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D7C" w:rsidRDefault="00AB0D7C" w:rsidP="00AB0D7C">
      <w:pPr>
        <w:spacing w:before="2736" w:line="360" w:lineRule="auto"/>
        <w:ind w:firstLine="709"/>
        <w:contextualSpacing/>
        <w:jc w:val="right"/>
        <w:textAlignment w:val="baseline"/>
        <w:rPr>
          <w:rFonts w:ascii="Arial" w:hAnsi="Arial" w:cs="Arial"/>
          <w:b/>
          <w:color w:val="000000"/>
          <w:sz w:val="24"/>
          <w:szCs w:val="24"/>
          <w:u w:val="single"/>
        </w:rPr>
      </w:pPr>
      <w:r>
        <w:rPr>
          <w:rFonts w:ascii="Arial" w:hAnsi="Arial" w:cs="Arial"/>
          <w:b/>
          <w:color w:val="000000"/>
          <w:sz w:val="24"/>
          <w:szCs w:val="24"/>
          <w:u w:val="single"/>
        </w:rPr>
        <w:t>ALLEGATO n. 7</w:t>
      </w:r>
    </w:p>
    <w:p w:rsidR="00C6184B" w:rsidRPr="00F7548A" w:rsidRDefault="004B36C0" w:rsidP="001D0A62">
      <w:pPr>
        <w:spacing w:before="2736" w:after="0"/>
        <w:jc w:val="center"/>
        <w:textAlignment w:val="baseline"/>
        <w:rPr>
          <w:rFonts w:ascii="Arial" w:eastAsia="PMingLiU" w:hAnsi="Arial" w:cs="Arial"/>
          <w:color w:val="000000"/>
          <w:sz w:val="32"/>
          <w:szCs w:val="20"/>
        </w:rPr>
      </w:pPr>
      <w:bookmarkStart w:id="0" w:name="_GoBack"/>
      <w:bookmarkEnd w:id="0"/>
      <w:r>
        <w:rPr>
          <w:rFonts w:ascii="Arial" w:eastAsia="PMingLiU" w:hAnsi="Arial" w:cs="Arial"/>
          <w:color w:val="000000"/>
          <w:sz w:val="32"/>
          <w:szCs w:val="20"/>
        </w:rPr>
        <w:t>REGIONE UMBRIA</w:t>
      </w:r>
    </w:p>
    <w:p w:rsidR="00C6184B" w:rsidRPr="00F7548A" w:rsidRDefault="00C6184B" w:rsidP="001D0A62">
      <w:pPr>
        <w:spacing w:after="0"/>
        <w:jc w:val="center"/>
        <w:textAlignment w:val="baseline"/>
        <w:rPr>
          <w:rFonts w:ascii="Arial" w:eastAsia="PMingLiU" w:hAnsi="Arial" w:cs="Arial"/>
          <w:color w:val="000000"/>
          <w:sz w:val="32"/>
          <w:szCs w:val="20"/>
        </w:rPr>
      </w:pPr>
      <w:r w:rsidRPr="00F7548A">
        <w:rPr>
          <w:rFonts w:ascii="Arial" w:eastAsia="PMingLiU" w:hAnsi="Arial" w:cs="Arial"/>
          <w:color w:val="000000"/>
          <w:sz w:val="32"/>
          <w:szCs w:val="20"/>
        </w:rPr>
        <w:t>Polizza LIBRO MATRICOLA</w:t>
      </w:r>
    </w:p>
    <w:p w:rsidR="004B36C0" w:rsidRPr="00F7548A" w:rsidRDefault="004B36C0" w:rsidP="004B36C0">
      <w:pPr>
        <w:spacing w:before="2736" w:after="0"/>
        <w:jc w:val="center"/>
        <w:textAlignment w:val="baseline"/>
        <w:rPr>
          <w:rFonts w:ascii="Arial" w:eastAsia="PMingLiU" w:hAnsi="Arial" w:cs="Arial"/>
          <w:b/>
          <w:color w:val="000000"/>
          <w:sz w:val="32"/>
          <w:szCs w:val="20"/>
        </w:rPr>
      </w:pPr>
      <w:r w:rsidRPr="00F7548A">
        <w:rPr>
          <w:rFonts w:ascii="Arial" w:eastAsia="PMingLiU" w:hAnsi="Arial" w:cs="Arial"/>
          <w:b/>
          <w:color w:val="000000"/>
          <w:sz w:val="32"/>
          <w:szCs w:val="20"/>
        </w:rPr>
        <w:t xml:space="preserve">Durata: dalle ore 24.00 del </w:t>
      </w:r>
      <w:r w:rsidR="008A764F">
        <w:rPr>
          <w:rFonts w:ascii="Arial" w:eastAsia="PMingLiU" w:hAnsi="Arial" w:cs="Arial"/>
          <w:b/>
          <w:color w:val="000000"/>
          <w:sz w:val="32"/>
          <w:szCs w:val="20"/>
        </w:rPr>
        <w:t>30/04</w:t>
      </w:r>
      <w:r w:rsidRPr="00F7548A">
        <w:rPr>
          <w:rFonts w:ascii="Arial" w:eastAsia="PMingLiU" w:hAnsi="Arial" w:cs="Arial"/>
          <w:b/>
          <w:color w:val="000000"/>
          <w:sz w:val="32"/>
          <w:szCs w:val="20"/>
        </w:rPr>
        <w:t xml:space="preserve">/2016 </w:t>
      </w:r>
      <w:r w:rsidRPr="00F7548A">
        <w:rPr>
          <w:rFonts w:ascii="Arial" w:eastAsia="PMingLiU" w:hAnsi="Arial" w:cs="Arial"/>
          <w:b/>
          <w:color w:val="000000"/>
          <w:sz w:val="32"/>
          <w:szCs w:val="20"/>
        </w:rPr>
        <w:br/>
        <w:t xml:space="preserve">alle ore 24.00 del </w:t>
      </w:r>
      <w:r w:rsidR="008A764F">
        <w:rPr>
          <w:rFonts w:ascii="Arial" w:eastAsia="PMingLiU" w:hAnsi="Arial" w:cs="Arial"/>
          <w:b/>
          <w:color w:val="000000"/>
          <w:sz w:val="32"/>
          <w:szCs w:val="20"/>
        </w:rPr>
        <w:t>30/04</w:t>
      </w:r>
      <w:r w:rsidRPr="00F7548A">
        <w:rPr>
          <w:rFonts w:ascii="Arial" w:eastAsia="PMingLiU" w:hAnsi="Arial" w:cs="Arial"/>
          <w:b/>
          <w:color w:val="000000"/>
          <w:sz w:val="32"/>
          <w:szCs w:val="20"/>
        </w:rPr>
        <w:t>/2019</w:t>
      </w:r>
    </w:p>
    <w:p w:rsidR="004B36C0" w:rsidRPr="00F7548A" w:rsidRDefault="004B36C0" w:rsidP="004B36C0">
      <w:pPr>
        <w:spacing w:after="0"/>
        <w:rPr>
          <w:rFonts w:ascii="Arial" w:eastAsia="PMingLiU" w:hAnsi="Arial" w:cs="Arial"/>
          <w:sz w:val="20"/>
          <w:szCs w:val="20"/>
        </w:rPr>
      </w:pPr>
    </w:p>
    <w:p w:rsidR="004B36C0" w:rsidRPr="00F7548A" w:rsidRDefault="004B36C0" w:rsidP="004B36C0">
      <w:pPr>
        <w:spacing w:after="0"/>
        <w:rPr>
          <w:rFonts w:ascii="Arial" w:eastAsia="PMingLiU" w:hAnsi="Arial" w:cs="Arial"/>
          <w:sz w:val="20"/>
          <w:szCs w:val="20"/>
        </w:rPr>
      </w:pPr>
    </w:p>
    <w:p w:rsidR="004B36C0" w:rsidRPr="008A764F" w:rsidRDefault="008A764F" w:rsidP="008A764F">
      <w:pPr>
        <w:spacing w:after="0"/>
        <w:jc w:val="center"/>
        <w:rPr>
          <w:rFonts w:ascii="Arial" w:eastAsia="PMingLiU" w:hAnsi="Arial" w:cs="Arial"/>
          <w:b/>
          <w:szCs w:val="20"/>
        </w:rPr>
      </w:pPr>
      <w:r w:rsidRPr="008A764F">
        <w:rPr>
          <w:rFonts w:ascii="Arial" w:eastAsia="PMingLiU" w:hAnsi="Arial" w:cs="Arial"/>
          <w:b/>
          <w:szCs w:val="20"/>
        </w:rPr>
        <w:t>CIG:____________</w:t>
      </w:r>
    </w:p>
    <w:p w:rsidR="00C6184B" w:rsidRPr="00F7548A" w:rsidRDefault="00C6184B" w:rsidP="001D0A62">
      <w:pPr>
        <w:spacing w:after="0"/>
        <w:rPr>
          <w:rFonts w:ascii="Arial" w:eastAsia="PMingLiU" w:hAnsi="Arial" w:cs="Arial"/>
          <w:sz w:val="20"/>
          <w:szCs w:val="20"/>
        </w:rPr>
      </w:pPr>
    </w:p>
    <w:p w:rsidR="00C6184B" w:rsidRPr="00F7548A" w:rsidRDefault="00C6184B" w:rsidP="001D0A62">
      <w:pPr>
        <w:spacing w:after="0"/>
        <w:rPr>
          <w:rFonts w:ascii="Arial" w:eastAsia="PMingLiU" w:hAnsi="Arial" w:cs="Arial"/>
          <w:sz w:val="20"/>
          <w:szCs w:val="20"/>
        </w:rPr>
      </w:pPr>
    </w:p>
    <w:p w:rsidR="00C6184B" w:rsidRPr="00F7548A" w:rsidRDefault="00C6184B" w:rsidP="001D0A62">
      <w:pPr>
        <w:spacing w:after="0"/>
        <w:rPr>
          <w:rFonts w:ascii="Arial" w:eastAsia="PMingLiU" w:hAnsi="Arial" w:cs="Arial"/>
          <w:sz w:val="20"/>
          <w:szCs w:val="20"/>
        </w:rPr>
      </w:pPr>
    </w:p>
    <w:p w:rsidR="00C6184B" w:rsidRPr="00F7548A" w:rsidRDefault="00C6184B" w:rsidP="001D0A62">
      <w:pPr>
        <w:spacing w:after="0"/>
        <w:rPr>
          <w:rFonts w:ascii="Arial" w:eastAsia="PMingLiU" w:hAnsi="Arial" w:cs="Arial"/>
          <w:sz w:val="20"/>
          <w:szCs w:val="20"/>
        </w:rPr>
      </w:pPr>
    </w:p>
    <w:p w:rsidR="00C6184B" w:rsidRPr="00F7548A" w:rsidRDefault="00C6184B" w:rsidP="001D0A62">
      <w:pPr>
        <w:spacing w:after="0"/>
        <w:rPr>
          <w:rFonts w:ascii="Arial" w:eastAsia="PMingLiU" w:hAnsi="Arial" w:cs="Arial"/>
          <w:sz w:val="20"/>
          <w:szCs w:val="20"/>
        </w:rPr>
      </w:pPr>
    </w:p>
    <w:p w:rsidR="00C6184B" w:rsidRPr="00F7548A" w:rsidRDefault="00C6184B" w:rsidP="001D0A62">
      <w:pPr>
        <w:spacing w:after="0"/>
        <w:rPr>
          <w:rFonts w:ascii="Arial" w:eastAsia="PMingLiU" w:hAnsi="Arial" w:cs="Arial"/>
          <w:sz w:val="20"/>
          <w:szCs w:val="20"/>
        </w:rPr>
        <w:sectPr w:rsidR="00C6184B" w:rsidRPr="00F7548A" w:rsidSect="00C6184B">
          <w:headerReference w:type="default" r:id="rId8"/>
          <w:footerReference w:type="default" r:id="rId9"/>
          <w:pgSz w:w="11909" w:h="16843"/>
          <w:pgMar w:top="1417" w:right="1134" w:bottom="1134" w:left="1134" w:header="720" w:footer="720" w:gutter="0"/>
          <w:cols w:space="720"/>
          <w:docGrid w:linePitch="299"/>
        </w:sectPr>
      </w:pPr>
    </w:p>
    <w:p w:rsidR="00C6184B" w:rsidRPr="00F7548A" w:rsidRDefault="00C6184B" w:rsidP="001D0A62">
      <w:pPr>
        <w:tabs>
          <w:tab w:val="left" w:pos="284"/>
          <w:tab w:val="left" w:pos="567"/>
        </w:tabs>
        <w:spacing w:after="0"/>
        <w:jc w:val="right"/>
        <w:rPr>
          <w:rFonts w:ascii="Arial" w:eastAsia="Times New Roman" w:hAnsi="Arial" w:cs="Arial"/>
          <w:sz w:val="20"/>
          <w:szCs w:val="20"/>
          <w:lang w:eastAsia="it-IT"/>
        </w:rPr>
      </w:pPr>
    </w:p>
    <w:p w:rsidR="00C6184B" w:rsidRPr="00F7548A" w:rsidRDefault="00C6184B" w:rsidP="001D0A62">
      <w:pPr>
        <w:tabs>
          <w:tab w:val="left" w:pos="284"/>
          <w:tab w:val="left" w:pos="567"/>
        </w:tabs>
        <w:spacing w:after="0"/>
        <w:jc w:val="both"/>
        <w:rPr>
          <w:rFonts w:ascii="Arial" w:eastAsia="Times New Roman" w:hAnsi="Arial" w:cs="Arial"/>
          <w:b/>
          <w:sz w:val="20"/>
          <w:szCs w:val="20"/>
          <w:lang w:eastAsia="it-IT"/>
        </w:rPr>
      </w:pPr>
    </w:p>
    <w:p w:rsidR="00C6184B" w:rsidRPr="00F7548A" w:rsidRDefault="00C6184B" w:rsidP="001D0A62">
      <w:pPr>
        <w:tabs>
          <w:tab w:val="left" w:pos="284"/>
          <w:tab w:val="left" w:pos="567"/>
        </w:tabs>
        <w:spacing w:after="0"/>
        <w:jc w:val="both"/>
        <w:rPr>
          <w:rFonts w:ascii="Arial" w:eastAsia="Times New Roman" w:hAnsi="Arial" w:cs="Arial"/>
          <w:b/>
          <w:szCs w:val="20"/>
          <w:lang w:eastAsia="it-IT"/>
        </w:rPr>
      </w:pPr>
    </w:p>
    <w:p w:rsidR="00C6184B" w:rsidRPr="00F7548A" w:rsidRDefault="00C6184B" w:rsidP="001D0A62">
      <w:pPr>
        <w:tabs>
          <w:tab w:val="left" w:pos="284"/>
          <w:tab w:val="left" w:pos="567"/>
        </w:tabs>
        <w:spacing w:after="0"/>
        <w:jc w:val="both"/>
        <w:rPr>
          <w:rFonts w:ascii="Arial" w:eastAsia="Times New Roman" w:hAnsi="Arial" w:cs="Arial"/>
          <w:b/>
          <w:szCs w:val="20"/>
          <w:lang w:eastAsia="it-IT"/>
        </w:rPr>
      </w:pPr>
    </w:p>
    <w:p w:rsidR="004B36C0" w:rsidRPr="00F7548A" w:rsidRDefault="004B36C0" w:rsidP="004B36C0">
      <w:pPr>
        <w:tabs>
          <w:tab w:val="left" w:pos="284"/>
          <w:tab w:val="left" w:pos="567"/>
        </w:tabs>
        <w:spacing w:after="0"/>
        <w:jc w:val="both"/>
        <w:rPr>
          <w:rFonts w:ascii="Arial" w:eastAsia="Times New Roman" w:hAnsi="Arial" w:cs="Arial"/>
          <w:b/>
          <w:szCs w:val="20"/>
          <w:lang w:eastAsia="it-IT"/>
        </w:rPr>
      </w:pPr>
    </w:p>
    <w:p w:rsidR="004B36C0" w:rsidRPr="00F7548A" w:rsidRDefault="004B36C0" w:rsidP="004B36C0">
      <w:pPr>
        <w:autoSpaceDE w:val="0"/>
        <w:autoSpaceDN w:val="0"/>
        <w:adjustRightInd w:val="0"/>
        <w:spacing w:after="0"/>
        <w:rPr>
          <w:rFonts w:ascii="Arial" w:eastAsia="Times New Roman" w:hAnsi="Arial" w:cs="Arial"/>
          <w:szCs w:val="20"/>
          <w:lang w:eastAsia="it-IT"/>
        </w:rPr>
      </w:pPr>
      <w:r w:rsidRPr="00F7548A">
        <w:rPr>
          <w:rFonts w:ascii="Arial" w:eastAsia="Times New Roman" w:hAnsi="Arial" w:cs="Arial"/>
          <w:szCs w:val="20"/>
          <w:lang w:eastAsia="it-IT"/>
        </w:rPr>
        <w:t>Tra:</w:t>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t>Regione Umbria</w:t>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p>
    <w:p w:rsidR="004B36C0" w:rsidRPr="00F7548A" w:rsidRDefault="004B36C0" w:rsidP="004B36C0">
      <w:pPr>
        <w:autoSpaceDE w:val="0"/>
        <w:autoSpaceDN w:val="0"/>
        <w:adjustRightInd w:val="0"/>
        <w:spacing w:after="0"/>
        <w:rPr>
          <w:rFonts w:ascii="Arial" w:eastAsia="Times New Roman" w:hAnsi="Arial" w:cs="Arial"/>
          <w:szCs w:val="20"/>
          <w:lang w:eastAsia="it-IT"/>
        </w:rPr>
      </w:pPr>
    </w:p>
    <w:p w:rsidR="004B36C0" w:rsidRPr="00F7548A" w:rsidRDefault="004B36C0" w:rsidP="004B36C0">
      <w:pPr>
        <w:autoSpaceDE w:val="0"/>
        <w:autoSpaceDN w:val="0"/>
        <w:adjustRightInd w:val="0"/>
        <w:spacing w:after="0"/>
        <w:rPr>
          <w:rFonts w:ascii="Arial" w:eastAsia="Times New Roman" w:hAnsi="Arial" w:cs="Arial"/>
          <w:szCs w:val="20"/>
          <w:lang w:eastAsia="it-IT"/>
        </w:rPr>
      </w:pPr>
      <w:r w:rsidRPr="00F7548A">
        <w:rPr>
          <w:rFonts w:ascii="Arial" w:eastAsia="Times New Roman" w:hAnsi="Arial" w:cs="Arial"/>
          <w:szCs w:val="20"/>
          <w:lang w:eastAsia="it-IT"/>
        </w:rPr>
        <w:t xml:space="preserve">Partita I.V.A./C.F.: </w:t>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p>
    <w:p w:rsidR="004B36C0" w:rsidRPr="00F7548A" w:rsidRDefault="004B36C0" w:rsidP="004B36C0">
      <w:pPr>
        <w:autoSpaceDE w:val="0"/>
        <w:autoSpaceDN w:val="0"/>
        <w:adjustRightInd w:val="0"/>
        <w:spacing w:after="0"/>
        <w:rPr>
          <w:rFonts w:ascii="Arial" w:eastAsia="Times New Roman" w:hAnsi="Arial" w:cs="Arial"/>
          <w:szCs w:val="20"/>
          <w:lang w:eastAsia="it-IT"/>
        </w:rPr>
      </w:pPr>
    </w:p>
    <w:p w:rsidR="004B36C0" w:rsidRPr="00F7548A" w:rsidRDefault="004B36C0" w:rsidP="004B36C0">
      <w:pPr>
        <w:autoSpaceDE w:val="0"/>
        <w:autoSpaceDN w:val="0"/>
        <w:adjustRightInd w:val="0"/>
        <w:spacing w:after="0"/>
        <w:rPr>
          <w:rFonts w:ascii="Arial" w:eastAsia="Times New Roman" w:hAnsi="Arial" w:cs="Arial"/>
          <w:szCs w:val="20"/>
          <w:lang w:eastAsia="it-IT"/>
        </w:rPr>
      </w:pPr>
      <w:r w:rsidRPr="00F7548A">
        <w:rPr>
          <w:rFonts w:ascii="Arial" w:eastAsia="Times New Roman" w:hAnsi="Arial" w:cs="Arial"/>
          <w:szCs w:val="20"/>
          <w:lang w:eastAsia="it-IT"/>
        </w:rPr>
        <w:t xml:space="preserve">con sede in : </w:t>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p>
    <w:p w:rsidR="004B36C0" w:rsidRPr="00F7548A" w:rsidRDefault="004B36C0" w:rsidP="004B36C0">
      <w:pPr>
        <w:autoSpaceDE w:val="0"/>
        <w:autoSpaceDN w:val="0"/>
        <w:adjustRightInd w:val="0"/>
        <w:spacing w:after="0"/>
        <w:rPr>
          <w:rFonts w:ascii="Arial" w:eastAsia="Times New Roman" w:hAnsi="Arial" w:cs="Arial"/>
          <w:szCs w:val="20"/>
          <w:lang w:eastAsia="it-IT"/>
        </w:rPr>
      </w:pPr>
    </w:p>
    <w:p w:rsidR="004B36C0" w:rsidRPr="00F7548A" w:rsidRDefault="004B36C0" w:rsidP="004B36C0">
      <w:pPr>
        <w:autoSpaceDE w:val="0"/>
        <w:autoSpaceDN w:val="0"/>
        <w:adjustRightInd w:val="0"/>
        <w:spacing w:after="0"/>
        <w:rPr>
          <w:rFonts w:ascii="Arial" w:eastAsia="Times New Roman" w:hAnsi="Arial" w:cs="Arial"/>
          <w:szCs w:val="20"/>
          <w:lang w:eastAsia="it-IT"/>
        </w:rPr>
      </w:pPr>
      <w:r w:rsidRPr="00F7548A">
        <w:rPr>
          <w:rFonts w:ascii="Arial" w:eastAsia="Times New Roman" w:hAnsi="Arial" w:cs="Arial"/>
          <w:szCs w:val="20"/>
          <w:lang w:eastAsia="it-IT"/>
        </w:rPr>
        <w:t>e la Spett.le Compagnia Assicuratrice:</w:t>
      </w:r>
      <w:r w:rsidRPr="00F7548A">
        <w:rPr>
          <w:rFonts w:ascii="Arial" w:eastAsia="Times New Roman" w:hAnsi="Arial" w:cs="Arial"/>
          <w:szCs w:val="20"/>
          <w:lang w:eastAsia="it-IT"/>
        </w:rPr>
        <w:tab/>
      </w:r>
      <w:r w:rsidRPr="00F7548A">
        <w:rPr>
          <w:rFonts w:ascii="Arial" w:eastAsia="Times New Roman" w:hAnsi="Arial" w:cs="Arial"/>
          <w:szCs w:val="20"/>
          <w:lang w:eastAsia="it-IT"/>
        </w:rPr>
        <w:tab/>
        <w:t>______________________________________</w:t>
      </w:r>
    </w:p>
    <w:p w:rsidR="004B36C0" w:rsidRPr="00F7548A" w:rsidRDefault="004B36C0" w:rsidP="004B36C0">
      <w:pPr>
        <w:autoSpaceDE w:val="0"/>
        <w:autoSpaceDN w:val="0"/>
        <w:adjustRightInd w:val="0"/>
        <w:spacing w:after="0"/>
        <w:rPr>
          <w:rFonts w:ascii="Arial" w:eastAsia="Times New Roman" w:hAnsi="Arial" w:cs="Arial"/>
          <w:szCs w:val="20"/>
          <w:lang w:eastAsia="it-IT"/>
        </w:rPr>
      </w:pPr>
    </w:p>
    <w:p w:rsidR="004B36C0" w:rsidRPr="00F7548A" w:rsidRDefault="004B36C0" w:rsidP="004B36C0">
      <w:pPr>
        <w:autoSpaceDE w:val="0"/>
        <w:autoSpaceDN w:val="0"/>
        <w:adjustRightInd w:val="0"/>
        <w:spacing w:after="0"/>
        <w:rPr>
          <w:rFonts w:ascii="Arial" w:eastAsia="Times New Roman" w:hAnsi="Arial" w:cs="Arial"/>
          <w:szCs w:val="20"/>
          <w:lang w:eastAsia="it-IT"/>
        </w:rPr>
      </w:pPr>
      <w:r w:rsidRPr="00F7548A">
        <w:rPr>
          <w:rFonts w:ascii="Arial" w:eastAsia="Times New Roman" w:hAnsi="Arial" w:cs="Arial"/>
          <w:szCs w:val="20"/>
          <w:lang w:eastAsia="it-IT"/>
        </w:rPr>
        <w:t>si stipula la presente:</w:t>
      </w:r>
    </w:p>
    <w:p w:rsidR="004B36C0" w:rsidRPr="00F7548A" w:rsidRDefault="004B36C0" w:rsidP="004B36C0">
      <w:pPr>
        <w:autoSpaceDE w:val="0"/>
        <w:autoSpaceDN w:val="0"/>
        <w:adjustRightInd w:val="0"/>
        <w:spacing w:after="0"/>
        <w:rPr>
          <w:rFonts w:ascii="Arial" w:eastAsia="Times New Roman" w:hAnsi="Arial" w:cs="Arial"/>
          <w:szCs w:val="20"/>
          <w:lang w:eastAsia="it-IT"/>
        </w:rPr>
      </w:pPr>
    </w:p>
    <w:p w:rsidR="004B36C0" w:rsidRPr="00F7548A" w:rsidRDefault="004B36C0" w:rsidP="004B36C0">
      <w:pPr>
        <w:autoSpaceDE w:val="0"/>
        <w:autoSpaceDN w:val="0"/>
        <w:adjustRightInd w:val="0"/>
        <w:spacing w:after="0"/>
        <w:rPr>
          <w:rFonts w:ascii="Arial" w:eastAsia="Times New Roman" w:hAnsi="Arial" w:cs="Arial"/>
          <w:szCs w:val="20"/>
          <w:lang w:eastAsia="it-IT"/>
        </w:rPr>
      </w:pPr>
    </w:p>
    <w:p w:rsidR="004B36C0" w:rsidRPr="00F7548A" w:rsidRDefault="004B36C0" w:rsidP="004B36C0">
      <w:pPr>
        <w:autoSpaceDE w:val="0"/>
        <w:autoSpaceDN w:val="0"/>
        <w:adjustRightInd w:val="0"/>
        <w:spacing w:after="0"/>
        <w:rPr>
          <w:rFonts w:ascii="Arial" w:eastAsia="Times New Roman" w:hAnsi="Arial" w:cs="Arial"/>
          <w:szCs w:val="20"/>
          <w:lang w:eastAsia="it-IT"/>
        </w:rPr>
      </w:pPr>
    </w:p>
    <w:p w:rsidR="004B36C0" w:rsidRPr="00F7548A" w:rsidRDefault="004B36C0" w:rsidP="004B36C0">
      <w:pPr>
        <w:autoSpaceDE w:val="0"/>
        <w:autoSpaceDN w:val="0"/>
        <w:adjustRightInd w:val="0"/>
        <w:spacing w:after="0"/>
        <w:jc w:val="center"/>
        <w:rPr>
          <w:rFonts w:ascii="Arial" w:eastAsia="Times New Roman" w:hAnsi="Arial" w:cs="Arial"/>
          <w:szCs w:val="20"/>
          <w:lang w:eastAsia="it-IT"/>
        </w:rPr>
      </w:pPr>
      <w:r w:rsidRPr="00F7548A">
        <w:rPr>
          <w:rFonts w:ascii="Arial" w:eastAsia="Times New Roman" w:hAnsi="Arial" w:cs="Arial"/>
          <w:b/>
          <w:szCs w:val="20"/>
          <w:lang w:eastAsia="it-IT"/>
        </w:rPr>
        <w:t xml:space="preserve">POLIZZA </w:t>
      </w:r>
      <w:r w:rsidRPr="00F7548A">
        <w:rPr>
          <w:rFonts w:ascii="Arial" w:eastAsia="Times New Roman" w:hAnsi="Arial" w:cs="Arial"/>
          <w:szCs w:val="20"/>
          <w:lang w:eastAsia="it-IT"/>
        </w:rPr>
        <w:t>Numero ………….</w:t>
      </w:r>
    </w:p>
    <w:p w:rsidR="004B36C0" w:rsidRPr="00F7548A" w:rsidRDefault="004B36C0" w:rsidP="004B36C0">
      <w:pPr>
        <w:tabs>
          <w:tab w:val="left" w:pos="284"/>
          <w:tab w:val="left" w:pos="567"/>
        </w:tabs>
        <w:spacing w:after="0"/>
        <w:jc w:val="both"/>
        <w:rPr>
          <w:rFonts w:ascii="Arial" w:eastAsia="Times New Roman" w:hAnsi="Arial" w:cs="Arial"/>
          <w:szCs w:val="20"/>
          <w:lang w:eastAsia="it-IT"/>
        </w:rPr>
      </w:pPr>
    </w:p>
    <w:p w:rsidR="004B36C0" w:rsidRPr="00F7548A" w:rsidRDefault="004B36C0" w:rsidP="004B36C0">
      <w:pPr>
        <w:autoSpaceDE w:val="0"/>
        <w:autoSpaceDN w:val="0"/>
        <w:adjustRightInd w:val="0"/>
        <w:spacing w:after="0"/>
        <w:rPr>
          <w:rFonts w:ascii="Arial" w:eastAsia="Times New Roman" w:hAnsi="Arial" w:cs="Arial"/>
          <w:szCs w:val="20"/>
          <w:lang w:eastAsia="it-IT"/>
        </w:rPr>
      </w:pPr>
    </w:p>
    <w:p w:rsidR="004B36C0" w:rsidRPr="00F7548A" w:rsidRDefault="004B36C0" w:rsidP="004B36C0">
      <w:pPr>
        <w:autoSpaceDE w:val="0"/>
        <w:autoSpaceDN w:val="0"/>
        <w:adjustRightInd w:val="0"/>
        <w:spacing w:after="0"/>
        <w:rPr>
          <w:rFonts w:ascii="Arial" w:eastAsia="Times New Roman" w:hAnsi="Arial" w:cs="Arial"/>
          <w:szCs w:val="20"/>
          <w:lang w:eastAsia="it-IT"/>
        </w:rPr>
      </w:pPr>
    </w:p>
    <w:p w:rsidR="004B36C0" w:rsidRPr="00F7548A" w:rsidRDefault="004B36C0" w:rsidP="004B36C0">
      <w:pPr>
        <w:autoSpaceDE w:val="0"/>
        <w:autoSpaceDN w:val="0"/>
        <w:adjustRightInd w:val="0"/>
        <w:spacing w:after="0"/>
        <w:rPr>
          <w:rFonts w:ascii="Arial" w:eastAsia="Times New Roman" w:hAnsi="Arial" w:cs="Arial"/>
          <w:szCs w:val="20"/>
          <w:lang w:eastAsia="it-IT"/>
        </w:rPr>
      </w:pPr>
      <w:r w:rsidRPr="00F7548A">
        <w:rPr>
          <w:rFonts w:ascii="Arial" w:eastAsia="Times New Roman" w:hAnsi="Arial" w:cs="Arial"/>
          <w:szCs w:val="20"/>
          <w:lang w:eastAsia="it-IT"/>
        </w:rPr>
        <w:t>Contraente:</w:t>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t>Regione Umbria</w:t>
      </w:r>
    </w:p>
    <w:p w:rsidR="004B36C0" w:rsidRPr="00F7548A" w:rsidRDefault="004B36C0" w:rsidP="004B36C0">
      <w:pPr>
        <w:autoSpaceDE w:val="0"/>
        <w:autoSpaceDN w:val="0"/>
        <w:adjustRightInd w:val="0"/>
        <w:spacing w:after="0"/>
        <w:rPr>
          <w:rFonts w:ascii="Arial" w:eastAsia="Times New Roman" w:hAnsi="Arial" w:cs="Arial"/>
          <w:szCs w:val="20"/>
          <w:lang w:eastAsia="it-IT"/>
        </w:rPr>
      </w:pPr>
    </w:p>
    <w:p w:rsidR="004B36C0" w:rsidRPr="00F7548A" w:rsidRDefault="004B36C0" w:rsidP="004B36C0">
      <w:pPr>
        <w:autoSpaceDE w:val="0"/>
        <w:autoSpaceDN w:val="0"/>
        <w:adjustRightInd w:val="0"/>
        <w:spacing w:after="0"/>
        <w:rPr>
          <w:rFonts w:ascii="Arial" w:eastAsia="Times New Roman" w:hAnsi="Arial" w:cs="Arial"/>
          <w:szCs w:val="20"/>
          <w:lang w:eastAsia="it-IT"/>
        </w:rPr>
      </w:pPr>
      <w:r w:rsidRPr="00F7548A">
        <w:rPr>
          <w:rFonts w:ascii="Arial" w:eastAsia="Times New Roman" w:hAnsi="Arial" w:cs="Arial"/>
          <w:szCs w:val="20"/>
          <w:lang w:eastAsia="it-IT"/>
        </w:rPr>
        <w:t>Assicurato:</w:t>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t>Come da condizioni di polizza</w:t>
      </w:r>
    </w:p>
    <w:p w:rsidR="004B36C0" w:rsidRPr="00F7548A" w:rsidRDefault="004B36C0" w:rsidP="004B36C0">
      <w:pPr>
        <w:autoSpaceDE w:val="0"/>
        <w:autoSpaceDN w:val="0"/>
        <w:adjustRightInd w:val="0"/>
        <w:spacing w:after="0"/>
        <w:rPr>
          <w:rFonts w:ascii="Arial" w:eastAsia="Times New Roman" w:hAnsi="Arial" w:cs="Arial"/>
          <w:szCs w:val="20"/>
          <w:lang w:eastAsia="it-IT"/>
        </w:rPr>
      </w:pPr>
    </w:p>
    <w:p w:rsidR="004B36C0" w:rsidRPr="00F7548A" w:rsidRDefault="004B36C0" w:rsidP="004B36C0">
      <w:pPr>
        <w:autoSpaceDE w:val="0"/>
        <w:autoSpaceDN w:val="0"/>
        <w:adjustRightInd w:val="0"/>
        <w:spacing w:after="0"/>
        <w:rPr>
          <w:rFonts w:ascii="Arial" w:eastAsia="Times New Roman" w:hAnsi="Arial" w:cs="Arial"/>
          <w:szCs w:val="20"/>
          <w:lang w:eastAsia="it-IT"/>
        </w:rPr>
      </w:pPr>
      <w:r w:rsidRPr="00F7548A">
        <w:rPr>
          <w:rFonts w:ascii="Arial" w:eastAsia="Times New Roman" w:hAnsi="Arial" w:cs="Arial"/>
          <w:szCs w:val="20"/>
          <w:lang w:eastAsia="it-IT"/>
        </w:rPr>
        <w:t xml:space="preserve">Sede Legale: </w:t>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p>
    <w:p w:rsidR="004B36C0" w:rsidRPr="00F7548A" w:rsidRDefault="004B36C0" w:rsidP="004B36C0">
      <w:pPr>
        <w:autoSpaceDE w:val="0"/>
        <w:autoSpaceDN w:val="0"/>
        <w:adjustRightInd w:val="0"/>
        <w:spacing w:after="0"/>
        <w:rPr>
          <w:rFonts w:ascii="Arial" w:eastAsia="Times New Roman" w:hAnsi="Arial" w:cs="Arial"/>
          <w:szCs w:val="20"/>
          <w:lang w:eastAsia="it-IT"/>
        </w:rPr>
      </w:pPr>
    </w:p>
    <w:p w:rsidR="004B36C0" w:rsidRPr="00F7548A" w:rsidRDefault="004B36C0" w:rsidP="004B36C0">
      <w:pPr>
        <w:autoSpaceDE w:val="0"/>
        <w:autoSpaceDN w:val="0"/>
        <w:adjustRightInd w:val="0"/>
        <w:spacing w:after="0"/>
        <w:rPr>
          <w:rFonts w:ascii="Arial" w:eastAsia="Times New Roman" w:hAnsi="Arial" w:cs="Arial"/>
          <w:szCs w:val="20"/>
          <w:lang w:eastAsia="it-IT"/>
        </w:rPr>
      </w:pPr>
      <w:r w:rsidRPr="00F7548A">
        <w:rPr>
          <w:rFonts w:ascii="Arial" w:eastAsia="Times New Roman" w:hAnsi="Arial" w:cs="Arial"/>
          <w:szCs w:val="20"/>
          <w:lang w:eastAsia="it-IT"/>
        </w:rPr>
        <w:t xml:space="preserve">Broker: </w:t>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t>Willis Italia S.p.A.</w:t>
      </w:r>
    </w:p>
    <w:p w:rsidR="004B36C0" w:rsidRPr="00F7548A" w:rsidRDefault="004B36C0" w:rsidP="004B36C0">
      <w:pPr>
        <w:autoSpaceDE w:val="0"/>
        <w:autoSpaceDN w:val="0"/>
        <w:adjustRightInd w:val="0"/>
        <w:spacing w:after="0"/>
        <w:rPr>
          <w:rFonts w:ascii="Arial" w:eastAsia="Times New Roman" w:hAnsi="Arial" w:cs="Arial"/>
          <w:szCs w:val="20"/>
          <w:lang w:eastAsia="it-IT"/>
        </w:rPr>
      </w:pPr>
    </w:p>
    <w:p w:rsidR="004B36C0" w:rsidRPr="00F7548A" w:rsidRDefault="004B36C0" w:rsidP="004B36C0">
      <w:pPr>
        <w:autoSpaceDE w:val="0"/>
        <w:autoSpaceDN w:val="0"/>
        <w:adjustRightInd w:val="0"/>
        <w:spacing w:after="0"/>
        <w:rPr>
          <w:rFonts w:ascii="Arial" w:eastAsia="Times New Roman" w:hAnsi="Arial" w:cs="Arial"/>
          <w:szCs w:val="20"/>
          <w:lang w:eastAsia="it-IT"/>
        </w:rPr>
      </w:pPr>
      <w:r w:rsidRPr="00F7548A">
        <w:rPr>
          <w:rFonts w:ascii="Arial" w:eastAsia="Times New Roman" w:hAnsi="Arial" w:cs="Arial"/>
          <w:szCs w:val="20"/>
          <w:lang w:eastAsia="it-IT"/>
        </w:rPr>
        <w:t>Decorrenza della copertura:</w:t>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t xml:space="preserve">Ore 24:00 del </w:t>
      </w:r>
      <w:r w:rsidR="008A764F">
        <w:rPr>
          <w:rFonts w:ascii="Arial" w:eastAsia="Times New Roman" w:hAnsi="Arial" w:cs="Arial"/>
          <w:szCs w:val="20"/>
          <w:lang w:eastAsia="it-IT"/>
        </w:rPr>
        <w:t>30/04</w:t>
      </w:r>
      <w:r w:rsidRPr="00F7548A">
        <w:rPr>
          <w:rFonts w:ascii="Arial" w:eastAsia="Times New Roman" w:hAnsi="Arial" w:cs="Arial"/>
          <w:szCs w:val="20"/>
          <w:lang w:eastAsia="it-IT"/>
        </w:rPr>
        <w:t>/2016</w:t>
      </w:r>
    </w:p>
    <w:p w:rsidR="004B36C0" w:rsidRPr="00F7548A" w:rsidRDefault="004B36C0" w:rsidP="004B36C0">
      <w:pPr>
        <w:autoSpaceDE w:val="0"/>
        <w:autoSpaceDN w:val="0"/>
        <w:adjustRightInd w:val="0"/>
        <w:spacing w:after="0"/>
        <w:rPr>
          <w:rFonts w:ascii="Arial" w:eastAsia="Times New Roman" w:hAnsi="Arial" w:cs="Arial"/>
          <w:szCs w:val="20"/>
          <w:lang w:eastAsia="it-IT"/>
        </w:rPr>
      </w:pPr>
    </w:p>
    <w:p w:rsidR="004B36C0" w:rsidRPr="00F7548A" w:rsidRDefault="004B36C0" w:rsidP="004B36C0">
      <w:pPr>
        <w:autoSpaceDE w:val="0"/>
        <w:autoSpaceDN w:val="0"/>
        <w:adjustRightInd w:val="0"/>
        <w:spacing w:after="0"/>
        <w:rPr>
          <w:rFonts w:ascii="Arial" w:eastAsia="Times New Roman" w:hAnsi="Arial" w:cs="Arial"/>
          <w:szCs w:val="20"/>
          <w:lang w:eastAsia="it-IT"/>
        </w:rPr>
      </w:pPr>
      <w:r w:rsidRPr="00F7548A">
        <w:rPr>
          <w:rFonts w:ascii="Arial" w:eastAsia="Times New Roman" w:hAnsi="Arial" w:cs="Arial"/>
          <w:szCs w:val="20"/>
          <w:lang w:eastAsia="it-IT"/>
        </w:rPr>
        <w:t xml:space="preserve">Scadenza della copertura: </w:t>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t xml:space="preserve">Ore 24:00 del </w:t>
      </w:r>
      <w:r w:rsidR="008A764F">
        <w:rPr>
          <w:rFonts w:ascii="Arial" w:eastAsia="Times New Roman" w:hAnsi="Arial" w:cs="Arial"/>
          <w:szCs w:val="20"/>
          <w:lang w:eastAsia="it-IT"/>
        </w:rPr>
        <w:t>30/04</w:t>
      </w:r>
      <w:r w:rsidRPr="00F7548A">
        <w:rPr>
          <w:rFonts w:ascii="Arial" w:eastAsia="Times New Roman" w:hAnsi="Arial" w:cs="Arial"/>
          <w:szCs w:val="20"/>
          <w:lang w:eastAsia="it-IT"/>
        </w:rPr>
        <w:t>/2019</w:t>
      </w:r>
    </w:p>
    <w:p w:rsidR="004B36C0" w:rsidRPr="00F7548A" w:rsidRDefault="004B36C0" w:rsidP="004B36C0">
      <w:pPr>
        <w:autoSpaceDE w:val="0"/>
        <w:autoSpaceDN w:val="0"/>
        <w:adjustRightInd w:val="0"/>
        <w:spacing w:after="0"/>
        <w:rPr>
          <w:rFonts w:ascii="Arial" w:eastAsia="Times New Roman" w:hAnsi="Arial" w:cs="Arial"/>
          <w:szCs w:val="20"/>
          <w:lang w:eastAsia="it-IT"/>
        </w:rPr>
      </w:pPr>
    </w:p>
    <w:p w:rsidR="004B36C0" w:rsidRPr="00F7548A" w:rsidRDefault="004B36C0" w:rsidP="004B36C0">
      <w:pPr>
        <w:autoSpaceDE w:val="0"/>
        <w:autoSpaceDN w:val="0"/>
        <w:adjustRightInd w:val="0"/>
        <w:spacing w:after="0"/>
        <w:rPr>
          <w:rFonts w:ascii="Arial" w:eastAsia="Times New Roman" w:hAnsi="Arial" w:cs="Arial"/>
          <w:szCs w:val="20"/>
          <w:lang w:eastAsia="it-IT"/>
        </w:rPr>
      </w:pPr>
      <w:r w:rsidRPr="00F7548A">
        <w:rPr>
          <w:rFonts w:ascii="Arial" w:eastAsia="Times New Roman" w:hAnsi="Arial" w:cs="Arial"/>
          <w:szCs w:val="20"/>
          <w:lang w:eastAsia="it-IT"/>
        </w:rPr>
        <w:t>Scadenze annuali:</w:t>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t xml:space="preserve">Ore 24:00 del </w:t>
      </w:r>
      <w:r w:rsidR="008A764F">
        <w:rPr>
          <w:rFonts w:ascii="Arial" w:eastAsia="Times New Roman" w:hAnsi="Arial" w:cs="Arial"/>
          <w:szCs w:val="20"/>
          <w:lang w:eastAsia="it-IT"/>
        </w:rPr>
        <w:t>30/04</w:t>
      </w:r>
    </w:p>
    <w:p w:rsidR="004B36C0" w:rsidRPr="00F7548A" w:rsidRDefault="004B36C0" w:rsidP="004B36C0">
      <w:pPr>
        <w:autoSpaceDE w:val="0"/>
        <w:autoSpaceDN w:val="0"/>
        <w:adjustRightInd w:val="0"/>
        <w:spacing w:after="0"/>
        <w:rPr>
          <w:rFonts w:ascii="Arial" w:eastAsia="Times New Roman" w:hAnsi="Arial" w:cs="Arial"/>
          <w:szCs w:val="20"/>
          <w:lang w:eastAsia="it-IT"/>
        </w:rPr>
      </w:pPr>
    </w:p>
    <w:p w:rsidR="004B36C0" w:rsidRPr="00F7548A" w:rsidRDefault="004B36C0" w:rsidP="004B36C0">
      <w:pPr>
        <w:autoSpaceDE w:val="0"/>
        <w:autoSpaceDN w:val="0"/>
        <w:adjustRightInd w:val="0"/>
        <w:spacing w:after="0"/>
        <w:rPr>
          <w:rFonts w:ascii="Arial" w:eastAsia="Times New Roman" w:hAnsi="Arial" w:cs="Arial"/>
          <w:szCs w:val="20"/>
          <w:lang w:eastAsia="it-IT"/>
        </w:rPr>
      </w:pPr>
      <w:r w:rsidRPr="00F7548A">
        <w:rPr>
          <w:rFonts w:ascii="Arial" w:eastAsia="Times New Roman" w:hAnsi="Arial" w:cs="Arial"/>
          <w:szCs w:val="20"/>
          <w:lang w:eastAsia="it-IT"/>
        </w:rPr>
        <w:t>Frazionamento:</w:t>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t>annuale</w:t>
      </w:r>
    </w:p>
    <w:p w:rsidR="004B36C0" w:rsidRPr="00F7548A" w:rsidRDefault="004B36C0" w:rsidP="004B36C0">
      <w:pPr>
        <w:autoSpaceDE w:val="0"/>
        <w:autoSpaceDN w:val="0"/>
        <w:adjustRightInd w:val="0"/>
        <w:spacing w:after="0"/>
        <w:rPr>
          <w:rFonts w:ascii="Arial" w:eastAsia="Times New Roman" w:hAnsi="Arial" w:cs="Arial"/>
          <w:szCs w:val="20"/>
          <w:lang w:eastAsia="it-IT"/>
        </w:rPr>
      </w:pPr>
    </w:p>
    <w:p w:rsidR="004B36C0" w:rsidRPr="00F7548A" w:rsidRDefault="004B36C0" w:rsidP="004B36C0">
      <w:pPr>
        <w:autoSpaceDE w:val="0"/>
        <w:autoSpaceDN w:val="0"/>
        <w:adjustRightInd w:val="0"/>
        <w:spacing w:after="0"/>
        <w:rPr>
          <w:rFonts w:ascii="Arial" w:eastAsia="Times New Roman" w:hAnsi="Arial" w:cs="Arial"/>
          <w:szCs w:val="20"/>
          <w:lang w:eastAsia="it-IT"/>
        </w:rPr>
      </w:pPr>
      <w:r w:rsidRPr="00F7548A">
        <w:rPr>
          <w:rFonts w:ascii="Arial" w:eastAsia="Times New Roman" w:hAnsi="Arial" w:cs="Arial"/>
          <w:szCs w:val="20"/>
          <w:lang w:eastAsia="it-IT"/>
        </w:rPr>
        <w:t>Tacito rinnovo (SI/NO - indicare):</w:t>
      </w:r>
      <w:r w:rsidRPr="00F7548A">
        <w:rPr>
          <w:rFonts w:ascii="Arial" w:eastAsia="Times New Roman" w:hAnsi="Arial" w:cs="Arial"/>
          <w:szCs w:val="20"/>
          <w:lang w:eastAsia="it-IT"/>
        </w:rPr>
        <w:tab/>
      </w:r>
      <w:r w:rsidRPr="00F7548A">
        <w:rPr>
          <w:rFonts w:ascii="Arial" w:eastAsia="Times New Roman" w:hAnsi="Arial" w:cs="Arial"/>
          <w:szCs w:val="20"/>
          <w:lang w:eastAsia="it-IT"/>
        </w:rPr>
        <w:tab/>
      </w:r>
      <w:r w:rsidRPr="00F7548A">
        <w:rPr>
          <w:rFonts w:ascii="Arial" w:eastAsia="Times New Roman" w:hAnsi="Arial" w:cs="Arial"/>
          <w:szCs w:val="20"/>
          <w:lang w:eastAsia="it-IT"/>
        </w:rPr>
        <w:tab/>
        <w:t>NO</w:t>
      </w:r>
    </w:p>
    <w:p w:rsidR="00C6184B" w:rsidRPr="00F7548A" w:rsidRDefault="00C6184B" w:rsidP="001D0A62">
      <w:pPr>
        <w:pStyle w:val="Titolo1"/>
        <w:spacing w:line="276" w:lineRule="auto"/>
        <w:rPr>
          <w:rFonts w:eastAsia="Calibri" w:cs="Arial"/>
          <w:sz w:val="20"/>
          <w:szCs w:val="20"/>
        </w:rPr>
      </w:pPr>
    </w:p>
    <w:p w:rsidR="00C6184B" w:rsidRPr="00F7548A" w:rsidRDefault="00C6184B" w:rsidP="001D0A62">
      <w:pPr>
        <w:rPr>
          <w:rFonts w:ascii="Arial" w:hAnsi="Arial" w:cs="Arial"/>
          <w:sz w:val="20"/>
          <w:szCs w:val="20"/>
        </w:rPr>
      </w:pPr>
    </w:p>
    <w:p w:rsidR="00C6184B" w:rsidRPr="00F7548A" w:rsidRDefault="00C6184B" w:rsidP="001D0A62">
      <w:pPr>
        <w:rPr>
          <w:rFonts w:ascii="Arial" w:hAnsi="Arial" w:cs="Arial"/>
          <w:sz w:val="20"/>
          <w:szCs w:val="20"/>
        </w:rPr>
      </w:pPr>
    </w:p>
    <w:p w:rsidR="00C6184B" w:rsidRPr="00F7548A" w:rsidRDefault="00C6184B" w:rsidP="001D0A62">
      <w:pPr>
        <w:rPr>
          <w:rFonts w:ascii="Arial" w:hAnsi="Arial" w:cs="Arial"/>
          <w:sz w:val="20"/>
          <w:szCs w:val="20"/>
        </w:rPr>
      </w:pPr>
    </w:p>
    <w:p w:rsidR="00C6184B" w:rsidRPr="00F7548A" w:rsidRDefault="00C6184B" w:rsidP="001D0A62">
      <w:pPr>
        <w:rPr>
          <w:rFonts w:ascii="Arial" w:hAnsi="Arial" w:cs="Arial"/>
          <w:sz w:val="20"/>
          <w:szCs w:val="20"/>
        </w:rPr>
      </w:pPr>
    </w:p>
    <w:p w:rsidR="00C6184B" w:rsidRPr="00F7548A" w:rsidRDefault="00C6184B" w:rsidP="001D0A62">
      <w:pPr>
        <w:rPr>
          <w:rFonts w:ascii="Arial" w:hAnsi="Arial" w:cs="Arial"/>
          <w:sz w:val="20"/>
          <w:szCs w:val="20"/>
        </w:rPr>
      </w:pPr>
    </w:p>
    <w:p w:rsidR="00BD29E0" w:rsidRPr="00F7548A" w:rsidRDefault="00BD29E0" w:rsidP="001D0A62">
      <w:pPr>
        <w:pStyle w:val="Titolo1"/>
        <w:spacing w:line="276" w:lineRule="auto"/>
        <w:rPr>
          <w:rFonts w:eastAsia="Calibri" w:cs="Arial"/>
          <w:sz w:val="20"/>
          <w:szCs w:val="20"/>
        </w:rPr>
      </w:pPr>
      <w:r w:rsidRPr="00F7548A">
        <w:rPr>
          <w:rFonts w:eastAsia="Calibri" w:cs="Arial"/>
          <w:sz w:val="20"/>
          <w:szCs w:val="20"/>
        </w:rPr>
        <w:lastRenderedPageBreak/>
        <w:t>DEFINIZIONI</w:t>
      </w:r>
    </w:p>
    <w:p w:rsidR="00BD29E0" w:rsidRPr="00F7548A" w:rsidRDefault="00BD29E0" w:rsidP="001D0A62">
      <w:pPr>
        <w:spacing w:after="0"/>
        <w:rPr>
          <w:rFonts w:ascii="Arial" w:eastAsia="PMingLiU" w:hAnsi="Arial" w:cs="Arial"/>
          <w:sz w:val="20"/>
          <w:szCs w:val="20"/>
        </w:rPr>
      </w:pPr>
    </w:p>
    <w:tbl>
      <w:tblPr>
        <w:tblStyle w:val="Grigliatabella"/>
        <w:tblW w:w="0" w:type="auto"/>
        <w:tblLook w:val="04A0"/>
      </w:tblPr>
      <w:tblGrid>
        <w:gridCol w:w="2802"/>
        <w:gridCol w:w="6979"/>
      </w:tblGrid>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Assicurazione</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Il contratto di assicurazione</w:t>
            </w: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Polizza</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Il documento che prova e regola l'assicurazione</w:t>
            </w: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Contraente</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Il soggetto che stipula il contratto di assicurazione in nome proprio e nell’interesse di chi spetta</w:t>
            </w: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Assicurato</w:t>
            </w:r>
          </w:p>
        </w:tc>
        <w:tc>
          <w:tcPr>
            <w:tcW w:w="6979" w:type="dxa"/>
          </w:tcPr>
          <w:p w:rsidR="005226E5" w:rsidRPr="005226E5" w:rsidRDefault="005226E5" w:rsidP="005226E5">
            <w:pPr>
              <w:numPr>
                <w:ilvl w:val="0"/>
                <w:numId w:val="25"/>
              </w:numPr>
              <w:spacing w:before="259" w:line="276" w:lineRule="auto"/>
              <w:ind w:left="600" w:hanging="425"/>
              <w:textAlignment w:val="baseline"/>
              <w:rPr>
                <w:rFonts w:ascii="Arial" w:eastAsia="Calibri" w:hAnsi="Arial" w:cs="Arial"/>
                <w:b/>
                <w:color w:val="000000"/>
                <w:sz w:val="20"/>
                <w:szCs w:val="20"/>
              </w:rPr>
            </w:pPr>
            <w:r w:rsidRPr="005226E5">
              <w:rPr>
                <w:rFonts w:ascii="Arial" w:eastAsia="Calibri" w:hAnsi="Arial" w:cs="Arial"/>
                <w:color w:val="000000"/>
                <w:sz w:val="20"/>
                <w:szCs w:val="20"/>
              </w:rPr>
              <w:t>l'Ente contraente - Regione Umbria etutti coloro che con essa hanno unrapporto di dipendenza, di servizio o di mandato o che partecipi alle attività.</w:t>
            </w:r>
          </w:p>
          <w:p w:rsidR="005226E5" w:rsidRPr="005226E5" w:rsidRDefault="005226E5" w:rsidP="005226E5">
            <w:pPr>
              <w:numPr>
                <w:ilvl w:val="0"/>
                <w:numId w:val="25"/>
              </w:numPr>
              <w:spacing w:before="259" w:line="276" w:lineRule="auto"/>
              <w:ind w:left="600" w:hanging="425"/>
              <w:textAlignment w:val="baseline"/>
              <w:rPr>
                <w:rFonts w:ascii="Arial" w:eastAsia="Calibri" w:hAnsi="Arial" w:cs="Arial"/>
                <w:b/>
                <w:color w:val="000000"/>
                <w:sz w:val="20"/>
                <w:szCs w:val="20"/>
              </w:rPr>
            </w:pPr>
            <w:r w:rsidRPr="005226E5">
              <w:rPr>
                <w:rFonts w:ascii="Arial" w:eastAsia="Calibri" w:hAnsi="Arial" w:cs="Arial"/>
                <w:color w:val="000000"/>
                <w:sz w:val="20"/>
                <w:szCs w:val="20"/>
              </w:rPr>
              <w:t>Il soggetto il cui interesse è tutelatodall'assicurazione con Assicurato congiunto il Consiglio Regionale/Assemblea Legislativa in favore del quale è prestata la garanzia assicurativa e pertanto la Regione Umbria, Giunta Regionale e Consiglio Regionale/Assemblea Legislativa (Ente contraente) e tutti coloro che con essa hanno un rapporto di dipendenza, di servizio o di mandato o che partecipi alle attività.</w:t>
            </w:r>
          </w:p>
          <w:p w:rsidR="005226E5" w:rsidRPr="005226E5" w:rsidRDefault="005226E5" w:rsidP="005226E5">
            <w:pPr>
              <w:numPr>
                <w:ilvl w:val="0"/>
                <w:numId w:val="25"/>
              </w:numPr>
              <w:spacing w:before="259" w:line="276" w:lineRule="auto"/>
              <w:ind w:left="600" w:hanging="425"/>
              <w:textAlignment w:val="baseline"/>
              <w:rPr>
                <w:rFonts w:ascii="Arial" w:eastAsia="Calibri" w:hAnsi="Arial" w:cs="Arial"/>
                <w:color w:val="000000"/>
                <w:sz w:val="20"/>
                <w:szCs w:val="20"/>
              </w:rPr>
            </w:pPr>
            <w:r w:rsidRPr="005226E5">
              <w:rPr>
                <w:rFonts w:ascii="Arial" w:eastAsia="Calibri" w:hAnsi="Arial" w:cs="Arial"/>
                <w:color w:val="000000"/>
                <w:sz w:val="20"/>
                <w:szCs w:val="20"/>
              </w:rPr>
              <w:t>Nonché altro personale non dipendente ed i soggetti equiparati di cui l’Assicurato si avvale.</w:t>
            </w:r>
          </w:p>
          <w:p w:rsidR="004B36C0" w:rsidRPr="00F7548A" w:rsidRDefault="004B36C0" w:rsidP="004B36C0">
            <w:pPr>
              <w:spacing w:before="259" w:line="276" w:lineRule="auto"/>
              <w:textAlignment w:val="baseline"/>
              <w:rPr>
                <w:rFonts w:ascii="Arial" w:eastAsia="Calibri" w:hAnsi="Arial" w:cs="Arial"/>
                <w:color w:val="000000"/>
                <w:sz w:val="20"/>
                <w:szCs w:val="20"/>
              </w:rPr>
            </w:pP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Società</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La Compagnia assicuratrice, o il gruppo di Compagnie, che ha assunto la presente assicurazione</w:t>
            </w: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Broker</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Il Broker al quale, per incarico conferito dalla Contraente, è affidata la gestione e l’esecuzione dell’assicurazione</w:t>
            </w: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Rischio</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La probabilità che si verifichi il sinistro e l’entità dei danni che possono derivarne</w:t>
            </w: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Sinistro</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Il verificarsi del fatto dannoso per il quale è prestata l'assicurazione</w:t>
            </w: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Danno</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Il pregiudizio economico in capo all’Assicurato causato da un sinistro indennizzabile sulla base delle condizioni tutte di polizza, senza tenere conto di eventuali detrazioni (scoperti e franchigie) e limiti di indennizzo</w:t>
            </w: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Premio</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somma dovuta dalla Contraente alla Società a fronte delle garanzie da essa prestate a termini della presente assicurazione</w:t>
            </w: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Indennizzo</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somma dovuta dalla Società in caso di sinistro</w:t>
            </w: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Limite di Indennizzo</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Il massimo indennizzo dovuto dalla Società</w:t>
            </w: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Franchigia</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L’importo prestabilito che viene dedotto dal danno ed è a carico esclusivo dell’Assicurato</w:t>
            </w: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Scoperto</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La percentuale del danno a carico esclusivo dell’Assicurato</w:t>
            </w: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lastRenderedPageBreak/>
              <w:t>Massimale</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La massima esposizione della Società per ogni sinistro, qualsiasi sia il numero delle persone decedute o che abbiano subito lesioni o abbiano sofferto danni a cose di loro proprietà</w:t>
            </w: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Codice</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Il Decreto Legislativo n. 209 del 7 settembre 2005 e successive modifiche ed integrazioni</w:t>
            </w: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Tariffa</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La Tariffa della Società in vigore al momento della stipulazione della presente Assicurazione</w:t>
            </w: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Degrado</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Il deprezzamento dovuto all'età o allo stato di conservazione del veicolo</w:t>
            </w: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Accessori</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L'installazione stabilmente fissata al veicolo costituente normale dotazione di serie e non rientrante nel novero degli </w:t>
            </w:r>
            <w:proofErr w:type="spellStart"/>
            <w:r w:rsidRPr="00F7548A">
              <w:rPr>
                <w:rFonts w:ascii="Arial" w:eastAsia="Calibri" w:hAnsi="Arial" w:cs="Arial"/>
                <w:color w:val="000000"/>
                <w:sz w:val="20"/>
                <w:szCs w:val="20"/>
              </w:rPr>
              <w:t>optionals</w:t>
            </w:r>
            <w:proofErr w:type="spellEnd"/>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Optional</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L'installazione stabilmente fissata al veicolo fornita dalla casa costruttrice con supplemento al prezzo base di listino</w:t>
            </w: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Audio-fono-visivi</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L'installazione audio-fono-visiva (apparecchi radio, radiotelefoni, giradischi, mangianastri, televisori, registratori ed altri componenti del genere), stabilmente fissata al veicolo, fornita dalla casa costruttrice con supplemento al prezzo base di listino</w:t>
            </w:r>
          </w:p>
        </w:tc>
      </w:tr>
      <w:tr w:rsidR="004B36C0" w:rsidRPr="00F7548A" w:rsidTr="004B36C0">
        <w:tc>
          <w:tcPr>
            <w:tcW w:w="2802" w:type="dxa"/>
          </w:tcPr>
          <w:p w:rsidR="004B36C0" w:rsidRPr="00F7548A" w:rsidRDefault="004B36C0" w:rsidP="004B36C0">
            <w:pPr>
              <w:spacing w:before="259" w:line="276" w:lineRule="auto"/>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Periodo di Assicurazione</w:t>
            </w:r>
          </w:p>
        </w:tc>
        <w:tc>
          <w:tcPr>
            <w:tcW w:w="6979" w:type="dxa"/>
          </w:tcPr>
          <w:p w:rsidR="004B36C0" w:rsidRPr="00F7548A" w:rsidRDefault="004B36C0" w:rsidP="004B36C0">
            <w:pPr>
              <w:spacing w:before="259" w:line="276" w:lineRule="auto"/>
              <w:textAlignment w:val="baseline"/>
              <w:rPr>
                <w:rFonts w:ascii="Arial" w:eastAsia="Calibri" w:hAnsi="Arial" w:cs="Arial"/>
                <w:color w:val="000000"/>
                <w:sz w:val="20"/>
                <w:szCs w:val="20"/>
              </w:rPr>
            </w:pPr>
            <w:r w:rsidRPr="00F7548A">
              <w:rPr>
                <w:rFonts w:ascii="Arial" w:eastAsia="Calibri" w:hAnsi="Arial" w:cs="Arial"/>
                <w:color w:val="000000"/>
                <w:sz w:val="20"/>
                <w:szCs w:val="20"/>
              </w:rPr>
              <w:t>Il periodo, pari o inferiore a 12 mesi, compreso tra la data di effetto e la data di scadenza annuale</w:t>
            </w:r>
          </w:p>
        </w:tc>
      </w:tr>
    </w:tbl>
    <w:p w:rsidR="001D0A62" w:rsidRPr="00F7548A" w:rsidRDefault="001D0A62" w:rsidP="001D0A62">
      <w:pPr>
        <w:pStyle w:val="Titolo1"/>
        <w:spacing w:line="276" w:lineRule="auto"/>
        <w:jc w:val="left"/>
        <w:rPr>
          <w:rFonts w:eastAsia="Calibri" w:cs="Arial"/>
          <w:b w:val="0"/>
          <w:bCs w:val="0"/>
          <w:color w:val="000000"/>
          <w:sz w:val="20"/>
          <w:szCs w:val="20"/>
        </w:rPr>
      </w:pPr>
    </w:p>
    <w:p w:rsidR="001D0A62" w:rsidRPr="00F7548A" w:rsidRDefault="001D0A62" w:rsidP="001D0A62">
      <w:pPr>
        <w:rPr>
          <w:rFonts w:ascii="Arial" w:eastAsia="Calibri" w:hAnsi="Arial" w:cs="Arial"/>
          <w:color w:val="000000"/>
          <w:sz w:val="20"/>
          <w:szCs w:val="20"/>
        </w:rPr>
      </w:pPr>
      <w:r w:rsidRPr="00F7548A">
        <w:rPr>
          <w:rFonts w:ascii="Arial" w:eastAsia="Calibri" w:hAnsi="Arial" w:cs="Arial"/>
          <w:b/>
          <w:bCs/>
          <w:color w:val="000000"/>
          <w:sz w:val="20"/>
          <w:szCs w:val="20"/>
        </w:rPr>
        <w:br w:type="page"/>
      </w:r>
    </w:p>
    <w:p w:rsidR="00BD29E0" w:rsidRPr="00C8160C" w:rsidRDefault="00BD29E0" w:rsidP="00C8160C">
      <w:pPr>
        <w:pStyle w:val="Titolo1"/>
        <w:spacing w:before="0"/>
      </w:pPr>
      <w:r w:rsidRPr="00C8160C">
        <w:lastRenderedPageBreak/>
        <w:t>CONDIZIONI GENERALI DI ASSICURAZIONE</w:t>
      </w:r>
    </w:p>
    <w:p w:rsidR="00BD29E0" w:rsidRPr="00C8160C" w:rsidRDefault="00BD29E0" w:rsidP="00C8160C">
      <w:pPr>
        <w:pStyle w:val="Titolo1"/>
        <w:spacing w:before="0"/>
      </w:pPr>
      <w:r w:rsidRPr="00C8160C">
        <w:t>DECORRENZA DELL’ASSICURAZIONE E TERMINI CONTRATTUALI</w:t>
      </w:r>
    </w:p>
    <w:p w:rsidR="00BD29E0" w:rsidRPr="00F7548A" w:rsidRDefault="00BD29E0" w:rsidP="001D0A62">
      <w:pPr>
        <w:pStyle w:val="Titolo2"/>
        <w:rPr>
          <w:rFonts w:eastAsia="Arial Narrow"/>
          <w:szCs w:val="20"/>
        </w:rPr>
      </w:pPr>
      <w:r w:rsidRPr="00F7548A">
        <w:rPr>
          <w:rFonts w:eastAsia="Arial Narrow"/>
          <w:szCs w:val="20"/>
        </w:rPr>
        <w:t xml:space="preserve">Art. 1 </w:t>
      </w:r>
      <w:r w:rsidRPr="00F7548A">
        <w:rPr>
          <w:rFonts w:eastAsia="Calibri"/>
          <w:szCs w:val="20"/>
        </w:rPr>
        <w:t>DURATA DELL’ASSICURAZIONE – PROROGA - DISDETTA</w:t>
      </w:r>
    </w:p>
    <w:p w:rsidR="004B36C0" w:rsidRPr="004B36C0" w:rsidRDefault="004B36C0" w:rsidP="004B36C0">
      <w:pPr>
        <w:spacing w:before="160" w:after="0"/>
        <w:jc w:val="both"/>
        <w:textAlignment w:val="baseline"/>
        <w:rPr>
          <w:rFonts w:ascii="Arial" w:eastAsia="Calibri" w:hAnsi="Arial" w:cs="Arial"/>
          <w:color w:val="000000"/>
          <w:sz w:val="20"/>
          <w:szCs w:val="20"/>
        </w:rPr>
      </w:pPr>
      <w:r w:rsidRPr="004B36C0">
        <w:rPr>
          <w:rFonts w:ascii="Arial" w:eastAsia="Calibri" w:hAnsi="Arial" w:cs="Arial"/>
          <w:color w:val="000000"/>
          <w:sz w:val="20"/>
          <w:szCs w:val="20"/>
        </w:rPr>
        <w:t xml:space="preserve">L’assicurazione ha effetto dalle ore 24 del </w:t>
      </w:r>
      <w:r w:rsidR="008A764F">
        <w:rPr>
          <w:rFonts w:ascii="Arial" w:eastAsia="Calibri" w:hAnsi="Arial" w:cs="Arial"/>
          <w:color w:val="000000"/>
          <w:sz w:val="20"/>
          <w:szCs w:val="20"/>
        </w:rPr>
        <w:t>30/04</w:t>
      </w:r>
      <w:r w:rsidRPr="004B36C0">
        <w:rPr>
          <w:rFonts w:ascii="Arial" w:eastAsia="Calibri" w:hAnsi="Arial" w:cs="Arial"/>
          <w:color w:val="000000"/>
          <w:sz w:val="20"/>
          <w:szCs w:val="20"/>
        </w:rPr>
        <w:t xml:space="preserve">/2016 anche nelle more degli adempimenti propedeutici alla stipula del contratto e scadrà alle ore 24 del </w:t>
      </w:r>
      <w:r w:rsidR="008A764F">
        <w:rPr>
          <w:rFonts w:ascii="Arial" w:eastAsia="Calibri" w:hAnsi="Arial" w:cs="Arial"/>
          <w:color w:val="000000"/>
          <w:sz w:val="20"/>
          <w:szCs w:val="20"/>
        </w:rPr>
        <w:t>30/04</w:t>
      </w:r>
      <w:r w:rsidRPr="004B36C0">
        <w:rPr>
          <w:rFonts w:ascii="Arial" w:eastAsia="Calibri" w:hAnsi="Arial" w:cs="Arial"/>
          <w:color w:val="000000"/>
          <w:sz w:val="20"/>
          <w:szCs w:val="20"/>
        </w:rPr>
        <w:t>/2019, senza tacito rinnovo alla scadenza finale.</w:t>
      </w:r>
    </w:p>
    <w:p w:rsidR="00194F8C" w:rsidRPr="00F7548A" w:rsidRDefault="00194F8C" w:rsidP="001D0A62">
      <w:pPr>
        <w:spacing w:before="160"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É facoltà della Amministrazione notificare alla Società, entro i 30 (trenta) giorni antecedenti la scadenza del Contratto di assicurazione, la prosecuzione dello stesso alle medesime condizioni normative ed economiche fino ad un massimo di 180 (centoottanta) giorni immediatamente successivi a tale scadenza al fine di completare l’espletamento della procedura di gara, a fronte di un importo di premio per ogni giorno di copertura pari a 1/36</w:t>
      </w:r>
      <w:r w:rsidR="0022284B" w:rsidRPr="00F7548A">
        <w:rPr>
          <w:rFonts w:ascii="Arial" w:eastAsia="Calibri" w:hAnsi="Arial" w:cs="Arial"/>
          <w:color w:val="000000"/>
          <w:sz w:val="20"/>
          <w:szCs w:val="20"/>
        </w:rPr>
        <w:t>0</w:t>
      </w:r>
      <w:r w:rsidRPr="00F7548A">
        <w:rPr>
          <w:rFonts w:ascii="Arial" w:eastAsia="Calibri" w:hAnsi="Arial" w:cs="Arial"/>
          <w:color w:val="000000"/>
          <w:sz w:val="20"/>
          <w:szCs w:val="20"/>
        </w:rPr>
        <w:t xml:space="preserve"> del premio annuale, che verrà corrisposto entro 60 (sessanta) giorni dalla data di decorrenza della prosecuzione.</w:t>
      </w:r>
    </w:p>
    <w:p w:rsidR="00194F8C" w:rsidRPr="00F7548A" w:rsidRDefault="00194F8C" w:rsidP="001D0A62">
      <w:pPr>
        <w:spacing w:before="160"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Alla scadenza è, altresì, facoltà della Amministrazione richiedere alla Società il rinnovo dei servizi per una durata di un ulteriore anno, laddove ritenuto opportuno e secondo la normativa vigente.</w:t>
      </w:r>
    </w:p>
    <w:p w:rsidR="00BD29E0" w:rsidRPr="00F7548A" w:rsidRDefault="00BD29E0" w:rsidP="001D0A62">
      <w:pPr>
        <w:pStyle w:val="Titolo2"/>
        <w:rPr>
          <w:rFonts w:eastAsia="Calibri" w:cs="Arial"/>
          <w:szCs w:val="20"/>
        </w:rPr>
      </w:pPr>
      <w:r w:rsidRPr="00F7548A">
        <w:rPr>
          <w:rFonts w:eastAsia="Calibri" w:cs="Arial"/>
          <w:szCs w:val="20"/>
        </w:rPr>
        <w:t>Art. 2 PAGAMENTO DEL PREMIO E DECORRENZA DELL'ASSICURAZIONE</w:t>
      </w:r>
    </w:p>
    <w:p w:rsidR="00C6184B" w:rsidRPr="00F7548A" w:rsidRDefault="00C6184B" w:rsidP="001D0A62">
      <w:pPr>
        <w:spacing w:before="160"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A parziale deroga di quanto previsto dall'Art. 1901 del c.c., l'assicurazione ha effetto dalle ore 24.00 del giorno indicato in polizza anche se il premio o la prima rata di premio non è stata pagata. Il Contraente è obbligato a pagare la prima rata di premio alla Compagnia, per il tramite del Broker incaricato, entro 60 giorni dalla ricezione del documento originale di polizza ritenuto formalmente corretto.</w:t>
      </w:r>
    </w:p>
    <w:p w:rsidR="00C6184B" w:rsidRPr="00F7548A" w:rsidRDefault="00C6184B" w:rsidP="001D0A62">
      <w:pPr>
        <w:spacing w:before="160"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Se la Contraente non paga i premi o le rate di premio successivi, l'assicurazione resta sospesa dalle ore 24.00 del 60mo giorno dopo quello della scadenza e riprende vigore dalle ore 24.00 del giorno del pagamento, ferme le successive scadenze ed il diritto della Società al pagamento dei premi scaduti ai sensi dell'art. 1901 c.c..</w:t>
      </w:r>
    </w:p>
    <w:p w:rsidR="00C6184B" w:rsidRPr="00F7548A" w:rsidRDefault="00C6184B" w:rsidP="001D0A62">
      <w:pPr>
        <w:spacing w:before="160"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 termini di cui sopra valgono anche per il pagamento di appendici comportanti un premio alla firma e qualora il Contraente si avvalga della facoltà di ripetizione del servizio o proroga; tali termini decorrono dalla data di ricevimento del documento formalmente ritenuto corretto.</w:t>
      </w:r>
    </w:p>
    <w:p w:rsidR="00C6184B" w:rsidRPr="00F7548A" w:rsidRDefault="00C6184B" w:rsidP="001D0A62">
      <w:pPr>
        <w:spacing w:before="160"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 premi potranno essere pagati alla Direzione della Società o alla sede dell’Agenzia alla quale è assegnata la polizza, anche per il tramite del broker.</w:t>
      </w:r>
    </w:p>
    <w:p w:rsidR="00C6184B" w:rsidRPr="00F7548A" w:rsidRDefault="00C6184B" w:rsidP="001D0A62">
      <w:pPr>
        <w:spacing w:before="160"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Inoltre, ai sensi dell'art. 48 e 48 bis del DPR 602/1973 la Società da atto che:</w:t>
      </w:r>
    </w:p>
    <w:p w:rsidR="00C6184B" w:rsidRPr="00F7548A" w:rsidRDefault="00C6184B" w:rsidP="001D0A62">
      <w:pPr>
        <w:numPr>
          <w:ilvl w:val="0"/>
          <w:numId w:val="18"/>
        </w:numPr>
        <w:tabs>
          <w:tab w:val="clear" w:pos="216"/>
        </w:tabs>
        <w:spacing w:after="0"/>
        <w:ind w:left="851" w:right="72" w:hanging="425"/>
        <w:jc w:val="both"/>
        <w:textAlignment w:val="baseline"/>
        <w:rPr>
          <w:rFonts w:ascii="Arial" w:eastAsia="PMingLiU" w:hAnsi="Arial" w:cs="Arial"/>
          <w:color w:val="000000"/>
          <w:sz w:val="20"/>
          <w:szCs w:val="20"/>
        </w:rPr>
      </w:pPr>
      <w:r w:rsidRPr="00F7548A">
        <w:rPr>
          <w:rFonts w:ascii="Arial" w:eastAsia="PMingLiU" w:hAnsi="Arial" w:cs="Arial"/>
          <w:color w:val="000000"/>
          <w:sz w:val="20"/>
          <w:szCs w:val="20"/>
        </w:rPr>
        <w:t>l'Assicurazione conserva la propria validità anche durante il decorso delle eventuali verifiche effettuate dalla Contraente ai sensi del D. M. E. F. del 18 gennaio 2008 n° 40, ivi compreso il periodo di sospensione di 30 giorni di cui all'art. 3 del Decreto;</w:t>
      </w:r>
    </w:p>
    <w:p w:rsidR="00C6184B" w:rsidRPr="00F7548A" w:rsidRDefault="00C6184B" w:rsidP="001D0A62">
      <w:pPr>
        <w:numPr>
          <w:ilvl w:val="0"/>
          <w:numId w:val="18"/>
        </w:numPr>
        <w:tabs>
          <w:tab w:val="clear" w:pos="216"/>
        </w:tabs>
        <w:spacing w:after="0"/>
        <w:ind w:left="851" w:right="72" w:hanging="425"/>
        <w:jc w:val="both"/>
        <w:textAlignment w:val="baseline"/>
        <w:rPr>
          <w:rFonts w:ascii="Arial" w:eastAsia="PMingLiU" w:hAnsi="Arial" w:cs="Arial"/>
          <w:color w:val="000000"/>
          <w:sz w:val="20"/>
          <w:szCs w:val="20"/>
        </w:rPr>
      </w:pPr>
      <w:r w:rsidRPr="00F7548A">
        <w:rPr>
          <w:rFonts w:ascii="Arial" w:eastAsia="PMingLiU" w:hAnsi="Arial" w:cs="Arial"/>
          <w:color w:val="000000"/>
          <w:sz w:val="20"/>
          <w:szCs w:val="20"/>
        </w:rPr>
        <w:t>al ricevimento da parte della Contraente, del nulla osta nei confronti della Società, al pagamento rilasciato dall’agente della riscossione o da altro soggetto avente titolo, la Contraente dovrà pagare la rata di premio entro i trenta giorni successivi dal ricevimento di tale documentazione.</w:t>
      </w:r>
    </w:p>
    <w:p w:rsidR="00C6184B" w:rsidRPr="00F7548A" w:rsidRDefault="00C6184B" w:rsidP="001D0A62">
      <w:pPr>
        <w:numPr>
          <w:ilvl w:val="0"/>
          <w:numId w:val="18"/>
        </w:numPr>
        <w:tabs>
          <w:tab w:val="clear" w:pos="216"/>
        </w:tabs>
        <w:spacing w:after="0"/>
        <w:ind w:left="851" w:right="72" w:hanging="425"/>
        <w:jc w:val="both"/>
        <w:textAlignment w:val="baseline"/>
        <w:rPr>
          <w:rFonts w:ascii="Arial" w:eastAsia="PMingLiU" w:hAnsi="Arial" w:cs="Arial"/>
          <w:color w:val="000000"/>
          <w:sz w:val="20"/>
          <w:szCs w:val="20"/>
        </w:rPr>
      </w:pPr>
      <w:r w:rsidRPr="00F7548A">
        <w:rPr>
          <w:rFonts w:ascii="Arial" w:eastAsia="PMingLiU" w:hAnsi="Arial" w:cs="Arial"/>
          <w:color w:val="000000"/>
          <w:sz w:val="20"/>
          <w:szCs w:val="20"/>
        </w:rPr>
        <w:t>Il pagamento effettuato dalla Contraente direttamente all'Agente di Riscossione ai sensi dell'art. 72 bis del DPR 602/1973 costituisce adempimento ai fini dell'art. 1901 c.c. nei confronti della Società stessa.</w:t>
      </w:r>
    </w:p>
    <w:p w:rsidR="00C6184B" w:rsidRPr="00F7548A" w:rsidRDefault="00C6184B" w:rsidP="001D0A62">
      <w:pPr>
        <w:spacing w:before="160"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L’Assicurazione è altresì operante fino al termine delle verifiche e dei controlli che la Contraente deve effettuare in capo all’aggiudicatario della presente polizza circa il possesso di tutti i requisiti di partecipazione richiesti nel bando e nel disciplinare di gara, nonché quelli richiesti dalle vigenti disposizioni normative per la stipula dei contratti con le Pubbliche Amministrazioni, ex artt. 11 e 12 del </w:t>
      </w:r>
      <w:proofErr w:type="spellStart"/>
      <w:r w:rsidRPr="00F7548A">
        <w:rPr>
          <w:rFonts w:ascii="Arial" w:eastAsia="Calibri" w:hAnsi="Arial" w:cs="Arial"/>
          <w:color w:val="000000"/>
          <w:sz w:val="20"/>
          <w:szCs w:val="20"/>
        </w:rPr>
        <w:t>D.Lgs.</w:t>
      </w:r>
      <w:proofErr w:type="spellEnd"/>
      <w:r w:rsidRPr="00F7548A">
        <w:rPr>
          <w:rFonts w:ascii="Arial" w:eastAsia="Calibri" w:hAnsi="Arial" w:cs="Arial"/>
          <w:color w:val="000000"/>
          <w:sz w:val="20"/>
          <w:szCs w:val="20"/>
        </w:rPr>
        <w:t xml:space="preserve"> 163/2006 e </w:t>
      </w:r>
      <w:hyperlink r:id="rId10">
        <w:proofErr w:type="spellStart"/>
        <w:r w:rsidRPr="00F7548A">
          <w:rPr>
            <w:rFonts w:ascii="Arial" w:eastAsia="Calibri" w:hAnsi="Arial" w:cs="Arial"/>
            <w:color w:val="000000"/>
            <w:sz w:val="20"/>
            <w:szCs w:val="20"/>
          </w:rPr>
          <w:t>ss.mm</w:t>
        </w:r>
      </w:hyperlink>
      <w:r w:rsidRPr="00F7548A">
        <w:rPr>
          <w:rFonts w:ascii="Arial" w:eastAsia="Calibri" w:hAnsi="Arial" w:cs="Arial"/>
          <w:color w:val="000000"/>
          <w:sz w:val="20"/>
          <w:szCs w:val="20"/>
        </w:rPr>
        <w:t>.ii.</w:t>
      </w:r>
      <w:proofErr w:type="spellEnd"/>
      <w:r w:rsidRPr="00F7548A">
        <w:rPr>
          <w:rFonts w:ascii="Arial" w:eastAsia="Calibri" w:hAnsi="Arial" w:cs="Arial"/>
          <w:color w:val="000000"/>
          <w:sz w:val="20"/>
          <w:szCs w:val="20"/>
        </w:rPr>
        <w:t>, anche qualora dette verifiche e controlli eccedessero temporalmente rispetto ai termini di mora previsti nel presente articolo in relazione al pagamento della prima rata.</w:t>
      </w:r>
    </w:p>
    <w:p w:rsidR="00BD29E0" w:rsidRPr="00F7548A" w:rsidRDefault="00F7548A" w:rsidP="001D0A62">
      <w:pPr>
        <w:pStyle w:val="Titolo2"/>
        <w:rPr>
          <w:rFonts w:eastAsia="Calibri" w:cs="Arial"/>
          <w:szCs w:val="20"/>
        </w:rPr>
      </w:pPr>
      <w:r w:rsidRPr="00F7548A">
        <w:rPr>
          <w:rFonts w:eastAsia="Calibri" w:cs="Arial"/>
          <w:szCs w:val="20"/>
        </w:rPr>
        <w:t>Art. 3</w:t>
      </w:r>
      <w:r w:rsidR="00DC109D" w:rsidRPr="00F7548A">
        <w:rPr>
          <w:rFonts w:eastAsia="Calibri" w:cs="Arial"/>
          <w:szCs w:val="20"/>
        </w:rPr>
        <w:t>CLAUSOLA BROKER</w:t>
      </w:r>
    </w:p>
    <w:p w:rsidR="00DC109D" w:rsidRPr="00F7548A" w:rsidRDefault="00DC109D" w:rsidP="001D0A62">
      <w:pPr>
        <w:spacing w:before="160"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gestione e assistenza nell’esecuzione del contratto è affidata al broker di assicurazione Willis Italia S.p.A.</w:t>
      </w:r>
    </w:p>
    <w:p w:rsidR="00DC109D" w:rsidRPr="00F7548A" w:rsidRDefault="00DC109D" w:rsidP="001D0A62">
      <w:pPr>
        <w:spacing w:before="160"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lastRenderedPageBreak/>
        <w:t xml:space="preserve">Anche ai sensi del </w:t>
      </w:r>
      <w:proofErr w:type="spellStart"/>
      <w:r w:rsidRPr="00F7548A">
        <w:rPr>
          <w:rFonts w:ascii="Arial" w:eastAsia="Calibri" w:hAnsi="Arial" w:cs="Arial"/>
          <w:color w:val="000000"/>
          <w:sz w:val="20"/>
          <w:szCs w:val="20"/>
        </w:rPr>
        <w:t>D.Lgs.</w:t>
      </w:r>
      <w:proofErr w:type="spellEnd"/>
      <w:r w:rsidRPr="00F7548A">
        <w:rPr>
          <w:rFonts w:ascii="Arial" w:eastAsia="Calibri" w:hAnsi="Arial" w:cs="Arial"/>
          <w:color w:val="000000"/>
          <w:sz w:val="20"/>
          <w:szCs w:val="20"/>
        </w:rPr>
        <w:t xml:space="preserve"> 209/05 Codice delle Assicurazioni e </w:t>
      </w:r>
      <w:proofErr w:type="spellStart"/>
      <w:r w:rsidRPr="00F7548A">
        <w:rPr>
          <w:rFonts w:ascii="Arial" w:eastAsia="Calibri" w:hAnsi="Arial" w:cs="Arial"/>
          <w:color w:val="000000"/>
          <w:sz w:val="20"/>
          <w:szCs w:val="20"/>
        </w:rPr>
        <w:t>s.m.i.</w:t>
      </w:r>
      <w:proofErr w:type="spellEnd"/>
      <w:r w:rsidRPr="00F7548A">
        <w:rPr>
          <w:rFonts w:ascii="Arial" w:eastAsia="Calibri" w:hAnsi="Arial" w:cs="Arial"/>
          <w:color w:val="000000"/>
          <w:sz w:val="20"/>
          <w:szCs w:val="20"/>
        </w:rPr>
        <w:t>, l’Amministrazione e la Società si danno reciprocamente atto che tutti i rapporti, compreso il pagamento dei premi, avverranno per il tramite del broker; la Società dà atto che il pagamento dei premi al broker è liberatorio per la Amministrazione, e riconosce ad esso un periodo di differimento per la loro corresponsione con scadenza il 10’ giorno lavorativo del mese successivo a quello in cui scade il termine di pagamento per la Amministrazione.</w:t>
      </w:r>
    </w:p>
    <w:p w:rsidR="00DC109D" w:rsidRPr="00F7548A" w:rsidRDefault="00DC109D" w:rsidP="001D0A62">
      <w:pPr>
        <w:spacing w:before="160"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Tutte le comunicazioni riguardanti il contratto – che dovranno essere necessariamente inviate a mezzo posta raccomandata, telefax o posta elettronica con avviso di ricevuta - avverranno anch’esse per il tramite del suddetto broker, che viene quindi riconosciuto dalle parti quale mittente e/o destinatario in luogo e per conto delle stesse.</w:t>
      </w:r>
    </w:p>
    <w:p w:rsidR="00BD29E0" w:rsidRPr="00F7548A" w:rsidRDefault="00F7548A" w:rsidP="001D0A62">
      <w:pPr>
        <w:pStyle w:val="Titolo2"/>
        <w:rPr>
          <w:rFonts w:eastAsia="Calibri" w:cs="Arial"/>
          <w:szCs w:val="20"/>
        </w:rPr>
      </w:pPr>
      <w:r w:rsidRPr="00F7548A">
        <w:rPr>
          <w:rFonts w:eastAsia="Calibri" w:cs="Arial"/>
          <w:szCs w:val="20"/>
        </w:rPr>
        <w:t>Art. 4</w:t>
      </w:r>
      <w:r w:rsidR="00BD29E0" w:rsidRPr="00F7548A">
        <w:rPr>
          <w:rFonts w:eastAsia="Calibri" w:cs="Arial"/>
          <w:szCs w:val="20"/>
        </w:rPr>
        <w:t xml:space="preserve"> FORMA DELLE COMUNICAZIONI E MODIFICHE DELL’ASSICURAZIONE</w:t>
      </w:r>
    </w:p>
    <w:p w:rsidR="00BD29E0" w:rsidRPr="00F7548A" w:rsidRDefault="00BD29E0" w:rsidP="001D0A62">
      <w:pPr>
        <w:spacing w:before="165"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Tutte le comunicazioni tra le Parti debbono essere fatte in forma scritta; le eventuali modificazioni dell’assicurazione devono essere provate per iscritto.</w:t>
      </w:r>
    </w:p>
    <w:p w:rsidR="00F7548A" w:rsidRPr="00F7548A" w:rsidRDefault="00F7548A" w:rsidP="00F7548A">
      <w:pPr>
        <w:pStyle w:val="Titolo2"/>
        <w:rPr>
          <w:rFonts w:eastAsia="PMingLiU"/>
          <w:szCs w:val="20"/>
        </w:rPr>
      </w:pPr>
      <w:r w:rsidRPr="00F7548A">
        <w:rPr>
          <w:rFonts w:eastAsia="PMingLiU"/>
          <w:szCs w:val="20"/>
        </w:rPr>
        <w:t>Art. 5 – DICHIARAZIONI RELATIVE ALLE CIRCOSTANZE DI RISCHIO</w:t>
      </w:r>
    </w:p>
    <w:p w:rsidR="00F7548A" w:rsidRPr="00F7548A" w:rsidRDefault="00F7548A" w:rsidP="00F7548A">
      <w:pPr>
        <w:spacing w:before="160"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In deroga agli artt. 1892, 1893, 1894, 1898 C.C. l’omissione di dichiarazioni o comunicazioni da parte del Contraente/Assicurato di una circostanza aggravante il rischio, cosi come le incomplete ed inesatte dichiarazioni all'atto della stipulazione della polizza o durante il corso della medesima, nonché qualsiasi errore ed omissione non intenzionale od involontario dello stesso, dei suoi amministratori e delle persone di cui deve rispondere a norma di legge, non pregiudicheranno questa assicurazione, sempreché tali omissioni od inesatte dichiarazioni siano avvenute in buona fede.</w:t>
      </w:r>
    </w:p>
    <w:p w:rsidR="00F7548A" w:rsidRPr="00F7548A" w:rsidRDefault="00F7548A" w:rsidP="00F7548A">
      <w:pPr>
        <w:spacing w:before="160"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Del pari non sarà considerata circostanza aggravante l'esistenza al momento del sinistro della modifica delle attività del Contraente/Assicurato a seguito di variazione della normativa vigente regolante l'attività del Contraente medesimo.</w:t>
      </w:r>
    </w:p>
    <w:p w:rsidR="00F7548A" w:rsidRPr="00F7548A" w:rsidRDefault="00F7548A" w:rsidP="00F7548A">
      <w:pPr>
        <w:spacing w:before="160"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Resta inteso che il Contraente/Assicurato avrà l’obbligo di corrispondere alla Società il maggior premio proporzionalmente al maggior rischio che ne deriva, con decorrenza dal momento in cui la circostanza aggravante si è verificata.</w:t>
      </w:r>
    </w:p>
    <w:p w:rsidR="00F7548A" w:rsidRPr="00F7548A" w:rsidRDefault="00F7548A" w:rsidP="00F7548A">
      <w:pPr>
        <w:pStyle w:val="Titolo2"/>
        <w:rPr>
          <w:rFonts w:eastAsia="PMingLiU"/>
          <w:szCs w:val="20"/>
        </w:rPr>
      </w:pPr>
      <w:r w:rsidRPr="00F7548A">
        <w:rPr>
          <w:rFonts w:eastAsia="PMingLiU"/>
          <w:szCs w:val="20"/>
        </w:rPr>
        <w:t>Art. 6 – DIMINUZIONE DEL RISCHIO</w:t>
      </w:r>
    </w:p>
    <w:p w:rsidR="00F7548A" w:rsidRPr="00F7548A" w:rsidRDefault="00F7548A" w:rsidP="00F7548A">
      <w:pPr>
        <w:spacing w:before="160"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Nel caso di diminuzione del rischio la Società è tenuta a ridurre il premio o le rate di premio successive alla comunicazione del Contraente/Assicurato ai sensi dell’art. 1897 del C.C. e rinuncia al relativo diritto di recesso.</w:t>
      </w:r>
    </w:p>
    <w:p w:rsidR="00F7548A" w:rsidRPr="00F7548A" w:rsidRDefault="00F7548A" w:rsidP="00F7548A">
      <w:pPr>
        <w:spacing w:before="160"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Si conviene inoltre che la diminuzione del premio conseguente ai casi previsti dal presente articolo sarà immediata e la Società rimborserà la relativa quota di premio pagata e non goduta, escluse le imposte.</w:t>
      </w:r>
    </w:p>
    <w:p w:rsidR="00BD29E0" w:rsidRPr="00F7548A" w:rsidRDefault="00BD29E0" w:rsidP="001D0A62">
      <w:pPr>
        <w:pStyle w:val="Titolo2"/>
        <w:rPr>
          <w:rFonts w:eastAsia="Calibri" w:cs="Arial"/>
          <w:szCs w:val="20"/>
        </w:rPr>
      </w:pPr>
      <w:r w:rsidRPr="00F7548A">
        <w:rPr>
          <w:rFonts w:eastAsia="Calibri" w:cs="Arial"/>
          <w:szCs w:val="20"/>
        </w:rPr>
        <w:t>Art.</w:t>
      </w:r>
      <w:r w:rsidR="00BE6171">
        <w:rPr>
          <w:rFonts w:eastAsia="Calibri" w:cs="Arial"/>
          <w:szCs w:val="20"/>
        </w:rPr>
        <w:t xml:space="preserve"> 7 INTERPRETAZIONE </w:t>
      </w:r>
      <w:r w:rsidR="00BE6171" w:rsidRPr="00C26B72">
        <w:rPr>
          <w:rFonts w:eastAsia="Calibri" w:cs="Arial"/>
          <w:szCs w:val="20"/>
        </w:rPr>
        <w:t>DEL CONTRATTO</w:t>
      </w:r>
    </w:p>
    <w:p w:rsidR="00BD29E0" w:rsidRPr="00F7548A" w:rsidRDefault="00BD29E0" w:rsidP="001D0A62">
      <w:pPr>
        <w:spacing w:before="160"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In caso di interpretazione dubbia delle clausole di polizza, le medesime vanno interpretate nel senso più favorevole all’Assicurato e/o Contraente.</w:t>
      </w:r>
    </w:p>
    <w:p w:rsidR="00BD29E0" w:rsidRPr="00F7548A" w:rsidRDefault="00BD29E0" w:rsidP="001D0A62">
      <w:pPr>
        <w:pStyle w:val="Titolo2"/>
        <w:rPr>
          <w:rFonts w:eastAsia="Calibri" w:cs="Arial"/>
          <w:szCs w:val="20"/>
        </w:rPr>
      </w:pPr>
      <w:r w:rsidRPr="00F7548A">
        <w:rPr>
          <w:rFonts w:eastAsia="Calibri" w:cs="Arial"/>
          <w:szCs w:val="20"/>
        </w:rPr>
        <w:t>Art. 8 DANNI PRECEDENTI</w:t>
      </w:r>
    </w:p>
    <w:p w:rsidR="00BD29E0" w:rsidRPr="00F7548A" w:rsidRDefault="00C6184B" w:rsidP="001D0A62">
      <w:pPr>
        <w:spacing w:before="175"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Farà testo a tale riguardo la documentazione </w:t>
      </w:r>
      <w:r w:rsidR="00F36862" w:rsidRPr="00F7548A">
        <w:rPr>
          <w:rFonts w:ascii="Arial" w:eastAsia="Calibri" w:hAnsi="Arial" w:cs="Arial"/>
          <w:color w:val="000000"/>
          <w:sz w:val="20"/>
          <w:szCs w:val="20"/>
        </w:rPr>
        <w:t xml:space="preserve">sui sinistri </w:t>
      </w:r>
      <w:r w:rsidRPr="00F7548A">
        <w:rPr>
          <w:rFonts w:ascii="Arial" w:eastAsia="Calibri" w:hAnsi="Arial" w:cs="Arial"/>
          <w:color w:val="000000"/>
          <w:sz w:val="20"/>
          <w:szCs w:val="20"/>
        </w:rPr>
        <w:t>allegata ai documenti di gara.</w:t>
      </w:r>
    </w:p>
    <w:p w:rsidR="00BD29E0" w:rsidRPr="00F7548A" w:rsidRDefault="00BD29E0" w:rsidP="001D0A62">
      <w:pPr>
        <w:pStyle w:val="Titolo2"/>
        <w:rPr>
          <w:rFonts w:eastAsia="Calibri" w:cs="Arial"/>
          <w:szCs w:val="20"/>
        </w:rPr>
      </w:pPr>
      <w:r w:rsidRPr="00F7548A">
        <w:rPr>
          <w:rFonts w:eastAsia="Calibri" w:cs="Arial"/>
          <w:szCs w:val="20"/>
        </w:rPr>
        <w:t>Art. 9 ONERI FISCALI</w:t>
      </w:r>
    </w:p>
    <w:p w:rsidR="001D0A62" w:rsidRPr="00F7548A" w:rsidRDefault="00BD29E0" w:rsidP="001D0A62">
      <w:pPr>
        <w:spacing w:after="0"/>
        <w:ind w:right="2"/>
        <w:textAlignment w:val="baseline"/>
        <w:rPr>
          <w:rFonts w:ascii="Arial" w:eastAsia="Calibri" w:hAnsi="Arial" w:cs="Arial"/>
          <w:color w:val="000000"/>
          <w:sz w:val="20"/>
          <w:szCs w:val="20"/>
        </w:rPr>
      </w:pPr>
      <w:r w:rsidRPr="00F7548A">
        <w:rPr>
          <w:rFonts w:ascii="Arial" w:eastAsia="Calibri" w:hAnsi="Arial" w:cs="Arial"/>
          <w:color w:val="000000"/>
          <w:sz w:val="20"/>
          <w:szCs w:val="20"/>
        </w:rPr>
        <w:t>Gli oneri fiscali relativi all’as</w:t>
      </w:r>
      <w:r w:rsidR="001D0A62" w:rsidRPr="00F7548A">
        <w:rPr>
          <w:rFonts w:ascii="Arial" w:eastAsia="Calibri" w:hAnsi="Arial" w:cs="Arial"/>
          <w:color w:val="000000"/>
          <w:sz w:val="20"/>
          <w:szCs w:val="20"/>
        </w:rPr>
        <w:t xml:space="preserve">sicurazione sono a carico della </w:t>
      </w:r>
      <w:r w:rsidRPr="00F7548A">
        <w:rPr>
          <w:rFonts w:ascii="Arial" w:eastAsia="Calibri" w:hAnsi="Arial" w:cs="Arial"/>
          <w:color w:val="000000"/>
          <w:sz w:val="20"/>
          <w:szCs w:val="20"/>
        </w:rPr>
        <w:t xml:space="preserve">Contraente </w:t>
      </w:r>
    </w:p>
    <w:p w:rsidR="001D0A62" w:rsidRPr="00F7548A" w:rsidRDefault="001D0A62" w:rsidP="001D0A62">
      <w:pPr>
        <w:spacing w:after="0"/>
        <w:ind w:right="3024"/>
        <w:textAlignment w:val="baseline"/>
        <w:rPr>
          <w:rStyle w:val="Titolo2Carattere"/>
          <w:rFonts w:cs="Arial"/>
          <w:szCs w:val="20"/>
        </w:rPr>
      </w:pPr>
    </w:p>
    <w:p w:rsidR="00BD29E0" w:rsidRPr="00F7548A" w:rsidRDefault="00BD29E0" w:rsidP="001D0A62">
      <w:pPr>
        <w:spacing w:after="0"/>
        <w:ind w:right="3024"/>
        <w:textAlignment w:val="baseline"/>
        <w:rPr>
          <w:rStyle w:val="Titolo2Carattere"/>
          <w:rFonts w:cs="Arial"/>
          <w:szCs w:val="20"/>
        </w:rPr>
      </w:pPr>
      <w:r w:rsidRPr="00F7548A">
        <w:rPr>
          <w:rStyle w:val="Titolo2Carattere"/>
          <w:rFonts w:cs="Arial"/>
          <w:szCs w:val="20"/>
        </w:rPr>
        <w:t>Art. 10 TRACCIABILITÀ DEI PAGAMENTI</w:t>
      </w:r>
    </w:p>
    <w:p w:rsidR="00BD29E0" w:rsidRPr="00F7548A" w:rsidRDefault="00BD29E0" w:rsidP="001D0A62">
      <w:pPr>
        <w:spacing w:before="130"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In conformità a quanto previsto dall’Art. 3, commi 8 e 9, della Legge n. 136 del 13/08/2010 (“Piano straordinario contro le mafie, nonché delega al Governo in materia di normativa antimafia”), il Contraente, la </w:t>
      </w:r>
      <w:r w:rsidRPr="00F7548A">
        <w:rPr>
          <w:rFonts w:ascii="Arial" w:eastAsia="Calibri" w:hAnsi="Arial" w:cs="Arial"/>
          <w:color w:val="000000"/>
          <w:sz w:val="20"/>
          <w:szCs w:val="20"/>
        </w:rPr>
        <w:lastRenderedPageBreak/>
        <w:t>Società e il Broker assumono tutti gli obblighi di tracciabilità dei flussi finanziari previsti dalla medesima Legge 136/2010 con particolare riferimento alle disposizione contenute all’Art. 3, commi 8 e 9.</w:t>
      </w:r>
    </w:p>
    <w:p w:rsidR="00BD29E0" w:rsidRPr="00F7548A" w:rsidRDefault="00BD29E0" w:rsidP="001D0A62">
      <w:pPr>
        <w:spacing w:before="238"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Il presente contratto si intenderà risolto di diritto ex Art. 1456 C.C. e s.s. in tutti i casi in cui le transazioni siano eseguite senza avvalersi dell’ausilio di Istituti Bancari o della società Poste Italiane S.p.A. e comunque si accerti il mancato rispetto degli adempimenti di cui al paragrafo precedente. Il Contraente, la Società e il Broker, e comunque ogni soggetto connesso al presente contratto che abbia notizia dell’inadempimento della propria controparte agli obblighi di tracciabilità finanziaria previsti dalla Legge 136/2010, devono manifestare immediatamente la volontà di avvalersi della clausola risolutiva, informandone, a mezzo comunicazione scritta, il Contraente e/o la Società e la Prefettura o l’Ufficio Territoriale del Governo territorialmente competente.</w:t>
      </w:r>
    </w:p>
    <w:p w:rsidR="00BD29E0" w:rsidRPr="00F7548A" w:rsidRDefault="00BD29E0" w:rsidP="001D0A62">
      <w:pPr>
        <w:pStyle w:val="Titolo2"/>
        <w:rPr>
          <w:rFonts w:eastAsia="Calibri" w:cs="Arial"/>
          <w:szCs w:val="20"/>
        </w:rPr>
      </w:pPr>
      <w:r w:rsidRPr="00F7548A">
        <w:rPr>
          <w:rFonts w:eastAsia="Calibri" w:cs="Arial"/>
          <w:szCs w:val="20"/>
        </w:rPr>
        <w:t>Art. 11 FORO COMPETENTE</w:t>
      </w:r>
    </w:p>
    <w:p w:rsidR="00BD29E0" w:rsidRPr="00F7548A" w:rsidRDefault="00BD29E0" w:rsidP="001D0A62">
      <w:pPr>
        <w:spacing w:before="163"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Per le controversie riguardanti l’applicazione e l’esecuzione della presente polizza, è competente, a scelta della Contraente, il Foro ove ha sede la Stessa oppure l’Assicurato.</w:t>
      </w:r>
    </w:p>
    <w:p w:rsidR="00BD29E0" w:rsidRPr="00F7548A" w:rsidRDefault="00BD29E0" w:rsidP="001D0A62">
      <w:pPr>
        <w:spacing w:before="188"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Resta fermo che per il tentativo obbligatorio di conciliazione di cui al D.LGS. 28 2010 e </w:t>
      </w:r>
      <w:hyperlink r:id="rId11">
        <w:proofErr w:type="spellStart"/>
        <w:r w:rsidRPr="00F7548A">
          <w:rPr>
            <w:rFonts w:ascii="Arial" w:eastAsia="Calibri" w:hAnsi="Arial" w:cs="Arial"/>
            <w:color w:val="0000FF"/>
            <w:sz w:val="20"/>
            <w:szCs w:val="20"/>
            <w:u w:val="single"/>
          </w:rPr>
          <w:t>ss.mm</w:t>
        </w:r>
      </w:hyperlink>
      <w:r w:rsidRPr="00F7548A">
        <w:rPr>
          <w:rFonts w:ascii="Arial" w:eastAsia="Calibri" w:hAnsi="Arial" w:cs="Arial"/>
          <w:color w:val="000000"/>
          <w:sz w:val="20"/>
          <w:szCs w:val="20"/>
        </w:rPr>
        <w:t>.ii.</w:t>
      </w:r>
      <w:proofErr w:type="spellEnd"/>
      <w:r w:rsidRPr="00F7548A">
        <w:rPr>
          <w:rFonts w:ascii="Arial" w:eastAsia="Calibri" w:hAnsi="Arial" w:cs="Arial"/>
          <w:color w:val="000000"/>
          <w:sz w:val="20"/>
          <w:szCs w:val="20"/>
        </w:rPr>
        <w:t>, per le controversie riguardanti l’applicazione e l’esecuzione della presente polizza è competente un</w:t>
      </w:r>
    </w:p>
    <w:p w:rsidR="00BD29E0" w:rsidRPr="00F7548A" w:rsidRDefault="00BD29E0" w:rsidP="001D0A62">
      <w:pPr>
        <w:spacing w:before="64" w:after="0"/>
        <w:jc w:val="both"/>
        <w:textAlignment w:val="baseline"/>
        <w:rPr>
          <w:rFonts w:ascii="Arial" w:eastAsia="Calibri" w:hAnsi="Arial" w:cs="Arial"/>
          <w:color w:val="000000"/>
          <w:spacing w:val="-3"/>
          <w:sz w:val="20"/>
          <w:szCs w:val="20"/>
        </w:rPr>
      </w:pPr>
      <w:r w:rsidRPr="00F7548A">
        <w:rPr>
          <w:rFonts w:ascii="Arial" w:eastAsia="Calibri" w:hAnsi="Arial" w:cs="Arial"/>
          <w:color w:val="000000"/>
          <w:spacing w:val="-3"/>
          <w:sz w:val="20"/>
          <w:szCs w:val="20"/>
        </w:rPr>
        <w:t>Organismo che - abilitato a norma di legge a svolgere la mediazione ed istituito presso il tribunale e/o i</w:t>
      </w:r>
    </w:p>
    <w:p w:rsidR="00BD29E0" w:rsidRPr="00F7548A" w:rsidRDefault="00BD29E0" w:rsidP="001D0A62">
      <w:pPr>
        <w:spacing w:before="11"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consigli degli ordini professionali e/o la camera di commercio - abbia sede, a scelta della Contraente, nella medesima provincia della Stessa.</w:t>
      </w:r>
    </w:p>
    <w:p w:rsidR="00BD29E0" w:rsidRPr="00F7548A" w:rsidRDefault="00BD29E0" w:rsidP="001D0A62">
      <w:pPr>
        <w:pStyle w:val="Titolo2"/>
        <w:rPr>
          <w:rFonts w:eastAsia="Calibri" w:cs="Arial"/>
          <w:szCs w:val="20"/>
        </w:rPr>
      </w:pPr>
      <w:r w:rsidRPr="00F7548A">
        <w:rPr>
          <w:rFonts w:eastAsia="Calibri" w:cs="Arial"/>
          <w:szCs w:val="20"/>
        </w:rPr>
        <w:t>Art. 12 RINVIO A SPECIFICHE CONDIZIONI E NORME</w:t>
      </w:r>
    </w:p>
    <w:p w:rsidR="00BD29E0" w:rsidRPr="00F7548A" w:rsidRDefault="00BD29E0" w:rsidP="001D0A62">
      <w:pPr>
        <w:spacing w:before="171" w:after="0"/>
        <w:jc w:val="both"/>
        <w:textAlignment w:val="baseline"/>
        <w:rPr>
          <w:rFonts w:ascii="Arial" w:eastAsia="Calibri" w:hAnsi="Arial" w:cs="Arial"/>
          <w:color w:val="000000"/>
          <w:spacing w:val="-2"/>
          <w:sz w:val="20"/>
          <w:szCs w:val="20"/>
        </w:rPr>
      </w:pPr>
      <w:r w:rsidRPr="00F7548A">
        <w:rPr>
          <w:rFonts w:ascii="Arial" w:eastAsia="Calibri" w:hAnsi="Arial" w:cs="Arial"/>
          <w:color w:val="000000"/>
          <w:spacing w:val="-2"/>
          <w:sz w:val="20"/>
          <w:szCs w:val="20"/>
        </w:rPr>
        <w:t>L’assicurazione si intende regolata oltre che dalle norme della stessa anche dalle condizioni generali e particolari delle assicurazioni di Responsabilità Civile Autoveicoli e Auto Rischi Diversi depositate dalla</w:t>
      </w:r>
    </w:p>
    <w:p w:rsidR="00DC109D" w:rsidRPr="00F7548A" w:rsidRDefault="00BD29E0" w:rsidP="001D0A62">
      <w:pPr>
        <w:spacing w:after="0"/>
        <w:ind w:right="792"/>
        <w:textAlignment w:val="baseline"/>
        <w:rPr>
          <w:rFonts w:ascii="Arial" w:eastAsia="Calibri" w:hAnsi="Arial" w:cs="Arial"/>
          <w:color w:val="000000"/>
          <w:spacing w:val="-4"/>
          <w:sz w:val="20"/>
          <w:szCs w:val="20"/>
        </w:rPr>
      </w:pPr>
      <w:r w:rsidRPr="00F7548A">
        <w:rPr>
          <w:rFonts w:ascii="Arial" w:eastAsia="Calibri" w:hAnsi="Arial" w:cs="Arial"/>
          <w:color w:val="000000"/>
          <w:spacing w:val="-4"/>
          <w:sz w:val="20"/>
          <w:szCs w:val="20"/>
        </w:rPr>
        <w:t>Società all‘IVASS e delle relative tariffe vigenti all’atto della stipula della presente assicurazione. Per tutto quanto non è qui diversamente regolato, valgono le norme di legge.</w:t>
      </w:r>
    </w:p>
    <w:p w:rsidR="00BD29E0" w:rsidRPr="00F7548A" w:rsidRDefault="00BD29E0" w:rsidP="001D0A62">
      <w:pPr>
        <w:pStyle w:val="Titolo2"/>
        <w:rPr>
          <w:rFonts w:eastAsia="Calibri" w:cs="Arial"/>
          <w:szCs w:val="20"/>
        </w:rPr>
      </w:pPr>
      <w:r w:rsidRPr="00F7548A">
        <w:rPr>
          <w:rFonts w:eastAsia="Calibri" w:cs="Arial"/>
          <w:szCs w:val="20"/>
        </w:rPr>
        <w:t>Art. 13 TRATTAMENTO DEI DATI</w:t>
      </w:r>
    </w:p>
    <w:p w:rsidR="00BD29E0" w:rsidRPr="00F7548A" w:rsidRDefault="00BD29E0" w:rsidP="001D0A62">
      <w:pPr>
        <w:spacing w:before="169"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Ai sensi del DLgs 196/03 e </w:t>
      </w:r>
      <w:hyperlink r:id="rId12">
        <w:proofErr w:type="spellStart"/>
        <w:r w:rsidRPr="00F7548A">
          <w:rPr>
            <w:rFonts w:ascii="Arial" w:eastAsia="Calibri" w:hAnsi="Arial" w:cs="Arial"/>
            <w:color w:val="0000FF"/>
            <w:sz w:val="20"/>
            <w:szCs w:val="20"/>
            <w:u w:val="single"/>
          </w:rPr>
          <w:t>ss.mm</w:t>
        </w:r>
      </w:hyperlink>
      <w:r w:rsidRPr="00F7548A">
        <w:rPr>
          <w:rFonts w:ascii="Arial" w:eastAsia="Calibri" w:hAnsi="Arial" w:cs="Arial"/>
          <w:color w:val="000000"/>
          <w:sz w:val="20"/>
          <w:szCs w:val="20"/>
        </w:rPr>
        <w:t>.ii</w:t>
      </w:r>
      <w:proofErr w:type="spellEnd"/>
      <w:r w:rsidRPr="00F7548A">
        <w:rPr>
          <w:rFonts w:ascii="Arial" w:eastAsia="Calibri" w:hAnsi="Arial" w:cs="Arial"/>
          <w:color w:val="000000"/>
          <w:sz w:val="20"/>
          <w:szCs w:val="20"/>
        </w:rPr>
        <w:t xml:space="preserve"> le Parti consentono il trattamento dei dati personali contenuti nella presente polizza o che ne derivino, per le finalità strettamente connesse agli adempimenti degli obblighi contrattuali.</w:t>
      </w:r>
    </w:p>
    <w:p w:rsidR="00BD29E0" w:rsidRPr="00F7548A" w:rsidRDefault="00BD29E0" w:rsidP="001D0A62">
      <w:pPr>
        <w:pStyle w:val="Titolo2"/>
        <w:rPr>
          <w:rFonts w:eastAsia="Calibri" w:cs="Arial"/>
          <w:szCs w:val="20"/>
        </w:rPr>
      </w:pPr>
      <w:r w:rsidRPr="00F7548A">
        <w:rPr>
          <w:rFonts w:eastAsia="Calibri" w:cs="Arial"/>
          <w:szCs w:val="20"/>
        </w:rPr>
        <w:t>Art. 14 COASSICURAZIONE E DELEGA</w:t>
      </w:r>
    </w:p>
    <w:p w:rsidR="00BD29E0" w:rsidRPr="00F7548A" w:rsidRDefault="00BD29E0" w:rsidP="001D0A62">
      <w:pPr>
        <w:spacing w:before="169"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Qualora l’assicurazione fosse divisa per quote tra le diverse Società indicate nella Scheda Offerta relativa alla presente assicurazione, resta inteso che in caso di sinistro la Società Delegataria (in appresso Società) ne gestirà e definirà la liquidazione e le Società Coassicuratrici, che si impegnano ad accettare la liquidazione definita dalla Società, concorreranno nel pagamento in proporzione della quota da esse assicurata, esclusa ogni responsabilità solidale; la Società si impegna, altresì ed in ogni caso, ad emettere atto di liquidazione per l’intero importo dei sinistri ed a rilasciare all’Assicurato quietanza per l’ammontare complessivo dell’indennizzo.</w:t>
      </w:r>
    </w:p>
    <w:p w:rsidR="00BD29E0" w:rsidRPr="00F7548A" w:rsidRDefault="00BD29E0" w:rsidP="001D0A62">
      <w:pPr>
        <w:spacing w:before="180"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Sempre nel caso in cui l’assicurazione fosse divisa per quote tra diverse Società, con la sottoscrizione della presente polizza, le Società Coassicuratrici danno mandato alla Società a firmare i successivi documenti di modifica anche in loro nome e per loro conto, pertanto la firma apposta dalla Società rende validi ad ogni effetto i successivi documenti anche per le Società Coassicuratrici.</w:t>
      </w:r>
    </w:p>
    <w:p w:rsidR="00BD29E0" w:rsidRPr="00F7548A" w:rsidRDefault="00BD29E0" w:rsidP="001D0A62">
      <w:pPr>
        <w:pStyle w:val="Titolo2"/>
        <w:rPr>
          <w:rFonts w:eastAsia="Calibri" w:cs="Arial"/>
          <w:szCs w:val="20"/>
        </w:rPr>
      </w:pPr>
      <w:r w:rsidRPr="00F7548A">
        <w:rPr>
          <w:rFonts w:eastAsia="Calibri" w:cs="Arial"/>
          <w:szCs w:val="20"/>
        </w:rPr>
        <w:t>Art. 15 COPERTURA A LIBRO MATRICOLA</w:t>
      </w:r>
    </w:p>
    <w:p w:rsidR="00BD29E0" w:rsidRPr="00F7548A" w:rsidRDefault="00BD29E0" w:rsidP="001D0A62">
      <w:pPr>
        <w:spacing w:before="162" w:after="0"/>
        <w:ind w:right="72"/>
        <w:jc w:val="both"/>
        <w:textAlignment w:val="baseline"/>
        <w:rPr>
          <w:rFonts w:ascii="Arial" w:eastAsia="Calibri" w:hAnsi="Arial" w:cs="Arial"/>
          <w:color w:val="000000"/>
          <w:spacing w:val="1"/>
          <w:sz w:val="20"/>
          <w:szCs w:val="20"/>
        </w:rPr>
      </w:pPr>
      <w:r w:rsidRPr="00F7548A">
        <w:rPr>
          <w:rFonts w:ascii="Arial" w:eastAsia="Calibri" w:hAnsi="Arial" w:cs="Arial"/>
          <w:color w:val="000000"/>
          <w:spacing w:val="1"/>
          <w:sz w:val="20"/>
          <w:szCs w:val="20"/>
        </w:rPr>
        <w:t>L'assicurazione ha per base un libro matricola nel quale sono iscritti i veicoli da coprire inizialmente e successivamente, intestati al P.R.A. alla Contraente o per i quali la stessa, pur non essendo intestataria al P.R.A., abbia un interesse assicurativo essendo gli stessi utilizzati per i fini istituzionali della Contraente.</w:t>
      </w:r>
    </w:p>
    <w:p w:rsidR="00BD29E0" w:rsidRPr="00F7548A" w:rsidRDefault="00BD29E0" w:rsidP="001D0A62">
      <w:pPr>
        <w:spacing w:before="18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lastRenderedPageBreak/>
        <w:t>In caso di sostituzione di veicolo verrà riconosciuta, al veicolo subentrante, la stessa classe di merito del veicolo sostituito.</w:t>
      </w:r>
    </w:p>
    <w:p w:rsidR="00BD29E0" w:rsidRPr="00F7548A" w:rsidRDefault="00BD29E0" w:rsidP="001D0A62">
      <w:pPr>
        <w:spacing w:before="177"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Per i veicoli che venissero inclusi in garanzia nel corso del periodo di assicurazione, il premio sarà determinato in base ai costi convenuti in sede di gara e indicati sul Libro Matricola.</w:t>
      </w:r>
      <w:r w:rsidR="004C2A17">
        <w:rPr>
          <w:rFonts w:ascii="Arial" w:eastAsia="Calibri" w:hAnsi="Arial" w:cs="Arial"/>
          <w:color w:val="000000"/>
          <w:sz w:val="20"/>
          <w:szCs w:val="20"/>
        </w:rPr>
        <w:t xml:space="preserve"> La garanzia ha effetto dalle ore 24.00 </w:t>
      </w:r>
      <w:r w:rsidR="004C2A17" w:rsidRPr="004C2A17">
        <w:rPr>
          <w:rFonts w:ascii="Arial" w:eastAsia="Calibri" w:hAnsi="Arial" w:cs="Arial"/>
          <w:color w:val="000000"/>
          <w:sz w:val="20"/>
          <w:szCs w:val="20"/>
        </w:rPr>
        <w:t>dalla data di invio della relativa comunicazione scritta</w:t>
      </w:r>
    </w:p>
    <w:p w:rsidR="00BD29E0" w:rsidRPr="00F7548A" w:rsidRDefault="004C2A17" w:rsidP="001D0A62">
      <w:pPr>
        <w:spacing w:before="181" w:after="0"/>
        <w:ind w:right="72"/>
        <w:jc w:val="both"/>
        <w:textAlignment w:val="baseline"/>
        <w:rPr>
          <w:rFonts w:ascii="Arial" w:eastAsia="Calibri" w:hAnsi="Arial" w:cs="Arial"/>
          <w:color w:val="000000"/>
          <w:sz w:val="20"/>
          <w:szCs w:val="20"/>
        </w:rPr>
      </w:pPr>
      <w:r>
        <w:rPr>
          <w:rFonts w:ascii="Arial" w:eastAsia="Calibri" w:hAnsi="Arial" w:cs="Arial"/>
          <w:color w:val="000000"/>
          <w:sz w:val="20"/>
          <w:szCs w:val="20"/>
        </w:rPr>
        <w:t xml:space="preserve">Per le </w:t>
      </w:r>
      <w:r w:rsidR="00BD29E0" w:rsidRPr="00F7548A">
        <w:rPr>
          <w:rFonts w:ascii="Arial" w:eastAsia="Calibri" w:hAnsi="Arial" w:cs="Arial"/>
          <w:color w:val="000000"/>
          <w:sz w:val="20"/>
          <w:szCs w:val="20"/>
        </w:rPr>
        <w:t xml:space="preserve">esclusioni di veicoli, ammesse solo in conseguenza di vendita o distruzione o demolizione o </w:t>
      </w:r>
      <w:r w:rsidR="00F36862" w:rsidRPr="00F7548A">
        <w:rPr>
          <w:rFonts w:ascii="Arial" w:eastAsia="Calibri" w:hAnsi="Arial" w:cs="Arial"/>
          <w:color w:val="000000"/>
          <w:sz w:val="20"/>
          <w:szCs w:val="20"/>
        </w:rPr>
        <w:t>e</w:t>
      </w:r>
      <w:r w:rsidR="00BD29E0" w:rsidRPr="00F7548A">
        <w:rPr>
          <w:rFonts w:ascii="Arial" w:eastAsia="Calibri" w:hAnsi="Arial" w:cs="Arial"/>
          <w:color w:val="000000"/>
          <w:sz w:val="20"/>
          <w:szCs w:val="20"/>
        </w:rPr>
        <w:t xml:space="preserve">sportazione definitiva di essi, </w:t>
      </w:r>
      <w:r>
        <w:rPr>
          <w:rFonts w:ascii="Arial" w:eastAsia="Calibri" w:hAnsi="Arial" w:cs="Arial"/>
          <w:color w:val="000000"/>
          <w:sz w:val="20"/>
          <w:szCs w:val="20"/>
        </w:rPr>
        <w:t xml:space="preserve">la garanzia cessa dalle ore 24.00 </w:t>
      </w:r>
      <w:r w:rsidRPr="004C2A17">
        <w:rPr>
          <w:rFonts w:ascii="Arial" w:eastAsia="Calibri" w:hAnsi="Arial" w:cs="Arial"/>
          <w:color w:val="000000"/>
          <w:sz w:val="20"/>
          <w:szCs w:val="20"/>
        </w:rPr>
        <w:t>della data di restituzione alla Società del certificato.</w:t>
      </w:r>
    </w:p>
    <w:p w:rsidR="00BD29E0" w:rsidRPr="00F7548A" w:rsidRDefault="00BD29E0" w:rsidP="001D0A62">
      <w:pPr>
        <w:spacing w:before="186"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Qualora la Contraente fornisca, in buona fede, dichiarazioni errate, incomplete o inesatte, la Società riconosce comunque la piena validità della garanzia, fermo il diritto di richiedere l’eventuale maggior premio non percepito.</w:t>
      </w:r>
    </w:p>
    <w:p w:rsidR="00F7548A" w:rsidRPr="00F7548A" w:rsidRDefault="00BD29E0" w:rsidP="001D0A62">
      <w:pPr>
        <w:spacing w:before="17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Il premio di ciascun veicolo è calcolato in ragione di 1/360 (un trecento sessantesimo) per ogni giornata di garanzia.</w:t>
      </w:r>
    </w:p>
    <w:p w:rsidR="00BD29E0" w:rsidRPr="00F7548A" w:rsidRDefault="00BD29E0" w:rsidP="001D0A62">
      <w:pPr>
        <w:spacing w:before="15"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regolazione del premio deve essere effettuata, dalla Società, per ogni periodo d’assicurazione, entro 120 (centoventi) giorni dal termine del periodo stesso.</w:t>
      </w:r>
    </w:p>
    <w:p w:rsidR="00BD29E0" w:rsidRPr="00F7548A" w:rsidRDefault="00BD29E0" w:rsidP="001D0A62">
      <w:pPr>
        <w:spacing w:before="179"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Sia la differenza di premio risultante dalla regolazione sia quella dovuta dalla Contraente per la rata successiva, dovranno essere versate entro </w:t>
      </w:r>
      <w:r w:rsidR="00F36862" w:rsidRPr="00F7548A">
        <w:rPr>
          <w:rFonts w:ascii="Arial" w:eastAsia="Calibri" w:hAnsi="Arial" w:cs="Arial"/>
          <w:color w:val="000000"/>
          <w:sz w:val="20"/>
          <w:szCs w:val="20"/>
        </w:rPr>
        <w:t xml:space="preserve">60 </w:t>
      </w:r>
      <w:r w:rsidRPr="00F7548A">
        <w:rPr>
          <w:rFonts w:ascii="Arial" w:eastAsia="Calibri" w:hAnsi="Arial" w:cs="Arial"/>
          <w:color w:val="000000"/>
          <w:sz w:val="20"/>
          <w:szCs w:val="20"/>
        </w:rPr>
        <w:t>(</w:t>
      </w:r>
      <w:r w:rsidR="00F36862" w:rsidRPr="00F7548A">
        <w:rPr>
          <w:rFonts w:ascii="Arial" w:eastAsia="Calibri" w:hAnsi="Arial" w:cs="Arial"/>
          <w:color w:val="000000"/>
          <w:sz w:val="20"/>
          <w:szCs w:val="20"/>
        </w:rPr>
        <w:t>sessanta</w:t>
      </w:r>
      <w:r w:rsidRPr="00F7548A">
        <w:rPr>
          <w:rFonts w:ascii="Arial" w:eastAsia="Calibri" w:hAnsi="Arial" w:cs="Arial"/>
          <w:color w:val="000000"/>
          <w:sz w:val="20"/>
          <w:szCs w:val="20"/>
        </w:rPr>
        <w:t>) giorni dalla data di emissione del relativo documento correttamente emesso dalla Società.</w:t>
      </w:r>
    </w:p>
    <w:p w:rsidR="00BD29E0" w:rsidRPr="00F7548A" w:rsidRDefault="00BD29E0" w:rsidP="001D0A62">
      <w:pPr>
        <w:pStyle w:val="Titolo2"/>
        <w:rPr>
          <w:rFonts w:eastAsia="Calibri" w:cs="Arial"/>
          <w:b w:val="0"/>
          <w:szCs w:val="20"/>
        </w:rPr>
      </w:pPr>
      <w:r w:rsidRPr="00F7548A">
        <w:rPr>
          <w:rFonts w:eastAsia="Calibri" w:cs="Arial"/>
          <w:szCs w:val="20"/>
        </w:rPr>
        <w:t>Art. 16 SOSPENSIONE</w:t>
      </w:r>
    </w:p>
    <w:p w:rsidR="00BD29E0" w:rsidRPr="00F7548A" w:rsidRDefault="00BD29E0" w:rsidP="001D0A62">
      <w:pPr>
        <w:spacing w:before="175"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In caso di fermata di uno dei veicoli assicurati per periodi superiori a trenta giorni, è ammessa la sospensione della garanzia.</w:t>
      </w:r>
    </w:p>
    <w:p w:rsidR="00BD29E0" w:rsidRPr="00F7548A" w:rsidRDefault="00BD29E0" w:rsidP="001D0A62">
      <w:pPr>
        <w:spacing w:before="17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Il relativo premio che la Contraente ha pagato e non goduto, sarà conteggiato in sede di regolazione del premio.</w:t>
      </w:r>
    </w:p>
    <w:p w:rsidR="00BD29E0" w:rsidRPr="00F7548A" w:rsidRDefault="00BD29E0" w:rsidP="001D0A62">
      <w:pPr>
        <w:pStyle w:val="Titolo2"/>
        <w:rPr>
          <w:rFonts w:eastAsia="Calibri" w:cs="Arial"/>
          <w:b w:val="0"/>
          <w:szCs w:val="20"/>
        </w:rPr>
      </w:pPr>
      <w:r w:rsidRPr="00F7548A">
        <w:rPr>
          <w:rFonts w:eastAsia="Calibri" w:cs="Arial"/>
          <w:szCs w:val="20"/>
        </w:rPr>
        <w:t>Art. 17 ESTENSIONE TERRITORIALE – VALIDITÀ DELLA GARANZIA ALL’ESTERO</w:t>
      </w:r>
    </w:p>
    <w:p w:rsidR="00BD29E0" w:rsidRPr="00F7548A" w:rsidRDefault="00BD29E0" w:rsidP="001D0A62">
      <w:pPr>
        <w:spacing w:before="164"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L'assicurazione vale per il territorio della Repubblica Italiana, della Città del Vaticano, della Repubblica di San Marino e degli Stati dell’Unione Europea, nonché per il territorio della Norvegia, dell’Islanda, della Repubblica Ceca, della Repubblica Slovacca, dell’Ungheria, del Principato di Monaco, della Slovenia, della Svizzera, della Croazia, del Liechtenstein, della Bosnia-Erzegovina, della Lettonia e di Cipro.</w:t>
      </w:r>
    </w:p>
    <w:p w:rsidR="00BD29E0" w:rsidRPr="00F7548A" w:rsidRDefault="00BD29E0" w:rsidP="001D0A62">
      <w:pPr>
        <w:spacing w:before="181"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L’assicurazione vale altresì per gli altri Stati, facenti parte del sistema della Carta Verde, le cui sigle internazionali, indicate sul Certificato Internazionale di Assicurazione (Carta Verde) rilasciato dalla Società unitamente al Certificato Assicurativo, non siano barrate.</w:t>
      </w:r>
    </w:p>
    <w:p w:rsidR="00BD29E0" w:rsidRPr="00F7548A" w:rsidRDefault="00BD29E0" w:rsidP="001D0A62">
      <w:pPr>
        <w:spacing w:before="179" w:after="63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La garanzia è operante secondo le condizioni ed entro i limiti delle singole legislazioni nazionali concernenti l’assicurazione obbligatoria </w:t>
      </w:r>
      <w:proofErr w:type="spellStart"/>
      <w:r w:rsidRPr="00F7548A">
        <w:rPr>
          <w:rFonts w:ascii="Arial" w:eastAsia="Calibri" w:hAnsi="Arial" w:cs="Arial"/>
          <w:color w:val="000000"/>
          <w:sz w:val="20"/>
          <w:szCs w:val="20"/>
        </w:rPr>
        <w:t>RCAuto</w:t>
      </w:r>
      <w:proofErr w:type="spellEnd"/>
      <w:r w:rsidRPr="00F7548A">
        <w:rPr>
          <w:rFonts w:ascii="Arial" w:eastAsia="Calibri" w:hAnsi="Arial" w:cs="Arial"/>
          <w:color w:val="000000"/>
          <w:sz w:val="20"/>
          <w:szCs w:val="20"/>
        </w:rPr>
        <w:t>, ferme le maggiori garanzia previste dalla presente assicurazione.</w:t>
      </w:r>
    </w:p>
    <w:p w:rsidR="00915238" w:rsidRPr="00F7548A" w:rsidRDefault="00915238" w:rsidP="001D0A62">
      <w:pPr>
        <w:pStyle w:val="Titolo2"/>
        <w:rPr>
          <w:rFonts w:eastAsia="Calibri" w:cs="Arial"/>
          <w:szCs w:val="20"/>
        </w:rPr>
      </w:pPr>
      <w:r w:rsidRPr="00F7548A">
        <w:rPr>
          <w:rFonts w:eastAsia="Calibri" w:cs="Arial"/>
          <w:szCs w:val="20"/>
        </w:rPr>
        <w:t xml:space="preserve">ART. 18 - ASSICURAZIONE PRESSO DIVERSI ASSICURATORI </w:t>
      </w:r>
    </w:p>
    <w:p w:rsidR="00915238" w:rsidRPr="00F7548A" w:rsidRDefault="00915238" w:rsidP="001D0A62">
      <w:pPr>
        <w:spacing w:before="17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Si dà atto che possono sussistere altre assicurazioni per lo stesso rischio.</w:t>
      </w:r>
    </w:p>
    <w:p w:rsidR="00915238" w:rsidRPr="00F7548A" w:rsidRDefault="00915238" w:rsidP="001D0A62">
      <w:pPr>
        <w:spacing w:before="17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In tal caso, per quanto coperto di assicurazione con la presente polizza ma non coperto dalle altre, la Società risponde per l'intero danno e fino alla concorrenza dei limiti previsti dalla presente polizza.</w:t>
      </w:r>
    </w:p>
    <w:p w:rsidR="00915238" w:rsidRPr="00F7548A" w:rsidRDefault="00915238" w:rsidP="001D0A62">
      <w:pPr>
        <w:spacing w:before="17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Per quanto coperto di assicurazione sia dalla presente polizza sia dalle altre, la Società risponde soltanto nella misura risultante dall'applicazione dell'art.1910 c.c.</w:t>
      </w:r>
    </w:p>
    <w:p w:rsidR="00915238" w:rsidRPr="00F7548A" w:rsidRDefault="00915238" w:rsidP="001D0A62">
      <w:pPr>
        <w:spacing w:before="17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lastRenderedPageBreak/>
        <w:t>Il Contraente/Assicurato è esonerato dall'obbligo di comunicare alla Società l'esistenza e la successiva stipulazione di altre assicurazioni per lo stesso rischio.</w:t>
      </w:r>
    </w:p>
    <w:p w:rsidR="00915238" w:rsidRPr="00F7548A" w:rsidRDefault="00915238" w:rsidP="001D0A62">
      <w:pPr>
        <w:spacing w:before="17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In caso di sinistro, il Contraente/Assicurato deve darne tuttavia avviso a tutti gli assicuratori, indicando a ciascuno il nome degli altri, ai sensi dell'art.1910 </w:t>
      </w:r>
      <w:proofErr w:type="spellStart"/>
      <w:r w:rsidRPr="00F7548A">
        <w:rPr>
          <w:rFonts w:ascii="Arial" w:eastAsia="Calibri" w:hAnsi="Arial" w:cs="Arial"/>
          <w:color w:val="000000"/>
          <w:sz w:val="20"/>
          <w:szCs w:val="20"/>
        </w:rPr>
        <w:t>c.c</w:t>
      </w:r>
      <w:proofErr w:type="spellEnd"/>
    </w:p>
    <w:p w:rsidR="00861C66" w:rsidRPr="00F7548A" w:rsidRDefault="00861C66" w:rsidP="001D0A62">
      <w:pPr>
        <w:spacing w:before="172" w:after="0"/>
        <w:ind w:right="72"/>
        <w:jc w:val="both"/>
        <w:textAlignment w:val="baseline"/>
        <w:rPr>
          <w:rFonts w:ascii="Arial" w:eastAsia="Calibri" w:hAnsi="Arial" w:cs="Arial"/>
          <w:color w:val="000000"/>
          <w:sz w:val="20"/>
          <w:szCs w:val="20"/>
        </w:rPr>
        <w:sectPr w:rsidR="00861C66" w:rsidRPr="00F7548A" w:rsidSect="00BD29E0">
          <w:pgSz w:w="11909" w:h="16838"/>
          <w:pgMar w:top="1417" w:right="1134" w:bottom="1134" w:left="1134" w:header="720" w:footer="720" w:gutter="0"/>
          <w:cols w:space="720"/>
        </w:sectPr>
      </w:pPr>
    </w:p>
    <w:p w:rsidR="00BD29E0" w:rsidRPr="00F7548A" w:rsidRDefault="00BD29E0" w:rsidP="00C8160C">
      <w:pPr>
        <w:pStyle w:val="Titolo1"/>
        <w:rPr>
          <w:rFonts w:eastAsia="Calibri"/>
        </w:rPr>
      </w:pPr>
      <w:r w:rsidRPr="00F7548A">
        <w:rPr>
          <w:rFonts w:eastAsia="Calibri"/>
        </w:rPr>
        <w:lastRenderedPageBreak/>
        <w:t xml:space="preserve">NORME </w:t>
      </w:r>
      <w:r w:rsidRPr="00C8160C">
        <w:t>OPERANTI</w:t>
      </w:r>
      <w:r w:rsidRPr="00F7548A">
        <w:rPr>
          <w:rFonts w:eastAsia="Calibri"/>
        </w:rPr>
        <w:t xml:space="preserve"> IN CASO DI SINISTRO</w:t>
      </w:r>
    </w:p>
    <w:p w:rsidR="001D0A62" w:rsidRPr="00F7548A" w:rsidRDefault="001D0A62" w:rsidP="001D0A62">
      <w:pPr>
        <w:pStyle w:val="StileOGGETTOArial"/>
        <w:tabs>
          <w:tab w:val="left" w:pos="-3261"/>
        </w:tabs>
        <w:rPr>
          <w:rFonts w:eastAsia="Arial Narrow" w:cs="Arial"/>
          <w:sz w:val="20"/>
        </w:rPr>
      </w:pPr>
    </w:p>
    <w:p w:rsidR="00BD29E0" w:rsidRPr="00F7548A" w:rsidRDefault="00BD29E0" w:rsidP="00F7548A">
      <w:pPr>
        <w:pStyle w:val="Titolo2"/>
        <w:rPr>
          <w:rFonts w:eastAsia="Arial Narrow"/>
          <w:szCs w:val="20"/>
        </w:rPr>
      </w:pPr>
      <w:r w:rsidRPr="00F7548A">
        <w:rPr>
          <w:rFonts w:eastAsia="Arial Narrow"/>
          <w:szCs w:val="20"/>
        </w:rPr>
        <w:t>Art. 1</w:t>
      </w:r>
      <w:r w:rsidR="00915238" w:rsidRPr="00F7548A">
        <w:rPr>
          <w:rFonts w:eastAsia="Arial Narrow"/>
          <w:szCs w:val="20"/>
        </w:rPr>
        <w:t>9</w:t>
      </w:r>
      <w:r w:rsidRPr="00F7548A">
        <w:rPr>
          <w:rFonts w:eastAsia="Times New Roman"/>
          <w:szCs w:val="20"/>
        </w:rPr>
        <w:t>OBBLIGHI</w:t>
      </w:r>
      <w:r w:rsidRPr="00F7548A">
        <w:rPr>
          <w:rFonts w:eastAsia="Calibri"/>
          <w:szCs w:val="20"/>
        </w:rPr>
        <w:t xml:space="preserve"> DELLA CONTRAENTE – DENUNCIA DEL SINISTRO</w:t>
      </w:r>
    </w:p>
    <w:p w:rsidR="00BD29E0" w:rsidRPr="00F7548A" w:rsidRDefault="00BD29E0" w:rsidP="001D0A62">
      <w:pPr>
        <w:spacing w:before="160"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In caso di sinistro la Contraente deve darne avviso alla Società, a deroga dell’Articolo 1913 del Codice Civile, entro </w:t>
      </w:r>
      <w:r w:rsidR="00263646" w:rsidRPr="00F7548A">
        <w:rPr>
          <w:rFonts w:ascii="Arial" w:eastAsia="Calibri" w:hAnsi="Arial" w:cs="Arial"/>
          <w:color w:val="000000"/>
          <w:sz w:val="20"/>
          <w:szCs w:val="20"/>
        </w:rPr>
        <w:t>1</w:t>
      </w:r>
      <w:r w:rsidRPr="00F7548A">
        <w:rPr>
          <w:rFonts w:ascii="Arial" w:eastAsia="Calibri" w:hAnsi="Arial" w:cs="Arial"/>
          <w:color w:val="000000"/>
          <w:sz w:val="20"/>
          <w:szCs w:val="20"/>
        </w:rPr>
        <w:t>0 (</w:t>
      </w:r>
      <w:r w:rsidR="00263646" w:rsidRPr="00F7548A">
        <w:rPr>
          <w:rFonts w:ascii="Arial" w:eastAsia="Calibri" w:hAnsi="Arial" w:cs="Arial"/>
          <w:color w:val="000000"/>
          <w:sz w:val="20"/>
          <w:szCs w:val="20"/>
        </w:rPr>
        <w:t>dieci</w:t>
      </w:r>
      <w:r w:rsidRPr="00F7548A">
        <w:rPr>
          <w:rFonts w:ascii="Arial" w:eastAsia="Calibri" w:hAnsi="Arial" w:cs="Arial"/>
          <w:color w:val="000000"/>
          <w:sz w:val="20"/>
          <w:szCs w:val="20"/>
        </w:rPr>
        <w:t xml:space="preserve">) giorni da quando ne </w:t>
      </w:r>
      <w:r w:rsidR="00915238" w:rsidRPr="00F7548A">
        <w:rPr>
          <w:rFonts w:ascii="Arial" w:eastAsia="Calibri" w:hAnsi="Arial" w:cs="Arial"/>
          <w:color w:val="000000"/>
          <w:sz w:val="20"/>
          <w:szCs w:val="20"/>
        </w:rPr>
        <w:t xml:space="preserve">ha avuto conoscenza l’ufficio dell’Amministrazione del Contraente competente alla gestione del contratto, </w:t>
      </w:r>
      <w:r w:rsidRPr="00F7548A">
        <w:rPr>
          <w:rFonts w:ascii="Arial" w:eastAsia="Calibri" w:hAnsi="Arial" w:cs="Arial"/>
          <w:color w:val="000000"/>
          <w:sz w:val="20"/>
          <w:szCs w:val="20"/>
        </w:rPr>
        <w:t>indicando la data, il luogo in cui si è verificato e la descrizione dell’evento.</w:t>
      </w:r>
    </w:p>
    <w:p w:rsidR="00BD29E0" w:rsidRPr="00F7548A" w:rsidRDefault="00BD29E0" w:rsidP="001D0A62">
      <w:pPr>
        <w:spacing w:before="250" w:after="0"/>
        <w:ind w:right="72"/>
        <w:textAlignment w:val="baseline"/>
        <w:rPr>
          <w:rFonts w:ascii="Arial" w:eastAsia="Calibri" w:hAnsi="Arial" w:cs="Arial"/>
          <w:color w:val="000000"/>
          <w:sz w:val="20"/>
          <w:szCs w:val="20"/>
        </w:rPr>
      </w:pPr>
      <w:r w:rsidRPr="00F7548A">
        <w:rPr>
          <w:rFonts w:ascii="Arial" w:eastAsia="Calibri" w:hAnsi="Arial" w:cs="Arial"/>
          <w:color w:val="000000"/>
          <w:sz w:val="20"/>
          <w:szCs w:val="20"/>
        </w:rPr>
        <w:t>La Contraente s’impegna, non appena ne sia venuta in possesso, a trasmettere alla Società:</w:t>
      </w:r>
    </w:p>
    <w:p w:rsidR="00BD29E0" w:rsidRPr="00F7548A" w:rsidRDefault="00BD29E0" w:rsidP="001D0A62">
      <w:pPr>
        <w:spacing w:before="181" w:after="0"/>
        <w:ind w:left="705" w:right="72" w:hanging="705"/>
        <w:textAlignment w:val="baseline"/>
        <w:rPr>
          <w:rFonts w:ascii="Arial" w:eastAsia="Times New Roman" w:hAnsi="Arial" w:cs="Arial"/>
          <w:b/>
          <w:color w:val="000000"/>
          <w:sz w:val="20"/>
          <w:szCs w:val="20"/>
        </w:rPr>
      </w:pPr>
      <w:r w:rsidRPr="00F7548A">
        <w:rPr>
          <w:rFonts w:ascii="Arial" w:eastAsia="Times New Roman" w:hAnsi="Arial" w:cs="Arial"/>
          <w:b/>
          <w:color w:val="000000"/>
          <w:sz w:val="20"/>
          <w:szCs w:val="20"/>
        </w:rPr>
        <w:t xml:space="preserve">- </w:t>
      </w:r>
      <w:r w:rsidR="00915238" w:rsidRPr="00F7548A">
        <w:rPr>
          <w:rFonts w:ascii="Arial" w:eastAsia="Times New Roman" w:hAnsi="Arial" w:cs="Arial"/>
          <w:b/>
          <w:color w:val="000000"/>
          <w:sz w:val="20"/>
          <w:szCs w:val="20"/>
        </w:rPr>
        <w:tab/>
      </w:r>
      <w:r w:rsidRPr="00F7548A">
        <w:rPr>
          <w:rFonts w:ascii="Arial" w:eastAsia="Calibri" w:hAnsi="Arial" w:cs="Arial"/>
          <w:color w:val="000000"/>
          <w:sz w:val="20"/>
          <w:szCs w:val="20"/>
        </w:rPr>
        <w:t>in caso di sinistro R.C.A. gli eventuali riferimenti testimoniali, le ulteriori informazioni e/o documenti, così come eventuali comunicazioni e/o atti giudiziari inerenti il sinistro;</w:t>
      </w:r>
    </w:p>
    <w:p w:rsidR="00BD29E0" w:rsidRPr="00F7548A" w:rsidRDefault="00BD29E0" w:rsidP="001D0A62">
      <w:pPr>
        <w:spacing w:before="176" w:after="0"/>
        <w:ind w:left="705" w:right="72" w:hanging="705"/>
        <w:textAlignment w:val="baseline"/>
        <w:rPr>
          <w:rFonts w:ascii="Arial" w:eastAsia="Times New Roman" w:hAnsi="Arial" w:cs="Arial"/>
          <w:b/>
          <w:color w:val="000000"/>
          <w:sz w:val="20"/>
          <w:szCs w:val="20"/>
        </w:rPr>
      </w:pPr>
      <w:r w:rsidRPr="00F7548A">
        <w:rPr>
          <w:rFonts w:ascii="Arial" w:eastAsia="Times New Roman" w:hAnsi="Arial" w:cs="Arial"/>
          <w:b/>
          <w:color w:val="000000"/>
          <w:sz w:val="20"/>
          <w:szCs w:val="20"/>
        </w:rPr>
        <w:t xml:space="preserve">- </w:t>
      </w:r>
      <w:r w:rsidR="00915238" w:rsidRPr="00F7548A">
        <w:rPr>
          <w:rFonts w:ascii="Arial" w:eastAsia="Times New Roman" w:hAnsi="Arial" w:cs="Arial"/>
          <w:b/>
          <w:color w:val="000000"/>
          <w:sz w:val="20"/>
          <w:szCs w:val="20"/>
        </w:rPr>
        <w:tab/>
      </w:r>
      <w:r w:rsidRPr="00F7548A">
        <w:rPr>
          <w:rFonts w:ascii="Arial" w:eastAsia="Calibri" w:hAnsi="Arial" w:cs="Arial"/>
          <w:color w:val="000000"/>
          <w:sz w:val="20"/>
          <w:szCs w:val="20"/>
        </w:rPr>
        <w:t>in caso di sinistro riconducibile alla Sezione II o alla Sezione III l'indicazione delle conseguenze e dell'entità - almeno approssimativa - del danno, il nome e il domicilio degli eventuali testimoni.</w:t>
      </w:r>
    </w:p>
    <w:p w:rsidR="00BD29E0" w:rsidRPr="00F7548A" w:rsidRDefault="00BD29E0" w:rsidP="001D0A62">
      <w:pPr>
        <w:spacing w:before="174"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si riserva di far eseguire la perizia dell'autoveicolo danneggiato. La perizia eseguita da incaricato della Società entro cinque giorni dalla data di ricezione della comunicazione del sinistro e solo trascorso tale periodo, è data facoltà all'Assicurato di provvedere direttamente alle riparazioni dandone comunicazione alla Società a mezzo lettera raccomandata A/R e/o telex</w:t>
      </w:r>
      <w:r w:rsidR="002407E9" w:rsidRPr="00F7548A">
        <w:rPr>
          <w:rFonts w:ascii="Arial" w:eastAsia="Calibri" w:hAnsi="Arial" w:cs="Arial"/>
          <w:color w:val="000000"/>
          <w:sz w:val="20"/>
          <w:szCs w:val="20"/>
        </w:rPr>
        <w:t xml:space="preserve"> e/o altra comunicazione scritta</w:t>
      </w:r>
      <w:r w:rsidRPr="00F7548A">
        <w:rPr>
          <w:rFonts w:ascii="Arial" w:eastAsia="Calibri" w:hAnsi="Arial" w:cs="Arial"/>
          <w:color w:val="000000"/>
          <w:sz w:val="20"/>
          <w:szCs w:val="20"/>
        </w:rPr>
        <w:t>. E' data inoltre facoltà all'Assicurato di far eseguire immediatamente le riparazioni di prima urgenza, necessarie per portare l'autoveicolo danneggiato nella rimessa o nell'officina più vicina: l'Assicurato ha però l'obbligo di conservare le tracce ed i resti del sinistro fino all'accertamento del danno da parte della Società.</w:t>
      </w:r>
    </w:p>
    <w:p w:rsidR="00BD29E0" w:rsidRPr="00F7548A" w:rsidRDefault="00BD29E0" w:rsidP="001D0A62">
      <w:pPr>
        <w:spacing w:before="181"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L'Assicurato sotto pena di decadenza dal diritto di indennizzo, non può giungere ad accordi diretti col Terzo responsabile, né ottenere da questi indennizzo anche parziale senza il consenso della Società.</w:t>
      </w:r>
    </w:p>
    <w:p w:rsidR="00BD29E0" w:rsidRPr="00F7548A" w:rsidRDefault="00BD29E0" w:rsidP="001D0A62">
      <w:pPr>
        <w:pStyle w:val="Titolo2"/>
        <w:rPr>
          <w:rFonts w:eastAsia="Calibri" w:cs="Arial"/>
          <w:b w:val="0"/>
          <w:szCs w:val="20"/>
        </w:rPr>
      </w:pPr>
      <w:r w:rsidRPr="00F7548A">
        <w:rPr>
          <w:rFonts w:eastAsia="Calibri" w:cs="Arial"/>
          <w:szCs w:val="20"/>
        </w:rPr>
        <w:t xml:space="preserve">Art. </w:t>
      </w:r>
      <w:r w:rsidR="00915238" w:rsidRPr="00F7548A">
        <w:rPr>
          <w:rFonts w:eastAsia="Calibri" w:cs="Arial"/>
          <w:szCs w:val="20"/>
        </w:rPr>
        <w:t>20</w:t>
      </w:r>
      <w:r w:rsidRPr="00F7548A">
        <w:rPr>
          <w:rFonts w:eastAsia="Calibri" w:cs="Arial"/>
          <w:szCs w:val="20"/>
        </w:rPr>
        <w:t xml:space="preserve"> PROCEDURA PER LA VALUTAZIONE DEL DANNO E DELLE PERDITE</w:t>
      </w:r>
    </w:p>
    <w:p w:rsidR="00BD29E0" w:rsidRPr="00F7548A" w:rsidRDefault="00BD29E0" w:rsidP="001D0A62">
      <w:pPr>
        <w:spacing w:before="163"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In caso di sinistro riconducibile alla Sezione II o alla Sezione III l'ammontare del danno è concordato dalle Parti, direttamente, oppure a richiesta di una di esse, mediante Periti nominati uno dalla Società ed uno dall'Assicurato con apposito atto unico. I due Periti devono nominarne un terzo quando si verifichi disaccordo fra loro ed anche prima su richiesta di uno di essi. Il terzo Perito interviene soltanto in caso di disaccordo e le decisioni sui punti controversi sono prese a maggioranza. Ciascun Perito ha facoltà di farsi assistere e coadiuvare da altre persone, le quali potranno intervenire nelle operazioni peritali, senza però avere alcun voto deliberativo.</w:t>
      </w:r>
    </w:p>
    <w:p w:rsidR="00BD29E0" w:rsidRPr="00F7548A" w:rsidRDefault="00BD29E0" w:rsidP="001D0A62">
      <w:pPr>
        <w:spacing w:before="176" w:after="369"/>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Se una delle parti non provvede alla nomina del Perito o se i Periti non si accordano sulla nomina del Terzo, tali nomine anche su istanza di una sola delle Parti, sono demandate al Presidente del Tribunale nella cui giurisdizione il sinistro è avvenuto. Ciascuna delle Parti sostiene le spese del proprio Perito. I Periti decidono inappellabilmente senza alcuna formalità giudiziaria e la loro decisione impegna le parti, anche se il dissenziente non l'abbia sottoscritta.</w:t>
      </w:r>
    </w:p>
    <w:p w:rsidR="00E72072" w:rsidRPr="00F7548A" w:rsidRDefault="00BD29E0" w:rsidP="001D0A62">
      <w:pPr>
        <w:pStyle w:val="Titolo2"/>
        <w:rPr>
          <w:rFonts w:eastAsia="Arial Narrow" w:cs="Arial"/>
          <w:color w:val="000000"/>
          <w:szCs w:val="20"/>
        </w:rPr>
      </w:pPr>
      <w:r w:rsidRPr="00F7548A">
        <w:rPr>
          <w:rFonts w:eastAsia="Calibri" w:cs="Arial"/>
          <w:szCs w:val="20"/>
        </w:rPr>
        <w:t>Art. 2</w:t>
      </w:r>
      <w:r w:rsidR="00E72072" w:rsidRPr="00F7548A">
        <w:rPr>
          <w:rFonts w:eastAsia="Calibri" w:cs="Arial"/>
          <w:szCs w:val="20"/>
        </w:rPr>
        <w:t>1</w:t>
      </w:r>
      <w:r w:rsidRPr="00F7548A">
        <w:rPr>
          <w:rFonts w:eastAsia="Calibri" w:cs="Arial"/>
          <w:szCs w:val="20"/>
        </w:rPr>
        <w:t xml:space="preserve"> DETERMINAZIONE DELL’AMMONTARE DEL DANNO E DELL’INDENNIZZO</w:t>
      </w:r>
    </w:p>
    <w:p w:rsidR="00BD29E0" w:rsidRPr="00F7548A" w:rsidRDefault="00BD29E0" w:rsidP="001D0A62">
      <w:pPr>
        <w:spacing w:before="24"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In caso di sinistro riconducibile alla Sezione II o alla Sezione III l’ammontare del danno è dato dalla differenza fra il valore commerciale del mezzo, o delle sue parti, al momento del sinistro ed il valore che eventualmente resta del mezzo stesso o delle parti interessate dopo il sinistro, senza tenere conto delle spese di ricovero e dei danni di mancato godimento o uso o di altri eventuali pregiudizi ed il valore del mezzo prima del sinistro.</w:t>
      </w:r>
    </w:p>
    <w:p w:rsidR="00BD29E0" w:rsidRPr="00F7548A" w:rsidRDefault="00BD29E0" w:rsidP="001D0A62">
      <w:pPr>
        <w:spacing w:before="181"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Per valore commerciale s’intende il valore riportato nella quotazione Eurotax Giallo dell’ultima edizione antecedente il momento del sinistro, sommato al valore che avevano a tale momento gli optional.</w:t>
      </w:r>
    </w:p>
    <w:p w:rsidR="00BD29E0" w:rsidRPr="00F7548A" w:rsidRDefault="00BD29E0" w:rsidP="001D0A62">
      <w:pPr>
        <w:spacing w:before="174"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lastRenderedPageBreak/>
        <w:t>Nella determinazione dell’ammontare del danno si terrà conto dell’incidenza dell’I.V.A., ove l’Assicurato la tenga a suo carico, e l’importo di tale imposta sia compreso nel valore assicurato.</w:t>
      </w:r>
    </w:p>
    <w:p w:rsidR="00BD29E0" w:rsidRPr="00F7548A" w:rsidRDefault="00BD29E0" w:rsidP="001D0A62">
      <w:pPr>
        <w:spacing w:before="178"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Sono comunque escluse dall’indennizzo le spese per modificazioni, aggiunte o miglioramenti apportati al mezzo in occasione delle riparazioni e/o ripristini.</w:t>
      </w:r>
    </w:p>
    <w:p w:rsidR="00BD29E0" w:rsidRPr="00F7548A" w:rsidRDefault="00BD29E0" w:rsidP="001D0A62">
      <w:pPr>
        <w:spacing w:before="187"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Sono compresi gli optional e gli accessori </w:t>
      </w:r>
      <w:r w:rsidR="0039519D" w:rsidRPr="00F7548A">
        <w:rPr>
          <w:rFonts w:ascii="Arial" w:eastAsia="Calibri" w:hAnsi="Arial" w:cs="Arial"/>
          <w:color w:val="000000"/>
          <w:sz w:val="20"/>
          <w:szCs w:val="20"/>
        </w:rPr>
        <w:t xml:space="preserve">audio-fono-visivi </w:t>
      </w:r>
      <w:r w:rsidRPr="00F7548A">
        <w:rPr>
          <w:rFonts w:ascii="Arial" w:eastAsia="Calibri" w:hAnsi="Arial" w:cs="Arial"/>
          <w:color w:val="000000"/>
          <w:sz w:val="20"/>
          <w:szCs w:val="20"/>
        </w:rPr>
        <w:t>che risultino stabilmente installati sui veicoli, sempre che il loro valore sia compreso nel capitale assicurato.</w:t>
      </w:r>
    </w:p>
    <w:p w:rsidR="00BD29E0" w:rsidRPr="00F7548A" w:rsidRDefault="00BD29E0" w:rsidP="001D0A62">
      <w:pPr>
        <w:spacing w:before="174"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In caso di perdita totale del veicolo o di danno parziale avvenuti entro 12 (dodici) mesi dalla data di prima immatricolazione la determinazione dell'ammontare del danno viene effettuata senza tenere conto del degrado d'uso qualora la somma assicurata, compresa l’I.V.A., sia pari al prezzo di acquisto del veicolo risultante dalla relativa fattura.</w:t>
      </w:r>
    </w:p>
    <w:p w:rsidR="00BD29E0" w:rsidRPr="00F7548A" w:rsidRDefault="00BD29E0" w:rsidP="001D0A62">
      <w:pPr>
        <w:spacing w:before="181"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In caso di perdita totale o danno parziale del veicolo avvenuta oltre i 12 (dodici) mesi dalla data di prima immatricolazione, la Società indennizzerà, nel limite della somma assicurata, il valore commerciale, come sopra definito, del veicolo al momento del sinistro.</w:t>
      </w:r>
    </w:p>
    <w:p w:rsidR="00E72072" w:rsidRPr="00F7548A" w:rsidRDefault="00E72072" w:rsidP="001D0A62">
      <w:pPr>
        <w:spacing w:before="177"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Si precisa che si considera perdita totale del veicolo assicurato anche il caso in cui l’entità del danno sia pari</w:t>
      </w:r>
      <w:r w:rsidR="0039519D" w:rsidRPr="00F7548A">
        <w:rPr>
          <w:rFonts w:ascii="Arial" w:eastAsia="Calibri" w:hAnsi="Arial" w:cs="Arial"/>
          <w:color w:val="000000"/>
          <w:sz w:val="20"/>
          <w:szCs w:val="20"/>
        </w:rPr>
        <w:t xml:space="preserve"> o superiore all’7</w:t>
      </w:r>
      <w:r w:rsidRPr="00F7548A">
        <w:rPr>
          <w:rFonts w:ascii="Arial" w:eastAsia="Calibri" w:hAnsi="Arial" w:cs="Arial"/>
          <w:color w:val="000000"/>
          <w:sz w:val="20"/>
          <w:szCs w:val="20"/>
        </w:rPr>
        <w:t xml:space="preserve">0% del valore commerciale del veicolo al momento del </w:t>
      </w:r>
      <w:r w:rsidR="005D51A0" w:rsidRPr="00F7548A">
        <w:rPr>
          <w:rFonts w:ascii="Arial" w:eastAsia="Calibri" w:hAnsi="Arial" w:cs="Arial"/>
          <w:color w:val="000000"/>
          <w:sz w:val="20"/>
          <w:szCs w:val="20"/>
        </w:rPr>
        <w:t>sinistro</w:t>
      </w:r>
      <w:r w:rsidRPr="00F7548A">
        <w:rPr>
          <w:rFonts w:ascii="Arial" w:eastAsia="Calibri" w:hAnsi="Arial" w:cs="Arial"/>
          <w:color w:val="000000"/>
          <w:sz w:val="20"/>
          <w:szCs w:val="20"/>
        </w:rPr>
        <w:t>, in tal caso la Società liquiderà il 100% del valore (con i criteri indicati in precedenza).</w:t>
      </w:r>
    </w:p>
    <w:p w:rsidR="00E72072" w:rsidRPr="00F7548A" w:rsidRDefault="00E72072" w:rsidP="001D0A62">
      <w:pPr>
        <w:spacing w:before="177"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Relativamente alle parti meccaniche in caso di danno parziale fino al primo anno dall</w:t>
      </w:r>
      <w:r w:rsidR="005D51A0" w:rsidRPr="00F7548A">
        <w:rPr>
          <w:rFonts w:ascii="Arial" w:eastAsia="Calibri" w:hAnsi="Arial" w:cs="Arial"/>
          <w:color w:val="000000"/>
          <w:sz w:val="20"/>
          <w:szCs w:val="20"/>
        </w:rPr>
        <w:t>a data</w:t>
      </w:r>
      <w:r w:rsidRPr="00F7548A">
        <w:rPr>
          <w:rFonts w:ascii="Arial" w:eastAsia="Calibri" w:hAnsi="Arial" w:cs="Arial"/>
          <w:color w:val="000000"/>
          <w:sz w:val="20"/>
          <w:szCs w:val="20"/>
        </w:rPr>
        <w:t xml:space="preserve"> di prima immatricolazione, non verrà applicato nessun deprezzamento sul valore delle parti sostituite; in seguito verrà applicato ogni anno un deprezzamento del 10% fino ad un massimo del 50 %.</w:t>
      </w:r>
    </w:p>
    <w:p w:rsidR="00C82DD4" w:rsidRPr="00F7548A" w:rsidRDefault="00BD29E0" w:rsidP="001D0A62">
      <w:pPr>
        <w:spacing w:before="177"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Sia in caso di danno totale che parziale la Società corrisponderà all'Assicurato l'indennizzo con deduzione, sul danno risarcibile, dell'eventuale scoperto</w:t>
      </w:r>
      <w:r w:rsidR="005226E5">
        <w:rPr>
          <w:rFonts w:ascii="Arial" w:eastAsia="Calibri" w:hAnsi="Arial" w:cs="Arial"/>
          <w:color w:val="000000"/>
          <w:sz w:val="20"/>
          <w:szCs w:val="20"/>
        </w:rPr>
        <w:t>/franchigia</w:t>
      </w:r>
      <w:r w:rsidRPr="00F7548A">
        <w:rPr>
          <w:rFonts w:ascii="Arial" w:eastAsia="Calibri" w:hAnsi="Arial" w:cs="Arial"/>
          <w:color w:val="000000"/>
          <w:sz w:val="20"/>
          <w:szCs w:val="20"/>
        </w:rPr>
        <w:t xml:space="preserve"> indicato in polizza.</w:t>
      </w:r>
    </w:p>
    <w:p w:rsidR="00C82DD4" w:rsidRPr="00F7548A" w:rsidRDefault="00C82DD4" w:rsidP="001D0A62">
      <w:pPr>
        <w:pStyle w:val="Titolo2"/>
        <w:rPr>
          <w:rFonts w:eastAsia="Calibri" w:cs="Arial"/>
          <w:szCs w:val="20"/>
        </w:rPr>
      </w:pPr>
      <w:r w:rsidRPr="00F7548A">
        <w:rPr>
          <w:rFonts w:eastAsia="Calibri" w:cs="Arial"/>
          <w:szCs w:val="20"/>
        </w:rPr>
        <w:t>Art. 22 - PROCEDURE DI RISARCIMENTO DIRETTO (ART. 149 DEL CODICE)</w:t>
      </w:r>
    </w:p>
    <w:p w:rsidR="00C82DD4" w:rsidRPr="00F7548A" w:rsidRDefault="00C82DD4" w:rsidP="001D0A62">
      <w:pPr>
        <w:spacing w:before="177"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Nel caso in cui il veicolo assicurato resti coinvolto sul territorio della Repubblica Italiana in una collisione con un altro veicolo a motore identificato, targato ed assicurato per la responsabilità civile obbligatoria, riportando danni al veicolo e/o lesioni di lieve entità (art. 139, comma 2° del Codice) al conducente, si applica la procedura di risarcimento diretto (art. 149 del Codice) che consente all'Assicurato di essere risarcito direttamente dalla Società.</w:t>
      </w:r>
    </w:p>
    <w:p w:rsidR="00C82DD4" w:rsidRPr="00F7548A" w:rsidRDefault="00C82DD4" w:rsidP="001D0A62">
      <w:pPr>
        <w:spacing w:before="177"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Tale procedura si applica, con le suddette modalità, anche a sinistri avvenuti nel territorio della Repubblica di San Marino e nello Stato della Città del Vaticano anche in caso di collisione con un veicolo immatricolato nei suddetti stati.</w:t>
      </w:r>
    </w:p>
    <w:p w:rsidR="00C82DD4" w:rsidRPr="00F7548A" w:rsidRDefault="00C82DD4" w:rsidP="001D0A62">
      <w:pPr>
        <w:spacing w:before="177"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In tutti gli altri casi oppure in caso di collisione con veicolo immatricolato all'estero, si applica la procedura di risarcimento "ordinaria" prevista dall'art. 148 del Codice.</w:t>
      </w:r>
    </w:p>
    <w:p w:rsidR="00C82DD4" w:rsidRPr="00F7548A" w:rsidRDefault="00C82DD4" w:rsidP="001D0A62">
      <w:pPr>
        <w:spacing w:before="177"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qualora sussistano i requisiti previsti dall'art. 149 del Codice delle Assicurazioni, provvederà a risarcire, per quanto gli spetta, tempestivamente e direttamente all'Assicurato i danni subiti.</w:t>
      </w:r>
    </w:p>
    <w:p w:rsidR="00C82DD4" w:rsidRPr="00F7548A" w:rsidRDefault="00C82DD4" w:rsidP="001D0A62">
      <w:pPr>
        <w:spacing w:before="177"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Qualora non sussistano i requisiti per l'attivazione della procedura di risarcimento diretto, la Società provvederà entro trenta giorni dalla data di ricezione della richiesta di risarcimento ad informare l'Assicurato e trasmettere la documentazione raccolta all'Assicuratore del veicolo di controparte coinvolto nel sinistro (art.11 del D.P.R. n. 254 del 18/07/2006 Regolamento attuativo dell’art. 149 e 150 del Codice). In questo caso la richiesta del risarcimento dei danni deve essere nuovamente inoltrata dall'Assicurato alla compagnia di assicurazione del responsabile del sinistro e al proprietario del veicolo coinvolto, mediante lettera raccomandata con ricevuta di ritorno, utilizzando l'allegato modulo di Richiesta di risarcimento danni, attivando così la procedura di risarcimento prevista dall'art. 148 del Codice.</w:t>
      </w:r>
    </w:p>
    <w:p w:rsidR="00C82DD4" w:rsidRPr="00F7548A" w:rsidRDefault="00052116" w:rsidP="001D0A62">
      <w:pPr>
        <w:pStyle w:val="Titolo2"/>
        <w:rPr>
          <w:rFonts w:cs="Arial"/>
          <w:szCs w:val="20"/>
        </w:rPr>
      </w:pPr>
      <w:r w:rsidRPr="00F7548A">
        <w:rPr>
          <w:rFonts w:cs="Arial"/>
          <w:szCs w:val="20"/>
        </w:rPr>
        <w:lastRenderedPageBreak/>
        <w:t>ART. 23 -</w:t>
      </w:r>
      <w:r w:rsidR="00C82DD4" w:rsidRPr="00F7548A">
        <w:rPr>
          <w:rFonts w:cs="Arial"/>
          <w:szCs w:val="20"/>
        </w:rPr>
        <w:t>PROCEDURA ORDINARIA DI RISARCIMENTO (ART. 148 DEL CODICE)</w:t>
      </w:r>
    </w:p>
    <w:p w:rsidR="00C82DD4" w:rsidRPr="00F7548A" w:rsidRDefault="00C82DD4" w:rsidP="001D0A62">
      <w:pPr>
        <w:spacing w:before="177" w:after="0"/>
        <w:ind w:right="72"/>
        <w:jc w:val="both"/>
        <w:textAlignment w:val="baseline"/>
        <w:rPr>
          <w:rFonts w:ascii="Arial" w:hAnsi="Arial" w:cs="Arial"/>
          <w:sz w:val="20"/>
          <w:szCs w:val="20"/>
        </w:rPr>
      </w:pPr>
      <w:r w:rsidRPr="00F7548A">
        <w:rPr>
          <w:rFonts w:ascii="Arial" w:hAnsi="Arial" w:cs="Arial"/>
          <w:sz w:val="20"/>
          <w:szCs w:val="20"/>
        </w:rPr>
        <w:t>Nel caso non sia applicabile la procedura di risarcimento diret</w:t>
      </w:r>
      <w:r w:rsidR="0039519D" w:rsidRPr="00F7548A">
        <w:rPr>
          <w:rFonts w:ascii="Arial" w:hAnsi="Arial" w:cs="Arial"/>
          <w:sz w:val="20"/>
          <w:szCs w:val="20"/>
        </w:rPr>
        <w:t>to prevista al precedente art. 22</w:t>
      </w:r>
      <w:r w:rsidRPr="00F7548A">
        <w:rPr>
          <w:rFonts w:ascii="Arial" w:hAnsi="Arial" w:cs="Arial"/>
          <w:sz w:val="20"/>
          <w:szCs w:val="20"/>
        </w:rPr>
        <w:t>,la richiesta del risarcimento dei danni subiti deve essere inoltrata dall'Assicurato direttamente alla compagnia di assicurazione del responsabile e al proprietario del veicolo di controparte, mediante lettera raccomandata con ricevuta di ritorno, utilizzando l'allegato modulo di richiesta di risarcimento danni.</w:t>
      </w:r>
    </w:p>
    <w:p w:rsidR="00BD29E0" w:rsidRPr="00F7548A" w:rsidRDefault="00BD29E0" w:rsidP="001D0A62">
      <w:pPr>
        <w:pStyle w:val="Titolo2"/>
        <w:rPr>
          <w:rFonts w:eastAsia="Arial Narrow" w:cs="Arial"/>
          <w:szCs w:val="20"/>
        </w:rPr>
      </w:pPr>
      <w:r w:rsidRPr="00F7548A">
        <w:rPr>
          <w:rFonts w:eastAsia="Arial Narrow" w:cs="Arial"/>
          <w:szCs w:val="20"/>
        </w:rPr>
        <w:t xml:space="preserve">Art. </w:t>
      </w:r>
      <w:r w:rsidR="00052116" w:rsidRPr="00F7548A">
        <w:rPr>
          <w:rFonts w:eastAsia="Arial Narrow" w:cs="Arial"/>
          <w:szCs w:val="20"/>
        </w:rPr>
        <w:t>24</w:t>
      </w:r>
      <w:r w:rsidRPr="00F7548A">
        <w:rPr>
          <w:rFonts w:eastAsia="Calibri" w:cs="Arial"/>
          <w:szCs w:val="20"/>
        </w:rPr>
        <w:t>RIPARAZIONE – REINTEGRAZIONE IN FORMA SPECIFICA</w:t>
      </w:r>
    </w:p>
    <w:p w:rsidR="00BD29E0" w:rsidRPr="00F7548A" w:rsidRDefault="00BD29E0" w:rsidP="001D0A62">
      <w:pPr>
        <w:spacing w:before="169"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In caso di sinistro riconducibile alla Sezione II o alla Sezione III, salvo le riparazioni di prima urgenza, necessarie per portare il veicolo danneggiato nella rimessa o nell'officina, l'Assicurato non deve provvedere a riparazione alcuna prima di aver ricevuto il consenso della Società.</w:t>
      </w:r>
    </w:p>
    <w:p w:rsidR="00BD29E0" w:rsidRDefault="00BD29E0" w:rsidP="001D0A62">
      <w:pPr>
        <w:spacing w:before="175"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ha facoltà di far eseguire direttamente le riparazioni occorrenti al ripristino del mezzo danneggiato nonché di sostituire il mezzo stesso o le sue parti, come pure di subentrare nella proprietà di quanto residua del mezzo dopo il sinistro corrispondendone il controvalore.</w:t>
      </w:r>
    </w:p>
    <w:p w:rsidR="0073736D" w:rsidRDefault="0073736D" w:rsidP="001D0A62">
      <w:pPr>
        <w:spacing w:before="175" w:after="0"/>
        <w:ind w:right="72"/>
        <w:jc w:val="both"/>
        <w:textAlignment w:val="baseline"/>
        <w:rPr>
          <w:rFonts w:ascii="Arial" w:eastAsia="Calibri" w:hAnsi="Arial" w:cs="Arial"/>
          <w:color w:val="000000"/>
          <w:sz w:val="20"/>
          <w:szCs w:val="20"/>
        </w:rPr>
      </w:pPr>
    </w:p>
    <w:p w:rsidR="0073736D" w:rsidRPr="006836C0" w:rsidRDefault="0073736D" w:rsidP="0073736D">
      <w:pPr>
        <w:spacing w:after="120"/>
        <w:jc w:val="both"/>
        <w:textAlignment w:val="baseline"/>
        <w:rPr>
          <w:rFonts w:ascii="Arial" w:eastAsia="Times New Roman" w:hAnsi="Arial" w:cs="Arial"/>
          <w:b/>
          <w:color w:val="000000"/>
          <w:sz w:val="20"/>
          <w:szCs w:val="20"/>
          <w:u w:val="single"/>
        </w:rPr>
      </w:pPr>
      <w:r w:rsidRPr="006836C0">
        <w:rPr>
          <w:rFonts w:ascii="Arial" w:eastAsia="Times New Roman" w:hAnsi="Arial" w:cs="Arial"/>
          <w:b/>
          <w:color w:val="000000"/>
          <w:sz w:val="20"/>
          <w:szCs w:val="20"/>
          <w:u w:val="single"/>
        </w:rPr>
        <w:t>Art. 25 PAGAMENTO DELL’INDENNIZZO</w:t>
      </w:r>
    </w:p>
    <w:p w:rsidR="0073736D" w:rsidRPr="00C26B72" w:rsidRDefault="0073736D" w:rsidP="0073736D">
      <w:pPr>
        <w:spacing w:after="120"/>
        <w:jc w:val="both"/>
        <w:textAlignment w:val="baseline"/>
        <w:rPr>
          <w:rFonts w:ascii="Arial" w:eastAsia="Times New Roman" w:hAnsi="Arial" w:cs="Arial"/>
          <w:color w:val="000000"/>
          <w:sz w:val="20"/>
          <w:szCs w:val="20"/>
        </w:rPr>
      </w:pPr>
      <w:r w:rsidRPr="00C26B72">
        <w:rPr>
          <w:rFonts w:ascii="Arial" w:eastAsia="Times New Roman" w:hAnsi="Arial" w:cs="Arial"/>
          <w:color w:val="000000"/>
          <w:sz w:val="20"/>
          <w:szCs w:val="20"/>
        </w:rPr>
        <w:t>Verificata l'operatività della garanzia e concordato il danno, l'Impresa provvede al pagamento dell'indennizzo entro 30 giorni sempreché, in caso di furto totale senza ritrovamento, l'Assicurato abbia prodotto, su richiesta dell'Impresa, la scheda di perdita di possesso.</w:t>
      </w:r>
    </w:p>
    <w:p w:rsidR="0073736D" w:rsidRPr="00C26B72" w:rsidRDefault="0073736D" w:rsidP="0073736D">
      <w:pPr>
        <w:spacing w:before="174" w:after="0"/>
        <w:ind w:right="72"/>
        <w:jc w:val="both"/>
        <w:textAlignment w:val="baseline"/>
        <w:rPr>
          <w:rFonts w:ascii="Arial" w:eastAsia="Times New Roman" w:hAnsi="Arial" w:cs="Arial"/>
          <w:color w:val="000000"/>
          <w:sz w:val="20"/>
          <w:szCs w:val="20"/>
        </w:rPr>
      </w:pPr>
      <w:r w:rsidRPr="00C26B72">
        <w:rPr>
          <w:rFonts w:ascii="Arial" w:eastAsia="Times New Roman" w:hAnsi="Arial" w:cs="Arial"/>
          <w:color w:val="000000"/>
          <w:sz w:val="20"/>
          <w:szCs w:val="20"/>
        </w:rPr>
        <w:t>L'Impresa, sia in caso di furto parziale o totale che di rapina, ha facoltà, prima di pagare l'indennizzo, di richiedere il certificato di chiusa istruttoria.</w:t>
      </w:r>
    </w:p>
    <w:p w:rsidR="0073736D" w:rsidRPr="00C26B72" w:rsidRDefault="0073736D" w:rsidP="0073736D">
      <w:pPr>
        <w:spacing w:after="120"/>
        <w:jc w:val="both"/>
        <w:textAlignment w:val="baseline"/>
        <w:rPr>
          <w:rFonts w:ascii="Arial" w:eastAsia="Times New Roman" w:hAnsi="Arial" w:cs="Arial"/>
          <w:b/>
          <w:color w:val="000000"/>
          <w:sz w:val="20"/>
          <w:szCs w:val="20"/>
        </w:rPr>
      </w:pPr>
    </w:p>
    <w:p w:rsidR="0073736D" w:rsidRPr="006836C0" w:rsidRDefault="0073736D" w:rsidP="0073736D">
      <w:pPr>
        <w:spacing w:after="120"/>
        <w:jc w:val="both"/>
        <w:textAlignment w:val="baseline"/>
        <w:rPr>
          <w:rFonts w:ascii="Arial" w:eastAsia="Times New Roman" w:hAnsi="Arial" w:cs="Arial"/>
          <w:color w:val="000000"/>
          <w:sz w:val="20"/>
          <w:szCs w:val="20"/>
          <w:u w:val="single"/>
        </w:rPr>
      </w:pPr>
      <w:r w:rsidRPr="006836C0">
        <w:rPr>
          <w:rFonts w:ascii="Arial" w:eastAsia="Times New Roman" w:hAnsi="Arial" w:cs="Arial"/>
          <w:b/>
          <w:color w:val="000000"/>
          <w:sz w:val="20"/>
          <w:szCs w:val="20"/>
          <w:u w:val="single"/>
        </w:rPr>
        <w:t>Art. 26 REINTEGRO AUTOMATICO DEL CAPITALE ASSICURATO</w:t>
      </w:r>
    </w:p>
    <w:p w:rsidR="0073736D" w:rsidRPr="00C26B72" w:rsidRDefault="0073736D" w:rsidP="0073736D">
      <w:pPr>
        <w:spacing w:before="174" w:after="0"/>
        <w:ind w:right="72"/>
        <w:jc w:val="both"/>
        <w:textAlignment w:val="baseline"/>
        <w:rPr>
          <w:rFonts w:ascii="Arial" w:eastAsia="Times New Roman" w:hAnsi="Arial" w:cs="Arial"/>
          <w:color w:val="000000"/>
          <w:sz w:val="20"/>
          <w:szCs w:val="20"/>
        </w:rPr>
      </w:pPr>
      <w:r w:rsidRPr="006836C0">
        <w:rPr>
          <w:rFonts w:ascii="Arial" w:eastAsia="Times New Roman" w:hAnsi="Arial" w:cs="Arial"/>
          <w:color w:val="000000"/>
          <w:sz w:val="20"/>
          <w:szCs w:val="20"/>
        </w:rPr>
        <w:t>In caso di sinistro CVT e del conseguente indennizzo, il capitale sarà automaticamente ripristinato al valore iniziale, fermo il diritto dell'Impresa a richiedere il pagamento del rateo di premio corrispondente alla quota di capitale reintegrato.</w:t>
      </w:r>
    </w:p>
    <w:p w:rsidR="0073736D" w:rsidRPr="006836C0" w:rsidRDefault="0073736D" w:rsidP="0073736D">
      <w:pPr>
        <w:spacing w:after="120"/>
        <w:jc w:val="both"/>
        <w:textAlignment w:val="baseline"/>
        <w:rPr>
          <w:rFonts w:ascii="Arial" w:eastAsia="Times New Roman" w:hAnsi="Arial" w:cs="Arial"/>
          <w:b/>
          <w:color w:val="000000"/>
          <w:sz w:val="20"/>
          <w:szCs w:val="20"/>
          <w:u w:val="single"/>
        </w:rPr>
      </w:pPr>
    </w:p>
    <w:p w:rsidR="0073736D" w:rsidRPr="006836C0" w:rsidRDefault="0073736D" w:rsidP="0073736D">
      <w:pPr>
        <w:spacing w:after="120"/>
        <w:jc w:val="both"/>
        <w:textAlignment w:val="baseline"/>
        <w:rPr>
          <w:rFonts w:ascii="Arial" w:eastAsia="Times New Roman" w:hAnsi="Arial" w:cs="Arial"/>
          <w:b/>
          <w:color w:val="000000"/>
          <w:sz w:val="20"/>
          <w:szCs w:val="20"/>
          <w:u w:val="single"/>
        </w:rPr>
      </w:pPr>
      <w:r w:rsidRPr="006836C0">
        <w:rPr>
          <w:rFonts w:ascii="Arial" w:eastAsia="Times New Roman" w:hAnsi="Arial" w:cs="Arial"/>
          <w:b/>
          <w:color w:val="000000"/>
          <w:sz w:val="20"/>
          <w:szCs w:val="20"/>
          <w:u w:val="single"/>
        </w:rPr>
        <w:t>Art. 27 ACCESSO DEL CONTRAENTE ALLA DOCUMENTAZIONE DEL SINISTRO E OBBLIGO DI INFORMATIVA</w:t>
      </w:r>
    </w:p>
    <w:p w:rsidR="0073736D" w:rsidRPr="00C26B72" w:rsidRDefault="0073736D" w:rsidP="0073736D">
      <w:pPr>
        <w:spacing w:after="120"/>
        <w:jc w:val="both"/>
        <w:textAlignment w:val="baseline"/>
        <w:rPr>
          <w:rFonts w:ascii="Arial" w:eastAsia="Times New Roman" w:hAnsi="Arial" w:cs="Arial"/>
          <w:color w:val="000000"/>
          <w:sz w:val="20"/>
          <w:szCs w:val="20"/>
        </w:rPr>
      </w:pPr>
      <w:r w:rsidRPr="00C26B72">
        <w:rPr>
          <w:rFonts w:ascii="Arial" w:eastAsia="Times New Roman" w:hAnsi="Arial" w:cs="Arial"/>
          <w:color w:val="000000"/>
          <w:sz w:val="20"/>
          <w:szCs w:val="20"/>
        </w:rPr>
        <w:t>Le pratiche dei sinistri, trattate dagli uffici di liquidazione dell'Impresa, dovranno essere accessibili agli addetti del Contraente con la possibilità difotocopiatura della documentazione contenuta nel fascicolo, fatto salvo quanto previsto dalla Legge 675/96 e successive modifiche.</w:t>
      </w:r>
    </w:p>
    <w:p w:rsidR="0073736D" w:rsidRPr="0073736D" w:rsidRDefault="0073736D" w:rsidP="0073736D">
      <w:pPr>
        <w:spacing w:before="175" w:after="0"/>
        <w:ind w:right="72"/>
        <w:jc w:val="both"/>
        <w:textAlignment w:val="baseline"/>
        <w:rPr>
          <w:rFonts w:ascii="Arial" w:eastAsia="Times New Roman" w:hAnsi="Arial" w:cs="Arial"/>
          <w:color w:val="000000"/>
          <w:sz w:val="20"/>
          <w:szCs w:val="20"/>
        </w:rPr>
      </w:pPr>
      <w:r w:rsidRPr="00C26B72">
        <w:rPr>
          <w:rFonts w:ascii="Arial" w:eastAsia="Times New Roman" w:hAnsi="Arial" w:cs="Arial"/>
          <w:color w:val="000000"/>
          <w:sz w:val="20"/>
          <w:szCs w:val="20"/>
        </w:rPr>
        <w:t>L'Impresa, su specifica richiesta del Contraente, fornirà leinformazioni relative alle liquidazioni effettuate</w:t>
      </w:r>
      <w:r w:rsidRPr="005D42C8">
        <w:rPr>
          <w:rFonts w:ascii="Arial" w:eastAsia="Times New Roman" w:hAnsi="Arial" w:cs="Arial"/>
          <w:color w:val="000000"/>
          <w:sz w:val="20"/>
          <w:szCs w:val="20"/>
        </w:rPr>
        <w:t>.</w:t>
      </w:r>
    </w:p>
    <w:p w:rsidR="00BD29E0" w:rsidRPr="00F7548A" w:rsidRDefault="00BD29E0" w:rsidP="001D0A62">
      <w:pPr>
        <w:pStyle w:val="Titolo2"/>
        <w:rPr>
          <w:rFonts w:eastAsia="Arial Narrow" w:cs="Arial"/>
          <w:szCs w:val="20"/>
        </w:rPr>
      </w:pPr>
      <w:r w:rsidRPr="00F7548A">
        <w:rPr>
          <w:rFonts w:eastAsia="Arial Narrow" w:cs="Arial"/>
          <w:szCs w:val="20"/>
        </w:rPr>
        <w:t>Art. 2</w:t>
      </w:r>
      <w:r w:rsidR="00F2036C">
        <w:rPr>
          <w:rFonts w:eastAsia="Arial Narrow" w:cs="Arial"/>
          <w:szCs w:val="20"/>
        </w:rPr>
        <w:t>8</w:t>
      </w:r>
      <w:r w:rsidRPr="00F7548A">
        <w:rPr>
          <w:rFonts w:eastAsia="Calibri" w:cs="Arial"/>
          <w:szCs w:val="20"/>
        </w:rPr>
        <w:t>RECUPERO DELLE COSE RUBATE</w:t>
      </w:r>
    </w:p>
    <w:p w:rsidR="00BD29E0" w:rsidRPr="00F7548A" w:rsidRDefault="00BD29E0" w:rsidP="001D0A62">
      <w:pPr>
        <w:spacing w:before="160"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In caso di sinistro riconducibile alla Sezione II se le cose (veicolo e/o sue parti) vengono recuperate in tutto o in parte, l'Assicurato deve darne avviso alla Società appena ne abbia notizia.</w:t>
      </w:r>
    </w:p>
    <w:p w:rsidR="005D51A0" w:rsidRPr="00F7548A" w:rsidRDefault="00BD29E0" w:rsidP="001D0A62">
      <w:pPr>
        <w:spacing w:before="180"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Le cose recuperate divengono proprietà della Società, se questa ha indennizzato il danno, a meno che l'Assicurato non rimborsi alla stessa l'intero importo riscosso a titolo d’indennizzo per le cose medesime.</w:t>
      </w:r>
    </w:p>
    <w:p w:rsidR="00BD29E0" w:rsidRPr="00F7548A" w:rsidRDefault="00BD29E0" w:rsidP="001D0A62">
      <w:pPr>
        <w:spacing w:before="15"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Qualora si abbia il recupero prima dell’indennizzo del danno la Società risponderà soltanto dei danni eventualmente sofferti dalle cose medesime in conseguenza del furto.</w:t>
      </w:r>
    </w:p>
    <w:p w:rsidR="00BD29E0" w:rsidRPr="00F7548A" w:rsidRDefault="00BD29E0" w:rsidP="001D0A62">
      <w:pPr>
        <w:spacing w:before="182" w:after="0"/>
        <w:ind w:right="72"/>
        <w:jc w:val="both"/>
        <w:textAlignment w:val="baseline"/>
        <w:rPr>
          <w:rFonts w:ascii="Arial" w:eastAsia="Calibri" w:hAnsi="Arial" w:cs="Arial"/>
          <w:color w:val="000000"/>
          <w:spacing w:val="2"/>
          <w:sz w:val="20"/>
          <w:szCs w:val="20"/>
        </w:rPr>
      </w:pPr>
      <w:r w:rsidRPr="00F7548A">
        <w:rPr>
          <w:rFonts w:ascii="Arial" w:eastAsia="Calibri" w:hAnsi="Arial" w:cs="Arial"/>
          <w:color w:val="000000"/>
          <w:spacing w:val="2"/>
          <w:sz w:val="20"/>
          <w:szCs w:val="20"/>
        </w:rPr>
        <w:t>L'Assicurato all'atto in cui riceve dalla Società l’indennizzo del danno, si impegna a conferire alla Società mandato irrevocabile a vendere il veicolo assicurato qualora lo stesso venga ritrovato, autorizzandola a trattenere il ricavato della vendita e comunque mettendo l'importo predetto a disposizione della stessa.</w:t>
      </w:r>
    </w:p>
    <w:p w:rsidR="00BD29E0" w:rsidRPr="00F7548A" w:rsidRDefault="00BD29E0" w:rsidP="001D0A62">
      <w:pPr>
        <w:pStyle w:val="Titolo2"/>
        <w:rPr>
          <w:rFonts w:eastAsia="Arial Narrow" w:cs="Arial"/>
          <w:szCs w:val="20"/>
        </w:rPr>
      </w:pPr>
      <w:r w:rsidRPr="00F7548A">
        <w:rPr>
          <w:rFonts w:eastAsia="Arial Narrow" w:cs="Arial"/>
          <w:szCs w:val="20"/>
        </w:rPr>
        <w:lastRenderedPageBreak/>
        <w:t>Art. 2</w:t>
      </w:r>
      <w:r w:rsidR="00F2036C">
        <w:rPr>
          <w:rFonts w:eastAsia="Arial Narrow" w:cs="Arial"/>
          <w:szCs w:val="20"/>
        </w:rPr>
        <w:t>9</w:t>
      </w:r>
      <w:r w:rsidRPr="00F7548A">
        <w:rPr>
          <w:rFonts w:eastAsia="Calibri" w:cs="Arial"/>
          <w:szCs w:val="20"/>
        </w:rPr>
        <w:t>GESTIONE DELLE VERTENZE LEGALI</w:t>
      </w:r>
    </w:p>
    <w:p w:rsidR="00BD29E0" w:rsidRPr="00F7548A" w:rsidRDefault="00BD29E0" w:rsidP="001D0A62">
      <w:pPr>
        <w:spacing w:before="169"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nella tutela dei diritti e/o degli interessi della Contraente e/o dell'Assicurato, assume la gestione stragiudiziale e giudiziale delle vertenze in qualunque sede nella quale si discuta del risarcimento del danno, designando, ove occorra, Legali o Tecnici.</w:t>
      </w:r>
    </w:p>
    <w:p w:rsidR="00BD29E0" w:rsidRPr="00F7548A" w:rsidRDefault="00BD29E0" w:rsidP="001D0A62">
      <w:pPr>
        <w:spacing w:before="17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non riconosce le spese incontrate dall'Assicurato per legali o tecnici che non siano da essa designati e non risponde di multe o ammende né delle spese di giustizia penali.</w:t>
      </w:r>
    </w:p>
    <w:p w:rsidR="00BD29E0" w:rsidRPr="00F7548A" w:rsidRDefault="00BD29E0" w:rsidP="001D0A62">
      <w:pPr>
        <w:spacing w:before="181"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presta inoltre la sua assistenza in sede di giudizio penale e ne sostiene le spese come previsto dall'Articolo 1917 del Codice Civile anche dopo l'eventuale tacitazione della o delle Parti lese, e ciò fino all'esaurimento del grado di giudizio in corso al momento della liquidazione del danno.</w:t>
      </w:r>
    </w:p>
    <w:p w:rsidR="00BD29E0" w:rsidRPr="00F7548A" w:rsidRDefault="00BD29E0" w:rsidP="001D0A62">
      <w:pPr>
        <w:spacing w:before="18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In tutti i casi le spese di difesa restano a carico della Società nel limite del quarto del massimale assicurato.</w:t>
      </w:r>
    </w:p>
    <w:p w:rsidR="00BD29E0" w:rsidRPr="00F7548A" w:rsidRDefault="00F2036C" w:rsidP="001D0A62">
      <w:pPr>
        <w:pStyle w:val="Titolo2"/>
        <w:rPr>
          <w:rFonts w:eastAsia="Arial Narrow" w:cs="Arial"/>
          <w:szCs w:val="20"/>
        </w:rPr>
      </w:pPr>
      <w:r>
        <w:rPr>
          <w:rFonts w:eastAsia="Arial Narrow" w:cs="Arial"/>
          <w:szCs w:val="20"/>
        </w:rPr>
        <w:t>Art. 30</w:t>
      </w:r>
      <w:r w:rsidR="00BD29E0" w:rsidRPr="00F7548A">
        <w:rPr>
          <w:rFonts w:cs="Arial"/>
          <w:szCs w:val="20"/>
        </w:rPr>
        <w:t>AZIONE</w:t>
      </w:r>
      <w:r w:rsidR="00BD29E0" w:rsidRPr="00F7548A">
        <w:rPr>
          <w:rFonts w:eastAsia="Calibri" w:cs="Arial"/>
          <w:szCs w:val="20"/>
        </w:rPr>
        <w:t xml:space="preserve"> DI RIVALSA</w:t>
      </w:r>
    </w:p>
    <w:p w:rsidR="00BD29E0" w:rsidRPr="00F7548A" w:rsidRDefault="00BD29E0" w:rsidP="001D0A62">
      <w:pPr>
        <w:spacing w:before="160"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A parziale deroga di quanto previsto nel paragrafo Esclusioni la Società rinuncia all'azione di regresso nei confronti:</w:t>
      </w:r>
    </w:p>
    <w:p w:rsidR="00BD29E0" w:rsidRPr="00F7548A" w:rsidRDefault="00BD29E0" w:rsidP="001D0A62">
      <w:pPr>
        <w:numPr>
          <w:ilvl w:val="0"/>
          <w:numId w:val="2"/>
        </w:numPr>
        <w:tabs>
          <w:tab w:val="decimal" w:pos="1440"/>
        </w:tabs>
        <w:spacing w:before="187" w:after="0"/>
        <w:ind w:left="284" w:hanging="284"/>
        <w:textAlignment w:val="baseline"/>
        <w:rPr>
          <w:rFonts w:ascii="Arial" w:eastAsia="Calibri" w:hAnsi="Arial" w:cs="Arial"/>
          <w:color w:val="000000"/>
          <w:sz w:val="20"/>
          <w:szCs w:val="20"/>
        </w:rPr>
      </w:pPr>
      <w:r w:rsidRPr="00F7548A">
        <w:rPr>
          <w:rFonts w:ascii="Arial" w:eastAsia="Calibri" w:hAnsi="Arial" w:cs="Arial"/>
          <w:color w:val="000000"/>
          <w:sz w:val="20"/>
          <w:szCs w:val="20"/>
        </w:rPr>
        <w:t>della Contraente o della Società proprietaria o locataria e del Conducente</w:t>
      </w:r>
    </w:p>
    <w:p w:rsidR="00BD29E0" w:rsidRPr="00F7548A" w:rsidRDefault="00BD29E0" w:rsidP="001D0A62">
      <w:pPr>
        <w:tabs>
          <w:tab w:val="left" w:pos="1800"/>
        </w:tabs>
        <w:spacing w:before="239" w:after="0"/>
        <w:ind w:left="1276" w:hanging="709"/>
        <w:jc w:val="both"/>
        <w:textAlignment w:val="baseline"/>
        <w:rPr>
          <w:rFonts w:ascii="Arial" w:eastAsia="Calibri" w:hAnsi="Arial" w:cs="Arial"/>
          <w:color w:val="000000"/>
          <w:spacing w:val="2"/>
          <w:sz w:val="20"/>
          <w:szCs w:val="20"/>
        </w:rPr>
      </w:pPr>
      <w:r w:rsidRPr="00F7548A">
        <w:rPr>
          <w:rFonts w:ascii="Arial" w:eastAsia="Times New Roman" w:hAnsi="Arial" w:cs="Arial"/>
          <w:b/>
          <w:color w:val="000000"/>
          <w:spacing w:val="5"/>
          <w:sz w:val="20"/>
          <w:szCs w:val="20"/>
        </w:rPr>
        <w:t>-</w:t>
      </w:r>
      <w:r w:rsidRPr="00F7548A">
        <w:rPr>
          <w:rFonts w:ascii="Arial" w:eastAsia="Times New Roman" w:hAnsi="Arial" w:cs="Arial"/>
          <w:b/>
          <w:color w:val="000000"/>
          <w:spacing w:val="5"/>
          <w:sz w:val="20"/>
          <w:szCs w:val="20"/>
        </w:rPr>
        <w:tab/>
      </w:r>
      <w:r w:rsidRPr="00F7548A">
        <w:rPr>
          <w:rFonts w:ascii="Arial" w:eastAsia="Calibri" w:hAnsi="Arial" w:cs="Arial"/>
          <w:color w:val="000000"/>
          <w:spacing w:val="5"/>
          <w:sz w:val="20"/>
          <w:szCs w:val="20"/>
        </w:rPr>
        <w:t>nel caso in cui il veicolo sia condotto, al momento del sinistro, da persona con patente</w:t>
      </w:r>
      <w:r w:rsidRPr="00F7548A">
        <w:rPr>
          <w:rFonts w:ascii="Arial" w:eastAsia="Calibri" w:hAnsi="Arial" w:cs="Arial"/>
          <w:color w:val="000000"/>
          <w:spacing w:val="2"/>
          <w:sz w:val="20"/>
          <w:szCs w:val="20"/>
        </w:rPr>
        <w:t>scaduta purché il Conducente ne ottenga il rinnovo entro un termine massimo di 6 (sei) mesi;</w:t>
      </w:r>
    </w:p>
    <w:p w:rsidR="00BD29E0" w:rsidRPr="00F7548A" w:rsidRDefault="00BD29E0" w:rsidP="001D0A62">
      <w:pPr>
        <w:tabs>
          <w:tab w:val="left" w:pos="1800"/>
        </w:tabs>
        <w:spacing w:before="249" w:after="0"/>
        <w:ind w:left="1276" w:hanging="709"/>
        <w:jc w:val="both"/>
        <w:textAlignment w:val="baseline"/>
        <w:rPr>
          <w:rFonts w:ascii="Arial" w:eastAsia="Calibri" w:hAnsi="Arial" w:cs="Arial"/>
          <w:color w:val="000000"/>
          <w:sz w:val="20"/>
          <w:szCs w:val="20"/>
        </w:rPr>
      </w:pPr>
      <w:r w:rsidRPr="00F7548A">
        <w:rPr>
          <w:rFonts w:ascii="Arial" w:eastAsia="Times New Roman" w:hAnsi="Arial" w:cs="Arial"/>
          <w:b/>
          <w:color w:val="000000"/>
          <w:sz w:val="20"/>
          <w:szCs w:val="20"/>
        </w:rPr>
        <w:t>-</w:t>
      </w:r>
      <w:r w:rsidRPr="00F7548A">
        <w:rPr>
          <w:rFonts w:ascii="Arial" w:eastAsia="Times New Roman" w:hAnsi="Arial" w:cs="Arial"/>
          <w:b/>
          <w:color w:val="000000"/>
          <w:sz w:val="20"/>
          <w:szCs w:val="20"/>
        </w:rPr>
        <w:tab/>
      </w:r>
      <w:r w:rsidRPr="00F7548A">
        <w:rPr>
          <w:rFonts w:ascii="Arial" w:eastAsia="Calibri" w:hAnsi="Arial" w:cs="Arial"/>
          <w:color w:val="000000"/>
          <w:sz w:val="20"/>
          <w:szCs w:val="20"/>
        </w:rPr>
        <w:t>nel caso di danni subiti dai terzi trasportati, se il trasporto non è effettuato in conformità alledisposizioni vigenti ed alle indicazioni della Carta di Circolazione;</w:t>
      </w:r>
    </w:p>
    <w:p w:rsidR="00BD29E0" w:rsidRPr="00F7548A" w:rsidRDefault="00BD29E0" w:rsidP="001D0A62">
      <w:pPr>
        <w:tabs>
          <w:tab w:val="left" w:pos="1800"/>
        </w:tabs>
        <w:spacing w:before="239" w:after="0"/>
        <w:ind w:left="1276" w:hanging="709"/>
        <w:jc w:val="both"/>
        <w:textAlignment w:val="baseline"/>
        <w:rPr>
          <w:rFonts w:ascii="Arial" w:eastAsia="Calibri" w:hAnsi="Arial" w:cs="Arial"/>
          <w:color w:val="000000"/>
          <w:sz w:val="20"/>
          <w:szCs w:val="20"/>
        </w:rPr>
      </w:pPr>
      <w:r w:rsidRPr="00F7548A">
        <w:rPr>
          <w:rFonts w:ascii="Arial" w:eastAsia="Times New Roman" w:hAnsi="Arial" w:cs="Arial"/>
          <w:b/>
          <w:color w:val="000000"/>
          <w:sz w:val="20"/>
          <w:szCs w:val="20"/>
        </w:rPr>
        <w:t>-</w:t>
      </w:r>
      <w:r w:rsidRPr="00F7548A">
        <w:rPr>
          <w:rFonts w:ascii="Arial" w:eastAsia="Times New Roman" w:hAnsi="Arial" w:cs="Arial"/>
          <w:b/>
          <w:color w:val="000000"/>
          <w:sz w:val="20"/>
          <w:szCs w:val="20"/>
        </w:rPr>
        <w:tab/>
      </w:r>
      <w:r w:rsidRPr="00F7548A">
        <w:rPr>
          <w:rFonts w:ascii="Arial" w:eastAsia="Calibri" w:hAnsi="Arial" w:cs="Arial"/>
          <w:color w:val="000000"/>
          <w:sz w:val="20"/>
          <w:szCs w:val="20"/>
        </w:rPr>
        <w:t>nel caso di danni subiti da terzi trasportati su autocarri in conseguenza della non operativitàdella garanzia per i danni alla persona subiti dai trasportati sull’autocarro stesso, anche se non addetti all’uso o al trasporto delle cose;</w:t>
      </w:r>
    </w:p>
    <w:p w:rsidR="00BD29E0" w:rsidRPr="00F7548A" w:rsidRDefault="00BD29E0" w:rsidP="001D0A62">
      <w:pPr>
        <w:tabs>
          <w:tab w:val="left" w:pos="1800"/>
        </w:tabs>
        <w:spacing w:before="239" w:after="0"/>
        <w:ind w:left="1276" w:hanging="709"/>
        <w:jc w:val="both"/>
        <w:textAlignment w:val="baseline"/>
        <w:rPr>
          <w:rFonts w:ascii="Arial" w:eastAsia="Calibri" w:hAnsi="Arial" w:cs="Arial"/>
          <w:color w:val="000000"/>
          <w:sz w:val="20"/>
          <w:szCs w:val="20"/>
        </w:rPr>
      </w:pPr>
      <w:r w:rsidRPr="00F7548A">
        <w:rPr>
          <w:rFonts w:ascii="Arial" w:eastAsia="Times New Roman" w:hAnsi="Arial" w:cs="Arial"/>
          <w:b/>
          <w:color w:val="000000"/>
          <w:spacing w:val="4"/>
          <w:sz w:val="20"/>
          <w:szCs w:val="20"/>
        </w:rPr>
        <w:t>-</w:t>
      </w:r>
      <w:r w:rsidRPr="00F7548A">
        <w:rPr>
          <w:rFonts w:ascii="Arial" w:eastAsia="Times New Roman" w:hAnsi="Arial" w:cs="Arial"/>
          <w:b/>
          <w:color w:val="000000"/>
          <w:spacing w:val="4"/>
          <w:sz w:val="20"/>
          <w:szCs w:val="20"/>
        </w:rPr>
        <w:tab/>
      </w:r>
      <w:r w:rsidRPr="00F7548A">
        <w:rPr>
          <w:rFonts w:ascii="Arial" w:eastAsia="Calibri" w:hAnsi="Arial" w:cs="Arial"/>
          <w:color w:val="000000"/>
          <w:spacing w:val="4"/>
          <w:sz w:val="20"/>
          <w:szCs w:val="20"/>
        </w:rPr>
        <w:t>nel caso di veicolo dato a noleggio con conducente, se il noleggio sia effettuato senza la</w:t>
      </w:r>
      <w:r w:rsidRPr="00F7548A">
        <w:rPr>
          <w:rFonts w:ascii="Arial" w:eastAsia="Calibri" w:hAnsi="Arial" w:cs="Arial"/>
          <w:color w:val="000000"/>
          <w:sz w:val="20"/>
          <w:szCs w:val="20"/>
        </w:rPr>
        <w:t>prescritta licenza o il veicolo non sia guidato dal proprietario o da suo dipendente;</w:t>
      </w:r>
    </w:p>
    <w:p w:rsidR="00BD29E0" w:rsidRPr="00F7548A" w:rsidRDefault="00BD29E0" w:rsidP="001D0A62">
      <w:pPr>
        <w:numPr>
          <w:ilvl w:val="0"/>
          <w:numId w:val="2"/>
        </w:numPr>
        <w:tabs>
          <w:tab w:val="decimal" w:pos="1440"/>
        </w:tabs>
        <w:spacing w:before="187" w:after="0"/>
        <w:ind w:left="284" w:hanging="284"/>
        <w:textAlignment w:val="baseline"/>
        <w:rPr>
          <w:rFonts w:ascii="Arial" w:eastAsia="Calibri" w:hAnsi="Arial" w:cs="Arial"/>
          <w:color w:val="000000"/>
          <w:sz w:val="20"/>
          <w:szCs w:val="20"/>
        </w:rPr>
      </w:pPr>
      <w:r w:rsidRPr="00F7548A">
        <w:rPr>
          <w:rFonts w:ascii="Arial" w:eastAsia="Calibri" w:hAnsi="Arial" w:cs="Arial"/>
          <w:color w:val="000000"/>
          <w:sz w:val="20"/>
          <w:szCs w:val="20"/>
        </w:rPr>
        <w:t>della sola Contraente o della Società proprietaria o locataria</w:t>
      </w:r>
    </w:p>
    <w:p w:rsidR="00BD29E0" w:rsidRPr="00F7548A" w:rsidRDefault="00BD29E0" w:rsidP="001D0A62">
      <w:pPr>
        <w:tabs>
          <w:tab w:val="left" w:pos="1800"/>
        </w:tabs>
        <w:spacing w:before="239" w:after="0"/>
        <w:ind w:left="1276" w:hanging="709"/>
        <w:jc w:val="both"/>
        <w:textAlignment w:val="baseline"/>
        <w:rPr>
          <w:rFonts w:ascii="Arial" w:eastAsia="Calibri" w:hAnsi="Arial" w:cs="Arial"/>
          <w:color w:val="000000"/>
          <w:spacing w:val="5"/>
          <w:sz w:val="20"/>
          <w:szCs w:val="20"/>
        </w:rPr>
      </w:pPr>
      <w:r w:rsidRPr="00F7548A">
        <w:rPr>
          <w:rFonts w:ascii="Arial" w:eastAsia="Times New Roman" w:hAnsi="Arial" w:cs="Arial"/>
          <w:b/>
          <w:color w:val="000000"/>
          <w:sz w:val="20"/>
          <w:szCs w:val="20"/>
        </w:rPr>
        <w:t>-</w:t>
      </w:r>
      <w:r w:rsidRPr="00F7548A">
        <w:rPr>
          <w:rFonts w:ascii="Arial" w:eastAsia="Times New Roman" w:hAnsi="Arial" w:cs="Arial"/>
          <w:b/>
          <w:color w:val="000000"/>
          <w:sz w:val="20"/>
          <w:szCs w:val="20"/>
        </w:rPr>
        <w:tab/>
      </w:r>
      <w:r w:rsidRPr="00F7548A">
        <w:rPr>
          <w:rFonts w:ascii="Arial" w:eastAsia="Calibri" w:hAnsi="Arial" w:cs="Arial"/>
          <w:color w:val="000000"/>
          <w:spacing w:val="5"/>
          <w:sz w:val="20"/>
          <w:szCs w:val="20"/>
        </w:rPr>
        <w:t>se il Conducente non è abilitato a norma delle disposizioni in vigore.</w:t>
      </w:r>
    </w:p>
    <w:p w:rsidR="005D51A0" w:rsidRPr="00F7548A" w:rsidRDefault="00BD29E0" w:rsidP="001D0A62">
      <w:pPr>
        <w:tabs>
          <w:tab w:val="left" w:pos="1800"/>
        </w:tabs>
        <w:spacing w:before="239" w:after="0"/>
        <w:ind w:left="1276" w:hanging="709"/>
        <w:jc w:val="both"/>
        <w:textAlignment w:val="baseline"/>
        <w:rPr>
          <w:rFonts w:ascii="Arial" w:eastAsia="Calibri" w:hAnsi="Arial" w:cs="Arial"/>
          <w:color w:val="000000"/>
          <w:spacing w:val="4"/>
          <w:sz w:val="20"/>
          <w:szCs w:val="20"/>
        </w:rPr>
      </w:pPr>
      <w:r w:rsidRPr="00F7548A">
        <w:rPr>
          <w:rFonts w:ascii="Arial" w:eastAsia="Calibri" w:hAnsi="Arial" w:cs="Arial"/>
          <w:color w:val="000000"/>
          <w:spacing w:val="5"/>
          <w:sz w:val="20"/>
          <w:szCs w:val="20"/>
        </w:rPr>
        <w:t>-</w:t>
      </w:r>
      <w:r w:rsidRPr="00F7548A">
        <w:rPr>
          <w:rFonts w:ascii="Arial" w:eastAsia="Calibri" w:hAnsi="Arial" w:cs="Arial"/>
          <w:color w:val="000000"/>
          <w:spacing w:val="5"/>
          <w:sz w:val="20"/>
          <w:szCs w:val="20"/>
        </w:rPr>
        <w:tab/>
      </w:r>
      <w:r w:rsidRPr="00F7548A">
        <w:rPr>
          <w:rFonts w:ascii="Arial" w:eastAsia="Calibri" w:hAnsi="Arial" w:cs="Arial"/>
          <w:color w:val="000000"/>
          <w:spacing w:val="4"/>
          <w:sz w:val="20"/>
          <w:szCs w:val="20"/>
        </w:rPr>
        <w:t>nel caso di veicolo guidato da persona in stato di ebbrezza o sotto l’influenza di sostanzestupefacenti ovvero alla quale sia stata applicata la sanzione ai sensi degli Articoli 186 e 187 del Decreto Legislativo 30 aprile 1992, n. 285 e successive modifiche ed integrazioni;</w:t>
      </w:r>
    </w:p>
    <w:p w:rsidR="005D51A0" w:rsidRPr="00F7548A" w:rsidRDefault="005D51A0" w:rsidP="001D0A62">
      <w:pPr>
        <w:spacing w:before="15" w:after="156"/>
        <w:textAlignment w:val="baseline"/>
        <w:rPr>
          <w:rFonts w:ascii="Arial" w:eastAsia="Calibri" w:hAnsi="Arial" w:cs="Arial"/>
          <w:color w:val="000000"/>
          <w:sz w:val="20"/>
          <w:szCs w:val="20"/>
        </w:rPr>
      </w:pPr>
    </w:p>
    <w:p w:rsidR="00BD29E0" w:rsidRPr="00F7548A" w:rsidRDefault="00BD29E0" w:rsidP="001D0A62">
      <w:pPr>
        <w:spacing w:before="17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In ogni caso la Società rinuncia ad avvalersi dell’azione di rivalsa qualora, al momento del sinistro, non sia stata effettuata la revisione del veicolo ai sensi dell’Articolo 80 del Decreto Legislativo 30 aprile 1992, n. 285 e successive modifiche e/o integrazioni.</w:t>
      </w:r>
    </w:p>
    <w:p w:rsidR="00BD29E0" w:rsidRPr="00F7548A" w:rsidRDefault="00F2036C" w:rsidP="00B45422">
      <w:pPr>
        <w:pStyle w:val="Titolo2"/>
        <w:rPr>
          <w:rFonts w:eastAsia="Arial Narrow"/>
          <w:spacing w:val="7"/>
        </w:rPr>
      </w:pPr>
      <w:r>
        <w:rPr>
          <w:rFonts w:eastAsia="Arial Narrow"/>
          <w:spacing w:val="7"/>
        </w:rPr>
        <w:t>Art. 31</w:t>
      </w:r>
      <w:r w:rsidR="00FA2BAC" w:rsidRPr="00F7548A">
        <w:rPr>
          <w:rFonts w:eastAsia="Arial"/>
        </w:rPr>
        <w:t>OBBLIGO DELLA SOCIETÀ DI FORNIRE PERIODICAMENTE I DATI AFFERENTI L’ANDAMENTO DEL RISCHIO</w:t>
      </w:r>
    </w:p>
    <w:p w:rsidR="00FA2BAC" w:rsidRPr="00F7548A" w:rsidRDefault="00FA2BAC" w:rsidP="001D0A62">
      <w:pPr>
        <w:spacing w:after="0"/>
        <w:rPr>
          <w:rFonts w:ascii="Arial" w:eastAsia="Calibri" w:hAnsi="Arial" w:cs="Arial"/>
          <w:color w:val="000000"/>
          <w:sz w:val="20"/>
          <w:szCs w:val="20"/>
        </w:rPr>
      </w:pPr>
      <w:r w:rsidRPr="00F7548A">
        <w:rPr>
          <w:rFonts w:ascii="Arial" w:eastAsia="Calibri" w:hAnsi="Arial" w:cs="Arial"/>
          <w:color w:val="000000"/>
          <w:sz w:val="20"/>
          <w:szCs w:val="20"/>
        </w:rPr>
        <w:t>La Società, con cadenza semestrale, si impegna a fornire al Contraente, sulla s</w:t>
      </w:r>
      <w:r w:rsidR="002407E9" w:rsidRPr="00F7548A">
        <w:rPr>
          <w:rFonts w:ascii="Arial" w:eastAsia="Calibri" w:hAnsi="Arial" w:cs="Arial"/>
          <w:color w:val="000000"/>
          <w:sz w:val="20"/>
          <w:szCs w:val="20"/>
        </w:rPr>
        <w:t>c</w:t>
      </w:r>
      <w:r w:rsidRPr="00F7548A">
        <w:rPr>
          <w:rFonts w:ascii="Arial" w:eastAsia="Calibri" w:hAnsi="Arial" w:cs="Arial"/>
          <w:color w:val="000000"/>
          <w:sz w:val="20"/>
          <w:szCs w:val="20"/>
        </w:rPr>
        <w:t>orta delle informazioni in suo possesso, il dettaglio dei sinistri così suddiviso:</w:t>
      </w:r>
    </w:p>
    <w:p w:rsidR="00FA2BAC" w:rsidRPr="00F7548A" w:rsidRDefault="00FA2BAC" w:rsidP="001D0A62">
      <w:pPr>
        <w:spacing w:after="0"/>
        <w:rPr>
          <w:rFonts w:ascii="Arial" w:eastAsia="Calibri" w:hAnsi="Arial" w:cs="Arial"/>
          <w:color w:val="000000"/>
          <w:sz w:val="20"/>
          <w:szCs w:val="20"/>
        </w:rPr>
      </w:pPr>
      <w:r w:rsidRPr="00F7548A">
        <w:rPr>
          <w:rFonts w:ascii="Arial" w:eastAsia="Calibri" w:hAnsi="Arial" w:cs="Arial"/>
          <w:color w:val="000000"/>
          <w:sz w:val="20"/>
          <w:szCs w:val="20"/>
        </w:rPr>
        <w:t>-</w:t>
      </w:r>
      <w:r w:rsidRPr="00F7548A">
        <w:rPr>
          <w:rFonts w:ascii="Arial" w:eastAsia="Calibri" w:hAnsi="Arial" w:cs="Arial"/>
          <w:color w:val="000000"/>
          <w:sz w:val="20"/>
          <w:szCs w:val="20"/>
        </w:rPr>
        <w:tab/>
        <w:t>sinistri denunciati;</w:t>
      </w:r>
    </w:p>
    <w:p w:rsidR="00FA2BAC" w:rsidRPr="00F7548A" w:rsidRDefault="00FA2BAC" w:rsidP="001D0A62">
      <w:pPr>
        <w:spacing w:after="0"/>
        <w:rPr>
          <w:rFonts w:ascii="Arial" w:eastAsia="Calibri" w:hAnsi="Arial" w:cs="Arial"/>
          <w:color w:val="000000"/>
          <w:sz w:val="20"/>
          <w:szCs w:val="20"/>
        </w:rPr>
      </w:pPr>
      <w:r w:rsidRPr="00F7548A">
        <w:rPr>
          <w:rFonts w:ascii="Arial" w:eastAsia="Calibri" w:hAnsi="Arial" w:cs="Arial"/>
          <w:color w:val="000000"/>
          <w:sz w:val="20"/>
          <w:szCs w:val="20"/>
        </w:rPr>
        <w:t>-</w:t>
      </w:r>
      <w:r w:rsidRPr="00F7548A">
        <w:rPr>
          <w:rFonts w:ascii="Arial" w:eastAsia="Calibri" w:hAnsi="Arial" w:cs="Arial"/>
          <w:color w:val="000000"/>
          <w:sz w:val="20"/>
          <w:szCs w:val="20"/>
        </w:rPr>
        <w:tab/>
        <w:t>sinistri riservati (con indicazione dell’importo a riserva);</w:t>
      </w:r>
    </w:p>
    <w:p w:rsidR="00FA2BAC" w:rsidRPr="00F7548A" w:rsidRDefault="00FA2BAC" w:rsidP="001D0A62">
      <w:pPr>
        <w:spacing w:after="0"/>
        <w:rPr>
          <w:rFonts w:ascii="Arial" w:eastAsia="Calibri" w:hAnsi="Arial" w:cs="Arial"/>
          <w:color w:val="000000"/>
          <w:sz w:val="20"/>
          <w:szCs w:val="20"/>
        </w:rPr>
      </w:pPr>
      <w:r w:rsidRPr="00F7548A">
        <w:rPr>
          <w:rFonts w:ascii="Arial" w:eastAsia="Calibri" w:hAnsi="Arial" w:cs="Arial"/>
          <w:color w:val="000000"/>
          <w:sz w:val="20"/>
          <w:szCs w:val="20"/>
        </w:rPr>
        <w:t>-</w:t>
      </w:r>
      <w:r w:rsidRPr="00F7548A">
        <w:rPr>
          <w:rFonts w:ascii="Arial" w:eastAsia="Calibri" w:hAnsi="Arial" w:cs="Arial"/>
          <w:color w:val="000000"/>
          <w:sz w:val="20"/>
          <w:szCs w:val="20"/>
        </w:rPr>
        <w:tab/>
        <w:t>sinistri liquidati (con indicazione dell’importo liquidato);</w:t>
      </w:r>
    </w:p>
    <w:p w:rsidR="00FA2BAC" w:rsidRPr="00F7548A" w:rsidRDefault="00FA2BAC" w:rsidP="001D0A62">
      <w:pPr>
        <w:spacing w:after="0"/>
        <w:rPr>
          <w:rFonts w:ascii="Arial" w:eastAsia="Calibri" w:hAnsi="Arial" w:cs="Arial"/>
          <w:color w:val="000000"/>
          <w:sz w:val="20"/>
          <w:szCs w:val="20"/>
        </w:rPr>
      </w:pPr>
      <w:r w:rsidRPr="00F7548A">
        <w:rPr>
          <w:rFonts w:ascii="Arial" w:eastAsia="Calibri" w:hAnsi="Arial" w:cs="Arial"/>
          <w:color w:val="000000"/>
          <w:sz w:val="20"/>
          <w:szCs w:val="20"/>
        </w:rPr>
        <w:lastRenderedPageBreak/>
        <w:t>-</w:t>
      </w:r>
      <w:r w:rsidRPr="00F7548A">
        <w:rPr>
          <w:rFonts w:ascii="Arial" w:eastAsia="Calibri" w:hAnsi="Arial" w:cs="Arial"/>
          <w:color w:val="000000"/>
          <w:sz w:val="20"/>
          <w:szCs w:val="20"/>
        </w:rPr>
        <w:tab/>
        <w:t>sinistri senza seguito;</w:t>
      </w:r>
    </w:p>
    <w:p w:rsidR="00FA2BAC" w:rsidRPr="00F7548A" w:rsidRDefault="00FA2BAC" w:rsidP="001D0A62">
      <w:pPr>
        <w:spacing w:after="0"/>
        <w:rPr>
          <w:rFonts w:ascii="Arial" w:eastAsia="Calibri" w:hAnsi="Arial" w:cs="Arial"/>
          <w:color w:val="000000"/>
          <w:sz w:val="20"/>
          <w:szCs w:val="20"/>
        </w:rPr>
      </w:pPr>
      <w:r w:rsidRPr="00F7548A">
        <w:rPr>
          <w:rFonts w:ascii="Arial" w:eastAsia="Calibri" w:hAnsi="Arial" w:cs="Arial"/>
          <w:color w:val="000000"/>
          <w:sz w:val="20"/>
          <w:szCs w:val="20"/>
        </w:rPr>
        <w:t>-</w:t>
      </w:r>
      <w:r w:rsidRPr="00F7548A">
        <w:rPr>
          <w:rFonts w:ascii="Arial" w:eastAsia="Calibri" w:hAnsi="Arial" w:cs="Arial"/>
          <w:color w:val="000000"/>
          <w:sz w:val="20"/>
          <w:szCs w:val="20"/>
        </w:rPr>
        <w:tab/>
        <w:t>sinistri respinti.</w:t>
      </w:r>
    </w:p>
    <w:p w:rsidR="00263646" w:rsidRPr="00F7548A" w:rsidRDefault="00263646" w:rsidP="001D0A62">
      <w:pPr>
        <w:spacing w:after="0"/>
        <w:rPr>
          <w:rFonts w:ascii="Arial" w:eastAsia="Calibri" w:hAnsi="Arial" w:cs="Arial"/>
          <w:color w:val="000000"/>
          <w:sz w:val="20"/>
          <w:szCs w:val="20"/>
        </w:rPr>
      </w:pPr>
      <w:r w:rsidRPr="00F7548A">
        <w:rPr>
          <w:rFonts w:ascii="Arial" w:eastAsia="Calibri" w:hAnsi="Arial" w:cs="Arial"/>
          <w:color w:val="000000"/>
          <w:sz w:val="20"/>
          <w:szCs w:val="20"/>
        </w:rPr>
        <w:t>Tutti i sinistri dovranno essere corredati da:</w:t>
      </w:r>
    </w:p>
    <w:p w:rsidR="00263646" w:rsidRPr="00F7548A" w:rsidRDefault="00263646" w:rsidP="001D0A62">
      <w:pPr>
        <w:pStyle w:val="Paragrafoelenco"/>
        <w:numPr>
          <w:ilvl w:val="0"/>
          <w:numId w:val="21"/>
        </w:numPr>
        <w:spacing w:after="0"/>
        <w:rPr>
          <w:rFonts w:ascii="Arial" w:eastAsia="Calibri" w:hAnsi="Arial" w:cs="Arial"/>
          <w:color w:val="000000"/>
          <w:sz w:val="20"/>
          <w:szCs w:val="20"/>
        </w:rPr>
      </w:pPr>
      <w:r w:rsidRPr="00F7548A">
        <w:rPr>
          <w:rFonts w:ascii="Arial" w:eastAsia="Calibri" w:hAnsi="Arial" w:cs="Arial"/>
          <w:color w:val="000000"/>
          <w:sz w:val="20"/>
          <w:szCs w:val="20"/>
        </w:rPr>
        <w:t>Nominativo del terzo reclamante</w:t>
      </w:r>
    </w:p>
    <w:p w:rsidR="00263646" w:rsidRPr="00F7548A" w:rsidRDefault="00263646" w:rsidP="001D0A62">
      <w:pPr>
        <w:pStyle w:val="Paragrafoelenco"/>
        <w:numPr>
          <w:ilvl w:val="0"/>
          <w:numId w:val="21"/>
        </w:numPr>
        <w:spacing w:after="0"/>
        <w:rPr>
          <w:rFonts w:ascii="Arial" w:eastAsia="Calibri" w:hAnsi="Arial" w:cs="Arial"/>
          <w:color w:val="000000"/>
          <w:sz w:val="20"/>
          <w:szCs w:val="20"/>
        </w:rPr>
      </w:pPr>
      <w:r w:rsidRPr="00F7548A">
        <w:rPr>
          <w:rFonts w:ascii="Arial" w:eastAsia="Calibri" w:hAnsi="Arial" w:cs="Arial"/>
          <w:color w:val="000000"/>
          <w:sz w:val="20"/>
          <w:szCs w:val="20"/>
        </w:rPr>
        <w:t>Data di accadimento del sinistro denunciato dal terzo</w:t>
      </w:r>
    </w:p>
    <w:p w:rsidR="00263646" w:rsidRPr="00F7548A" w:rsidRDefault="00263646" w:rsidP="001D0A62">
      <w:pPr>
        <w:pStyle w:val="Paragrafoelenco"/>
        <w:numPr>
          <w:ilvl w:val="0"/>
          <w:numId w:val="21"/>
        </w:numPr>
        <w:spacing w:after="0"/>
        <w:rPr>
          <w:rFonts w:ascii="Arial" w:eastAsia="Calibri" w:hAnsi="Arial" w:cs="Arial"/>
          <w:color w:val="000000"/>
          <w:sz w:val="20"/>
          <w:szCs w:val="20"/>
        </w:rPr>
      </w:pPr>
      <w:r w:rsidRPr="00F7548A">
        <w:rPr>
          <w:rFonts w:ascii="Arial" w:eastAsia="Calibri" w:hAnsi="Arial" w:cs="Arial"/>
          <w:color w:val="000000"/>
          <w:sz w:val="20"/>
          <w:szCs w:val="20"/>
        </w:rPr>
        <w:t>Data di apertura della pratica presso la Compagnia</w:t>
      </w:r>
    </w:p>
    <w:p w:rsidR="00263646" w:rsidRPr="00F7548A" w:rsidRDefault="00263646" w:rsidP="001D0A62">
      <w:pPr>
        <w:pStyle w:val="Paragrafoelenco"/>
        <w:numPr>
          <w:ilvl w:val="0"/>
          <w:numId w:val="21"/>
        </w:numPr>
        <w:spacing w:after="0"/>
        <w:rPr>
          <w:rFonts w:ascii="Arial" w:eastAsia="Calibri" w:hAnsi="Arial" w:cs="Arial"/>
          <w:color w:val="000000"/>
          <w:sz w:val="20"/>
          <w:szCs w:val="20"/>
        </w:rPr>
      </w:pPr>
      <w:r w:rsidRPr="00F7548A">
        <w:rPr>
          <w:rFonts w:ascii="Arial" w:eastAsia="Calibri" w:hAnsi="Arial" w:cs="Arial"/>
          <w:color w:val="000000"/>
          <w:sz w:val="20"/>
          <w:szCs w:val="20"/>
        </w:rPr>
        <w:t>Data dell’eventuale chiusura della pratica per liquidazione od altro motivo</w:t>
      </w:r>
    </w:p>
    <w:p w:rsidR="00263646" w:rsidRPr="00F7548A" w:rsidRDefault="00263646" w:rsidP="001D0A62">
      <w:pPr>
        <w:pStyle w:val="Paragrafoelenco"/>
        <w:numPr>
          <w:ilvl w:val="0"/>
          <w:numId w:val="21"/>
        </w:numPr>
        <w:spacing w:after="0"/>
        <w:rPr>
          <w:rFonts w:ascii="Arial" w:eastAsia="Calibri" w:hAnsi="Arial" w:cs="Arial"/>
          <w:color w:val="000000"/>
          <w:sz w:val="20"/>
          <w:szCs w:val="20"/>
        </w:rPr>
      </w:pPr>
      <w:r w:rsidRPr="00F7548A">
        <w:rPr>
          <w:rFonts w:ascii="Arial" w:eastAsia="Calibri" w:hAnsi="Arial" w:cs="Arial"/>
          <w:color w:val="000000"/>
          <w:sz w:val="20"/>
          <w:szCs w:val="20"/>
        </w:rPr>
        <w:t>N. di sinistro assegnato dalla compagnia con evidenza di quello attribuito dal Contraente/Assicurato</w:t>
      </w:r>
    </w:p>
    <w:p w:rsidR="00263646" w:rsidRPr="00F7548A" w:rsidRDefault="00263646" w:rsidP="001D0A62">
      <w:pPr>
        <w:pStyle w:val="Paragrafoelenco"/>
        <w:spacing w:after="0"/>
        <w:rPr>
          <w:rFonts w:ascii="Arial" w:eastAsia="Calibri" w:hAnsi="Arial" w:cs="Arial"/>
          <w:color w:val="000000"/>
          <w:sz w:val="20"/>
          <w:szCs w:val="20"/>
        </w:rPr>
      </w:pPr>
    </w:p>
    <w:p w:rsidR="00C82DD4" w:rsidRPr="00F7548A" w:rsidRDefault="00C82DD4" w:rsidP="001D0A62">
      <w:pPr>
        <w:spacing w:after="0"/>
        <w:rPr>
          <w:rFonts w:ascii="Arial" w:eastAsia="Calibri" w:hAnsi="Arial" w:cs="Arial"/>
          <w:color w:val="000000"/>
          <w:sz w:val="20"/>
          <w:szCs w:val="20"/>
        </w:rPr>
      </w:pPr>
      <w:r w:rsidRPr="00F7548A">
        <w:rPr>
          <w:rFonts w:ascii="Arial" w:eastAsia="Calibri" w:hAnsi="Arial" w:cs="Arial"/>
          <w:color w:val="000000"/>
          <w:sz w:val="20"/>
          <w:szCs w:val="20"/>
        </w:rPr>
        <w:t xml:space="preserve">Il monitoraggio deve essere fornito progressivamente, cioè in modo continuo ed aggiornato dalla data di accensione della copertura fino a quando non vi sia la definizione e chiusura di ogni sinistro. La documentazione di cui sopra dovrà essere fornita al Contraente mediante supporto informatico compatibile ed utilizzabile dal Contraente stesso. </w:t>
      </w:r>
    </w:p>
    <w:p w:rsidR="00FA2BAC" w:rsidRPr="00F7548A" w:rsidRDefault="00C82DD4" w:rsidP="001D0A62">
      <w:pPr>
        <w:spacing w:after="0"/>
        <w:rPr>
          <w:rFonts w:ascii="Arial" w:eastAsia="Calibri" w:hAnsi="Arial" w:cs="Arial"/>
          <w:color w:val="000000"/>
          <w:sz w:val="20"/>
          <w:szCs w:val="20"/>
        </w:rPr>
      </w:pPr>
      <w:r w:rsidRPr="00F7548A">
        <w:rPr>
          <w:rFonts w:ascii="Arial" w:eastAsia="Calibri" w:hAnsi="Arial" w:cs="Arial"/>
          <w:color w:val="000000"/>
          <w:sz w:val="20"/>
          <w:szCs w:val="20"/>
        </w:rPr>
        <w:t>Gli obblighi precedentemente descritti non impediscono al Contraente di chiedere ed ottenere aggiornamento con le modalità di cui sopra in date diverse da quelle indicate.</w:t>
      </w:r>
    </w:p>
    <w:p w:rsidR="00BD29E0" w:rsidRPr="00F7548A" w:rsidRDefault="00BD29E0" w:rsidP="001D0A62">
      <w:pPr>
        <w:spacing w:after="0"/>
        <w:rPr>
          <w:rFonts w:ascii="Arial" w:eastAsia="PMingLiU" w:hAnsi="Arial" w:cs="Arial"/>
          <w:sz w:val="20"/>
          <w:szCs w:val="20"/>
        </w:rPr>
        <w:sectPr w:rsidR="00BD29E0" w:rsidRPr="00F7548A" w:rsidSect="00BD29E0">
          <w:pgSz w:w="11909" w:h="16838"/>
          <w:pgMar w:top="1417" w:right="1134" w:bottom="1134" w:left="1134" w:header="720" w:footer="720" w:gutter="0"/>
          <w:cols w:space="720"/>
        </w:sectPr>
      </w:pPr>
    </w:p>
    <w:p w:rsidR="00BD29E0" w:rsidRPr="00F7548A" w:rsidRDefault="00BD29E0" w:rsidP="001D0A62">
      <w:pPr>
        <w:pStyle w:val="Titolo1"/>
        <w:spacing w:line="276" w:lineRule="auto"/>
        <w:rPr>
          <w:rFonts w:eastAsia="Calibri" w:cs="Arial"/>
          <w:sz w:val="20"/>
          <w:szCs w:val="20"/>
        </w:rPr>
      </w:pPr>
      <w:r w:rsidRPr="00F7548A">
        <w:rPr>
          <w:rFonts w:eastAsia="Calibri" w:cs="Arial"/>
          <w:sz w:val="20"/>
          <w:szCs w:val="20"/>
        </w:rPr>
        <w:lastRenderedPageBreak/>
        <w:t>SEZIONE I – RESPONSABILITÀ CIVILE AUTOVEICOLI [SEZ RCA]</w:t>
      </w:r>
    </w:p>
    <w:p w:rsidR="00BD29E0" w:rsidRPr="00F7548A" w:rsidRDefault="00BD29E0" w:rsidP="001D0A62">
      <w:pPr>
        <w:spacing w:before="507" w:after="32"/>
        <w:textAlignment w:val="baseline"/>
        <w:rPr>
          <w:rFonts w:ascii="Arial" w:eastAsia="Calibri" w:hAnsi="Arial" w:cs="Arial"/>
          <w:b/>
          <w:color w:val="000000"/>
          <w:spacing w:val="-5"/>
          <w:sz w:val="20"/>
          <w:szCs w:val="20"/>
        </w:rPr>
      </w:pPr>
      <w:r w:rsidRPr="00F7548A">
        <w:rPr>
          <w:rFonts w:ascii="Arial" w:eastAsia="Calibri" w:hAnsi="Arial" w:cs="Arial"/>
          <w:b/>
          <w:color w:val="000000"/>
          <w:spacing w:val="-5"/>
          <w:sz w:val="20"/>
          <w:szCs w:val="20"/>
        </w:rPr>
        <w:t>OGGETTO DELL’ASSICURAZIONE</w:t>
      </w:r>
    </w:p>
    <w:p w:rsidR="0021288F" w:rsidRPr="00F7548A" w:rsidRDefault="0021288F" w:rsidP="001D0A62">
      <w:pPr>
        <w:spacing w:before="15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Premesso che:</w:t>
      </w:r>
    </w:p>
    <w:p w:rsidR="0021288F" w:rsidRPr="00F7548A" w:rsidRDefault="0021288F" w:rsidP="001D0A62">
      <w:pPr>
        <w:pStyle w:val="Paragrafoelenco"/>
        <w:numPr>
          <w:ilvl w:val="0"/>
          <w:numId w:val="10"/>
        </w:numPr>
        <w:spacing w:before="15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l'intero parco veicoli a motore dell'Ente è descritto in allegato (Allegato N° 1).</w:t>
      </w:r>
    </w:p>
    <w:p w:rsidR="0021288F" w:rsidRPr="00F7548A" w:rsidRDefault="0021288F" w:rsidP="001D0A62">
      <w:pPr>
        <w:pStyle w:val="Paragrafoelenco"/>
        <w:numPr>
          <w:ilvl w:val="0"/>
          <w:numId w:val="10"/>
        </w:numPr>
        <w:spacing w:before="15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i mezzi sono individuati per marca, tipo, targa di immatricolazione o telaio, </w:t>
      </w:r>
      <w:proofErr w:type="spellStart"/>
      <w:r w:rsidRPr="00F7548A">
        <w:rPr>
          <w:rFonts w:ascii="Arial" w:eastAsia="Calibri" w:hAnsi="Arial" w:cs="Arial"/>
          <w:color w:val="000000"/>
          <w:sz w:val="20"/>
          <w:szCs w:val="20"/>
        </w:rPr>
        <w:t>nonchè</w:t>
      </w:r>
      <w:proofErr w:type="spellEnd"/>
    </w:p>
    <w:p w:rsidR="0021288F" w:rsidRPr="00F7548A" w:rsidRDefault="0021288F" w:rsidP="001D0A62">
      <w:pPr>
        <w:numPr>
          <w:ilvl w:val="0"/>
          <w:numId w:val="8"/>
        </w:numPr>
        <w:tabs>
          <w:tab w:val="clear" w:pos="504"/>
        </w:tabs>
        <w:spacing w:before="152" w:after="0"/>
        <w:ind w:left="1134" w:right="72" w:hanging="141"/>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potenza fiscale per il parco autovetture;</w:t>
      </w:r>
    </w:p>
    <w:p w:rsidR="0021288F" w:rsidRPr="00F7548A" w:rsidRDefault="0021288F" w:rsidP="001D0A62">
      <w:pPr>
        <w:numPr>
          <w:ilvl w:val="0"/>
          <w:numId w:val="8"/>
        </w:numPr>
        <w:tabs>
          <w:tab w:val="clear" w:pos="504"/>
        </w:tabs>
        <w:spacing w:before="152" w:after="0"/>
        <w:ind w:left="1134" w:right="72" w:hanging="141"/>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peso complessivo a pieno carico per il parco autocarri e macchine operatrici;</w:t>
      </w:r>
    </w:p>
    <w:p w:rsidR="0021288F" w:rsidRPr="00F7548A" w:rsidRDefault="0021288F" w:rsidP="001D0A62">
      <w:pPr>
        <w:numPr>
          <w:ilvl w:val="0"/>
          <w:numId w:val="8"/>
        </w:numPr>
        <w:tabs>
          <w:tab w:val="clear" w:pos="504"/>
        </w:tabs>
        <w:spacing w:before="152" w:after="0"/>
        <w:ind w:left="1134" w:right="72" w:hanging="141"/>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cilindrata per il parco motocarri, motocicli e ciclomotori;</w:t>
      </w:r>
    </w:p>
    <w:p w:rsidR="0021288F" w:rsidRPr="00F7548A" w:rsidRDefault="0021288F" w:rsidP="001D0A62">
      <w:pPr>
        <w:numPr>
          <w:ilvl w:val="0"/>
          <w:numId w:val="8"/>
        </w:numPr>
        <w:tabs>
          <w:tab w:val="clear" w:pos="504"/>
        </w:tabs>
        <w:spacing w:before="152" w:after="0"/>
        <w:ind w:left="1134" w:right="72" w:hanging="141"/>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numero posti per autobus;</w:t>
      </w:r>
    </w:p>
    <w:p w:rsidR="0021288F" w:rsidRPr="00F7548A" w:rsidRDefault="0021288F" w:rsidP="001D0A62">
      <w:pPr>
        <w:numPr>
          <w:ilvl w:val="0"/>
          <w:numId w:val="8"/>
        </w:numPr>
        <w:tabs>
          <w:tab w:val="clear" w:pos="504"/>
        </w:tabs>
        <w:spacing w:before="152" w:after="0"/>
        <w:ind w:left="1134" w:right="72" w:hanging="141"/>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viene riportato lo stato </w:t>
      </w:r>
      <w:r w:rsidR="00F36862" w:rsidRPr="00F7548A">
        <w:rPr>
          <w:rFonts w:ascii="Arial" w:eastAsia="Calibri" w:hAnsi="Arial" w:cs="Arial"/>
          <w:color w:val="000000"/>
          <w:sz w:val="20"/>
          <w:szCs w:val="20"/>
        </w:rPr>
        <w:t xml:space="preserve">dei sinistri </w:t>
      </w:r>
      <w:r w:rsidRPr="00F7548A">
        <w:rPr>
          <w:rFonts w:ascii="Arial" w:eastAsia="Calibri" w:hAnsi="Arial" w:cs="Arial"/>
          <w:color w:val="000000"/>
          <w:sz w:val="20"/>
          <w:szCs w:val="20"/>
        </w:rPr>
        <w:t>(in sede di aggiudicazione verranno comunicate le classi</w:t>
      </w:r>
      <w:r w:rsidR="00F36862" w:rsidRPr="00F7548A">
        <w:rPr>
          <w:rFonts w:ascii="Arial" w:eastAsia="Calibri" w:hAnsi="Arial" w:cs="Arial"/>
          <w:color w:val="000000"/>
          <w:sz w:val="20"/>
          <w:szCs w:val="20"/>
        </w:rPr>
        <w:t xml:space="preserve"> di assegnazione</w:t>
      </w:r>
      <w:r w:rsidRPr="00F7548A">
        <w:rPr>
          <w:rFonts w:ascii="Arial" w:eastAsia="Calibri" w:hAnsi="Arial" w:cs="Arial"/>
          <w:color w:val="000000"/>
          <w:sz w:val="20"/>
          <w:szCs w:val="20"/>
        </w:rPr>
        <w:t>) indicando:</w:t>
      </w:r>
    </w:p>
    <w:p w:rsidR="0021288F" w:rsidRPr="00F7548A" w:rsidRDefault="0021288F" w:rsidP="001D0A62">
      <w:pPr>
        <w:numPr>
          <w:ilvl w:val="0"/>
          <w:numId w:val="9"/>
        </w:numPr>
        <w:tabs>
          <w:tab w:val="clear" w:pos="360"/>
        </w:tabs>
        <w:spacing w:before="152" w:after="0"/>
        <w:ind w:left="1985" w:right="72" w:hanging="284"/>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classe di bonus/malus per le autovetture</w:t>
      </w:r>
    </w:p>
    <w:p w:rsidR="0021288F" w:rsidRPr="00F7548A" w:rsidRDefault="0021288F" w:rsidP="001D0A62">
      <w:pPr>
        <w:numPr>
          <w:ilvl w:val="0"/>
          <w:numId w:val="9"/>
        </w:numPr>
        <w:tabs>
          <w:tab w:val="clear" w:pos="360"/>
        </w:tabs>
        <w:spacing w:before="152" w:after="0"/>
        <w:ind w:left="1985" w:right="72" w:hanging="284"/>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presenza di </w:t>
      </w:r>
      <w:proofErr w:type="spellStart"/>
      <w:r w:rsidRPr="00F7548A">
        <w:rPr>
          <w:rFonts w:ascii="Arial" w:eastAsia="Calibri" w:hAnsi="Arial" w:cs="Arial"/>
          <w:color w:val="000000"/>
          <w:sz w:val="20"/>
          <w:szCs w:val="20"/>
        </w:rPr>
        <w:t>pejus</w:t>
      </w:r>
      <w:proofErr w:type="spellEnd"/>
      <w:r w:rsidRPr="00F7548A">
        <w:rPr>
          <w:rFonts w:ascii="Arial" w:eastAsia="Calibri" w:hAnsi="Arial" w:cs="Arial"/>
          <w:color w:val="000000"/>
          <w:sz w:val="20"/>
          <w:szCs w:val="20"/>
        </w:rPr>
        <w:t xml:space="preserve"> per gli autocarri;</w:t>
      </w:r>
    </w:p>
    <w:p w:rsidR="0021288F" w:rsidRPr="00F7548A" w:rsidRDefault="0021288F" w:rsidP="001D0A62">
      <w:pPr>
        <w:numPr>
          <w:ilvl w:val="0"/>
          <w:numId w:val="9"/>
        </w:numPr>
        <w:tabs>
          <w:tab w:val="clear" w:pos="360"/>
        </w:tabs>
        <w:spacing w:before="152" w:after="0"/>
        <w:ind w:left="1985" w:right="72" w:hanging="284"/>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eventuali dati variabili di merito per gli altri mezzi</w:t>
      </w:r>
    </w:p>
    <w:p w:rsidR="00BD29E0" w:rsidRPr="00F7548A" w:rsidRDefault="00BD29E0" w:rsidP="001D0A62">
      <w:pPr>
        <w:spacing w:before="15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assicura, in conformità alle norme del Codice, i rischi della responsabilità civile per i quali è obbligatoria l'assicurazione impegnandosi a corrispondere, entro i limiti convenuti le somme che, per capitale, interessi e spese, siano dovute a titolo di risarcimento di danni involontariamente cagionati a terzi dalla circolazione dei veicoli descritti in contratto.</w:t>
      </w:r>
    </w:p>
    <w:p w:rsidR="00F36862" w:rsidRPr="00F7548A" w:rsidRDefault="00F36862" w:rsidP="001D0A62">
      <w:pPr>
        <w:spacing w:before="15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Le tariffe applicate si intendono tutte riferite al</w:t>
      </w:r>
      <w:r w:rsidR="00B82414">
        <w:rPr>
          <w:rFonts w:ascii="Arial" w:eastAsia="Calibri" w:hAnsi="Arial" w:cs="Arial"/>
          <w:color w:val="000000"/>
          <w:sz w:val="20"/>
          <w:szCs w:val="20"/>
        </w:rPr>
        <w:t>la zona territoriale di Perugia</w:t>
      </w:r>
      <w:r w:rsidR="00944D93">
        <w:rPr>
          <w:rFonts w:ascii="Arial" w:eastAsia="Calibri" w:hAnsi="Arial" w:cs="Arial"/>
          <w:color w:val="000000"/>
          <w:sz w:val="20"/>
          <w:szCs w:val="20"/>
        </w:rPr>
        <w:t>.</w:t>
      </w:r>
    </w:p>
    <w:p w:rsidR="00BD29E0" w:rsidRPr="00F7548A" w:rsidRDefault="00BD29E0" w:rsidP="001D0A62">
      <w:pPr>
        <w:spacing w:before="183"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Non sono assicurati i rischi della responsabilità per danni causati dalla partecipazione del veicolo a gare o competizioni sportive e alle relative prove.</w:t>
      </w:r>
    </w:p>
    <w:p w:rsidR="00BD29E0" w:rsidRPr="00F7548A" w:rsidRDefault="00BD29E0" w:rsidP="001D0A62">
      <w:pPr>
        <w:spacing w:before="550" w:after="37"/>
        <w:textAlignment w:val="baseline"/>
        <w:rPr>
          <w:rFonts w:ascii="Arial" w:eastAsia="Calibri" w:hAnsi="Arial" w:cs="Arial"/>
          <w:b/>
          <w:color w:val="000000"/>
          <w:spacing w:val="-6"/>
          <w:sz w:val="20"/>
          <w:szCs w:val="20"/>
        </w:rPr>
      </w:pPr>
      <w:r w:rsidRPr="00F7548A">
        <w:rPr>
          <w:rFonts w:ascii="Arial" w:eastAsia="Calibri" w:hAnsi="Arial" w:cs="Arial"/>
          <w:b/>
          <w:color w:val="000000"/>
          <w:spacing w:val="-6"/>
          <w:sz w:val="20"/>
          <w:szCs w:val="20"/>
        </w:rPr>
        <w:t>MASSIMALI ASSICURATI</w:t>
      </w:r>
    </w:p>
    <w:p w:rsidR="006222A4" w:rsidRDefault="006222A4" w:rsidP="006222A4">
      <w:pPr>
        <w:spacing w:before="176" w:after="0"/>
        <w:rPr>
          <w:rFonts w:ascii="Arial" w:eastAsia="PMingLiU" w:hAnsi="Arial" w:cs="Arial"/>
          <w:sz w:val="20"/>
          <w:szCs w:val="20"/>
        </w:rPr>
      </w:pPr>
      <w:r w:rsidRPr="006222A4">
        <w:rPr>
          <w:rFonts w:ascii="Arial" w:eastAsia="PMingLiU" w:hAnsi="Arial" w:cs="Arial"/>
          <w:sz w:val="20"/>
          <w:szCs w:val="20"/>
        </w:rPr>
        <w:t>Autobus e mezzi con più di 8 posti: € 12.000.000.000 (</w:t>
      </w:r>
      <w:r>
        <w:rPr>
          <w:rFonts w:ascii="Arial" w:eastAsia="PMingLiU" w:hAnsi="Arial" w:cs="Arial"/>
          <w:sz w:val="20"/>
          <w:szCs w:val="20"/>
        </w:rPr>
        <w:t>dodicimilioni</w:t>
      </w:r>
      <w:r w:rsidRPr="006222A4">
        <w:rPr>
          <w:rFonts w:ascii="Arial" w:eastAsia="PMingLiU" w:hAnsi="Arial" w:cs="Arial"/>
          <w:sz w:val="20"/>
          <w:szCs w:val="20"/>
        </w:rPr>
        <w:t>) unico per sinistro</w:t>
      </w:r>
    </w:p>
    <w:p w:rsidR="0021288F" w:rsidRDefault="006222A4" w:rsidP="001D0A62">
      <w:pPr>
        <w:spacing w:before="152" w:after="0"/>
        <w:ind w:right="72"/>
        <w:jc w:val="both"/>
        <w:textAlignment w:val="baseline"/>
        <w:rPr>
          <w:rFonts w:ascii="Arial" w:eastAsia="Calibri" w:hAnsi="Arial" w:cs="Arial"/>
          <w:color w:val="000000"/>
          <w:sz w:val="20"/>
          <w:szCs w:val="20"/>
        </w:rPr>
      </w:pPr>
      <w:r>
        <w:rPr>
          <w:rFonts w:ascii="Arial" w:eastAsia="Calibri" w:hAnsi="Arial" w:cs="Arial"/>
          <w:color w:val="000000"/>
          <w:sz w:val="20"/>
          <w:szCs w:val="20"/>
        </w:rPr>
        <w:t xml:space="preserve">Per tutti gli altri veicoli: </w:t>
      </w:r>
      <w:r w:rsidR="006836C0">
        <w:rPr>
          <w:rFonts w:ascii="Arial" w:eastAsia="Calibri" w:hAnsi="Arial" w:cs="Arial"/>
          <w:color w:val="000000"/>
          <w:sz w:val="20"/>
          <w:szCs w:val="20"/>
        </w:rPr>
        <w:t>€ 10</w:t>
      </w:r>
      <w:r w:rsidR="0073736D">
        <w:rPr>
          <w:rFonts w:ascii="Arial" w:eastAsia="Calibri" w:hAnsi="Arial" w:cs="Arial"/>
          <w:color w:val="000000"/>
          <w:sz w:val="20"/>
          <w:szCs w:val="20"/>
        </w:rPr>
        <w:t>.000.000,00 (d</w:t>
      </w:r>
      <w:r w:rsidR="006836C0">
        <w:rPr>
          <w:rFonts w:ascii="Arial" w:eastAsia="Calibri" w:hAnsi="Arial" w:cs="Arial"/>
          <w:color w:val="000000"/>
          <w:sz w:val="20"/>
          <w:szCs w:val="20"/>
        </w:rPr>
        <w:t>iec</w:t>
      </w:r>
      <w:r w:rsidR="0021288F" w:rsidRPr="00F7548A">
        <w:rPr>
          <w:rFonts w:ascii="Arial" w:eastAsia="Calibri" w:hAnsi="Arial" w:cs="Arial"/>
          <w:color w:val="000000"/>
          <w:sz w:val="20"/>
          <w:szCs w:val="20"/>
        </w:rPr>
        <w:t>imilioni) unico per sinistro</w:t>
      </w:r>
    </w:p>
    <w:p w:rsidR="006D54D2" w:rsidRPr="00F7548A" w:rsidRDefault="006D54D2" w:rsidP="001D0A62">
      <w:pPr>
        <w:spacing w:before="176" w:after="0"/>
        <w:rPr>
          <w:rFonts w:ascii="Arial" w:eastAsia="PMingLiU" w:hAnsi="Arial" w:cs="Arial"/>
          <w:sz w:val="20"/>
          <w:szCs w:val="20"/>
        </w:rPr>
      </w:pPr>
    </w:p>
    <w:p w:rsidR="00BD29E0" w:rsidRPr="00F7548A" w:rsidRDefault="00BD29E0" w:rsidP="001D0A62">
      <w:pPr>
        <w:spacing w:before="39" w:after="37"/>
        <w:textAlignment w:val="baseline"/>
        <w:rPr>
          <w:rFonts w:ascii="Arial" w:eastAsia="Calibri" w:hAnsi="Arial" w:cs="Arial"/>
          <w:b/>
          <w:color w:val="000000"/>
          <w:spacing w:val="-6"/>
          <w:sz w:val="20"/>
          <w:szCs w:val="20"/>
        </w:rPr>
      </w:pPr>
      <w:r w:rsidRPr="00F7548A">
        <w:rPr>
          <w:rFonts w:ascii="Arial" w:eastAsia="Calibri" w:hAnsi="Arial" w:cs="Arial"/>
          <w:b/>
          <w:color w:val="000000"/>
          <w:spacing w:val="-6"/>
          <w:sz w:val="20"/>
          <w:szCs w:val="20"/>
        </w:rPr>
        <w:t>ESCLUSIONI</w:t>
      </w:r>
    </w:p>
    <w:p w:rsidR="00BD29E0" w:rsidRPr="00F7548A" w:rsidRDefault="00BD29E0" w:rsidP="001D0A62">
      <w:pPr>
        <w:spacing w:before="219" w:after="0"/>
        <w:textAlignment w:val="baseline"/>
        <w:rPr>
          <w:rFonts w:ascii="Arial" w:eastAsia="Calibri" w:hAnsi="Arial" w:cs="Arial"/>
          <w:color w:val="000000"/>
          <w:sz w:val="20"/>
          <w:szCs w:val="20"/>
        </w:rPr>
      </w:pPr>
      <w:r w:rsidRPr="00F7548A">
        <w:rPr>
          <w:rFonts w:ascii="Arial" w:eastAsia="Calibri" w:hAnsi="Arial" w:cs="Arial"/>
          <w:color w:val="000000"/>
          <w:sz w:val="20"/>
          <w:szCs w:val="20"/>
        </w:rPr>
        <w:t>L’assicurazione non è operante:</w:t>
      </w:r>
    </w:p>
    <w:p w:rsidR="00BD29E0" w:rsidRPr="00F7548A" w:rsidRDefault="00BD29E0" w:rsidP="001D0A62">
      <w:pPr>
        <w:tabs>
          <w:tab w:val="left" w:pos="576"/>
        </w:tabs>
        <w:spacing w:before="244" w:after="0"/>
        <w:ind w:left="426" w:hanging="284"/>
        <w:textAlignment w:val="baseline"/>
        <w:rPr>
          <w:rFonts w:ascii="Arial" w:eastAsia="Times New Roman" w:hAnsi="Arial" w:cs="Arial"/>
          <w:b/>
          <w:color w:val="000000"/>
          <w:sz w:val="20"/>
          <w:szCs w:val="20"/>
        </w:rPr>
      </w:pPr>
      <w:r w:rsidRPr="00F7548A">
        <w:rPr>
          <w:rFonts w:ascii="Arial" w:eastAsia="Times New Roman" w:hAnsi="Arial" w:cs="Arial"/>
          <w:b/>
          <w:color w:val="000000"/>
          <w:sz w:val="20"/>
          <w:szCs w:val="20"/>
        </w:rPr>
        <w:t>-</w:t>
      </w:r>
      <w:r w:rsidRPr="00F7548A">
        <w:rPr>
          <w:rFonts w:ascii="Arial" w:eastAsia="Times New Roman" w:hAnsi="Arial" w:cs="Arial"/>
          <w:b/>
          <w:color w:val="000000"/>
          <w:sz w:val="20"/>
          <w:szCs w:val="20"/>
        </w:rPr>
        <w:tab/>
      </w:r>
      <w:r w:rsidRPr="00F7548A">
        <w:rPr>
          <w:rFonts w:ascii="Arial" w:eastAsia="Calibri" w:hAnsi="Arial" w:cs="Arial"/>
          <w:color w:val="000000"/>
          <w:sz w:val="20"/>
          <w:szCs w:val="20"/>
        </w:rPr>
        <w:t>se il conducente non è abilitato a norma delle disposizioni in vigore;</w:t>
      </w:r>
    </w:p>
    <w:p w:rsidR="00BD29E0" w:rsidRPr="00F7548A" w:rsidRDefault="00BD29E0" w:rsidP="001D0A62">
      <w:pPr>
        <w:tabs>
          <w:tab w:val="left" w:pos="576"/>
        </w:tabs>
        <w:spacing w:before="227" w:after="0"/>
        <w:ind w:left="426" w:hanging="284"/>
        <w:textAlignment w:val="baseline"/>
        <w:rPr>
          <w:rFonts w:ascii="Arial" w:eastAsia="Calibri" w:hAnsi="Arial" w:cs="Arial"/>
          <w:color w:val="000000"/>
          <w:sz w:val="20"/>
          <w:szCs w:val="20"/>
        </w:rPr>
      </w:pPr>
      <w:r w:rsidRPr="00F7548A">
        <w:rPr>
          <w:rFonts w:ascii="Arial" w:eastAsia="Times New Roman" w:hAnsi="Arial" w:cs="Arial"/>
          <w:b/>
          <w:color w:val="000000"/>
          <w:spacing w:val="3"/>
          <w:sz w:val="20"/>
          <w:szCs w:val="20"/>
        </w:rPr>
        <w:t>-</w:t>
      </w:r>
      <w:r w:rsidRPr="00F7548A">
        <w:rPr>
          <w:rFonts w:ascii="Arial" w:eastAsia="Times New Roman" w:hAnsi="Arial" w:cs="Arial"/>
          <w:b/>
          <w:color w:val="000000"/>
          <w:spacing w:val="3"/>
          <w:sz w:val="20"/>
          <w:szCs w:val="20"/>
        </w:rPr>
        <w:tab/>
      </w:r>
      <w:r w:rsidRPr="00F7548A">
        <w:rPr>
          <w:rFonts w:ascii="Arial" w:eastAsia="Calibri" w:hAnsi="Arial" w:cs="Arial"/>
          <w:color w:val="000000"/>
          <w:spacing w:val="3"/>
          <w:sz w:val="20"/>
          <w:szCs w:val="20"/>
        </w:rPr>
        <w:t>nel caso di autoveicoli adibiti a scuola guida, durante la guida dell'allievo, se al suo fianco non vi è una</w:t>
      </w:r>
      <w:r w:rsidRPr="00F7548A">
        <w:rPr>
          <w:rFonts w:ascii="Arial" w:eastAsia="Calibri" w:hAnsi="Arial" w:cs="Arial"/>
          <w:color w:val="000000"/>
          <w:sz w:val="20"/>
          <w:szCs w:val="20"/>
        </w:rPr>
        <w:t>persona abilitata a svolgere le funzioni di istruttore ai sensi della legge vigente;</w:t>
      </w:r>
    </w:p>
    <w:p w:rsidR="00BD29E0" w:rsidRPr="00F7548A" w:rsidRDefault="00BD29E0" w:rsidP="001D0A62">
      <w:pPr>
        <w:tabs>
          <w:tab w:val="left" w:pos="576"/>
        </w:tabs>
        <w:spacing w:before="239" w:after="0"/>
        <w:ind w:left="426" w:hanging="284"/>
        <w:textAlignment w:val="baseline"/>
        <w:rPr>
          <w:rFonts w:ascii="Arial" w:eastAsia="Calibri" w:hAnsi="Arial" w:cs="Arial"/>
          <w:color w:val="000000"/>
          <w:sz w:val="20"/>
          <w:szCs w:val="20"/>
        </w:rPr>
      </w:pPr>
      <w:r w:rsidRPr="00F7548A">
        <w:rPr>
          <w:rFonts w:ascii="Arial" w:eastAsia="Times New Roman" w:hAnsi="Arial" w:cs="Arial"/>
          <w:b/>
          <w:color w:val="000000"/>
          <w:sz w:val="20"/>
          <w:szCs w:val="20"/>
        </w:rPr>
        <w:t>-</w:t>
      </w:r>
      <w:r w:rsidRPr="00F7548A">
        <w:rPr>
          <w:rFonts w:ascii="Arial" w:eastAsia="Times New Roman" w:hAnsi="Arial" w:cs="Arial"/>
          <w:b/>
          <w:color w:val="000000"/>
          <w:sz w:val="20"/>
          <w:szCs w:val="20"/>
        </w:rPr>
        <w:tab/>
      </w:r>
      <w:r w:rsidRPr="00F7548A">
        <w:rPr>
          <w:rFonts w:ascii="Arial" w:eastAsia="Calibri" w:hAnsi="Arial" w:cs="Arial"/>
          <w:color w:val="000000"/>
          <w:sz w:val="20"/>
          <w:szCs w:val="20"/>
        </w:rPr>
        <w:t>nel caso di veicoli con targa in prova, se la circolazione avviene senza l'osservanza delle disposizioni vigentiche ne disciplinano l’utilizzo;</w:t>
      </w:r>
    </w:p>
    <w:p w:rsidR="00BD29E0" w:rsidRPr="00F7548A" w:rsidRDefault="00BD29E0" w:rsidP="001D0A62">
      <w:pPr>
        <w:tabs>
          <w:tab w:val="left" w:pos="576"/>
        </w:tabs>
        <w:spacing w:before="244" w:after="0"/>
        <w:ind w:left="426" w:hanging="284"/>
        <w:textAlignment w:val="baseline"/>
        <w:rPr>
          <w:rFonts w:ascii="Arial" w:eastAsia="Calibri" w:hAnsi="Arial" w:cs="Arial"/>
          <w:color w:val="000000"/>
          <w:sz w:val="20"/>
          <w:szCs w:val="20"/>
        </w:rPr>
      </w:pPr>
      <w:r w:rsidRPr="00F7548A">
        <w:rPr>
          <w:rFonts w:ascii="Arial" w:eastAsia="Times New Roman" w:hAnsi="Arial" w:cs="Arial"/>
          <w:b/>
          <w:color w:val="000000"/>
          <w:sz w:val="20"/>
          <w:szCs w:val="20"/>
        </w:rPr>
        <w:lastRenderedPageBreak/>
        <w:t>-</w:t>
      </w:r>
      <w:r w:rsidRPr="00F7548A">
        <w:rPr>
          <w:rFonts w:ascii="Arial" w:eastAsia="Times New Roman" w:hAnsi="Arial" w:cs="Arial"/>
          <w:b/>
          <w:color w:val="000000"/>
          <w:sz w:val="20"/>
          <w:szCs w:val="20"/>
        </w:rPr>
        <w:tab/>
      </w:r>
      <w:r w:rsidRPr="00F7548A">
        <w:rPr>
          <w:rFonts w:ascii="Arial" w:eastAsia="Calibri" w:hAnsi="Arial" w:cs="Arial"/>
          <w:color w:val="000000"/>
          <w:sz w:val="20"/>
          <w:szCs w:val="20"/>
        </w:rPr>
        <w:t>nel caso di veicolo dato a noleggio con conducente, se il noleggio sia effettuato senza la prescritta licenzaod il veicolo non sia guidato dal proprietario o da suo dipendente;</w:t>
      </w:r>
    </w:p>
    <w:p w:rsidR="0021288F" w:rsidRPr="00F7548A" w:rsidRDefault="00BD29E0" w:rsidP="001D0A62">
      <w:pPr>
        <w:tabs>
          <w:tab w:val="left" w:pos="576"/>
        </w:tabs>
        <w:spacing w:before="239" w:after="0"/>
        <w:ind w:left="426" w:hanging="284"/>
        <w:textAlignment w:val="baseline"/>
        <w:rPr>
          <w:rFonts w:ascii="Arial" w:eastAsia="Calibri" w:hAnsi="Arial" w:cs="Arial"/>
          <w:color w:val="000000"/>
          <w:sz w:val="20"/>
          <w:szCs w:val="20"/>
        </w:rPr>
      </w:pPr>
      <w:r w:rsidRPr="00F7548A">
        <w:rPr>
          <w:rFonts w:ascii="Arial" w:eastAsia="Times New Roman" w:hAnsi="Arial" w:cs="Arial"/>
          <w:b/>
          <w:color w:val="000000"/>
          <w:spacing w:val="2"/>
          <w:sz w:val="20"/>
          <w:szCs w:val="20"/>
        </w:rPr>
        <w:t>-</w:t>
      </w:r>
      <w:r w:rsidRPr="00F7548A">
        <w:rPr>
          <w:rFonts w:ascii="Arial" w:eastAsia="Times New Roman" w:hAnsi="Arial" w:cs="Arial"/>
          <w:b/>
          <w:color w:val="000000"/>
          <w:spacing w:val="2"/>
          <w:sz w:val="20"/>
          <w:szCs w:val="20"/>
        </w:rPr>
        <w:tab/>
      </w:r>
      <w:r w:rsidRPr="009A4C1D">
        <w:rPr>
          <w:rFonts w:ascii="Arial" w:eastAsia="Calibri" w:hAnsi="Arial" w:cs="Arial"/>
          <w:color w:val="000000"/>
          <w:spacing w:val="2"/>
          <w:sz w:val="20"/>
          <w:szCs w:val="20"/>
        </w:rPr>
        <w:t>nel caso di assicurazione della responsabilità per i danni subiti dai terzi trasportati, se il trasporto non è</w:t>
      </w:r>
      <w:r w:rsidRPr="009A4C1D">
        <w:rPr>
          <w:rFonts w:ascii="Arial" w:eastAsia="Calibri" w:hAnsi="Arial" w:cs="Arial"/>
          <w:color w:val="000000"/>
          <w:sz w:val="20"/>
          <w:szCs w:val="20"/>
        </w:rPr>
        <w:t>effettuato in conformità alle disposizioni vigenti ed alle indicazioni della carta di circolazione; l’assicurazione tuttavia conserva la propria validità in conseguenza del soprannumero o sovraccarico di passeggeri che non impegni la colpa grave del Conducente e/o della Contraente</w:t>
      </w:r>
      <w:r w:rsidRPr="00F7548A">
        <w:rPr>
          <w:rFonts w:ascii="Arial" w:eastAsia="Calibri" w:hAnsi="Arial" w:cs="Arial"/>
          <w:color w:val="000000"/>
          <w:sz w:val="20"/>
          <w:szCs w:val="20"/>
        </w:rPr>
        <w:t>;</w:t>
      </w:r>
    </w:p>
    <w:p w:rsidR="0021288F" w:rsidRPr="00F7548A" w:rsidRDefault="00BD29E0" w:rsidP="001D0A62">
      <w:pPr>
        <w:pStyle w:val="Paragrafoelenco"/>
        <w:numPr>
          <w:ilvl w:val="0"/>
          <w:numId w:val="10"/>
        </w:numPr>
        <w:tabs>
          <w:tab w:val="left" w:pos="426"/>
        </w:tabs>
        <w:spacing w:before="239" w:after="0"/>
        <w:ind w:left="426" w:hanging="284"/>
        <w:textAlignment w:val="baseline"/>
        <w:rPr>
          <w:rFonts w:ascii="Arial" w:eastAsia="Times New Roman" w:hAnsi="Arial" w:cs="Arial"/>
          <w:b/>
          <w:color w:val="000000"/>
          <w:sz w:val="20"/>
          <w:szCs w:val="20"/>
        </w:rPr>
      </w:pPr>
      <w:r w:rsidRPr="00F7548A">
        <w:rPr>
          <w:rFonts w:ascii="Arial" w:eastAsia="Calibri" w:hAnsi="Arial" w:cs="Arial"/>
          <w:color w:val="000000"/>
          <w:sz w:val="20"/>
          <w:szCs w:val="20"/>
        </w:rPr>
        <w:t>se il Conducente, al momento del sinistro, guidi in stato di ebbrezza o sotto l'influenza di sostanze stupefacenti ovvero allo stesso sia stata applicata una sanzione ai sensi degli Articoli 186 e 187 del Decreto Legislativo 30 aprile 1992, n. 285 e successive modifiche e/o integrazioni.</w:t>
      </w:r>
    </w:p>
    <w:p w:rsidR="00BD29E0" w:rsidRPr="00F7548A" w:rsidRDefault="00BD29E0" w:rsidP="001D0A62">
      <w:pPr>
        <w:spacing w:before="17" w:after="624"/>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Nei predetti casi ed in tutti gli altri in cui, la Società, sia tenuta ad effettuare risarcimenti in conseguenza dell’inopponibilità al danneggiato di eccezioni contrattuali (Articolo 144, comma 2° del Codice), la Società eserciterà diritto di rivalsa, nella misura in cui avrebbe avuto contrattualmente diritto di rifiutare o ridurre la propria prestazione.</w:t>
      </w:r>
    </w:p>
    <w:p w:rsidR="00BD29E0" w:rsidRPr="00F7548A" w:rsidRDefault="00BD29E0" w:rsidP="001D0A62">
      <w:pPr>
        <w:spacing w:before="392" w:after="45"/>
        <w:ind w:right="936"/>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NORME CHE REGOLANO L’ASSICURAZIONE DELLA SEZIONE I – RESPONSABILITA’ CIVILE AUTOVEICOLI</w:t>
      </w:r>
    </w:p>
    <w:p w:rsidR="00BD29E0" w:rsidRPr="00F7548A" w:rsidRDefault="00BD29E0" w:rsidP="001D0A62">
      <w:pPr>
        <w:pStyle w:val="Titolo2"/>
        <w:rPr>
          <w:rFonts w:eastAsia="Arial Narrow" w:cs="Arial"/>
          <w:szCs w:val="20"/>
        </w:rPr>
      </w:pPr>
      <w:r w:rsidRPr="00F7548A">
        <w:rPr>
          <w:rFonts w:eastAsia="Arial Narrow" w:cs="Arial"/>
          <w:szCs w:val="20"/>
        </w:rPr>
        <w:t xml:space="preserve">Art. </w:t>
      </w:r>
      <w:r w:rsidR="00053B7F">
        <w:rPr>
          <w:rFonts w:eastAsia="Arial Narrow" w:cs="Arial"/>
          <w:szCs w:val="20"/>
        </w:rPr>
        <w:t>1</w:t>
      </w:r>
      <w:r w:rsidRPr="00F7548A">
        <w:rPr>
          <w:rFonts w:eastAsia="Calibri" w:cs="Arial"/>
          <w:szCs w:val="20"/>
        </w:rPr>
        <w:t>BONUS MALUS</w:t>
      </w:r>
    </w:p>
    <w:p w:rsidR="00BD29E0" w:rsidRPr="00F7548A" w:rsidRDefault="00BD29E0" w:rsidP="00B86631">
      <w:pPr>
        <w:spacing w:before="170" w:after="134"/>
        <w:ind w:right="72" w:firstLine="708"/>
        <w:jc w:val="both"/>
        <w:textAlignment w:val="baseline"/>
        <w:rPr>
          <w:rFonts w:ascii="Arial" w:eastAsia="Calibri" w:hAnsi="Arial" w:cs="Arial"/>
          <w:color w:val="000000"/>
          <w:spacing w:val="1"/>
          <w:sz w:val="20"/>
          <w:szCs w:val="20"/>
        </w:rPr>
      </w:pPr>
      <w:r w:rsidRPr="00F7548A">
        <w:rPr>
          <w:rFonts w:ascii="Arial" w:eastAsia="Calibri" w:hAnsi="Arial" w:cs="Arial"/>
          <w:color w:val="000000"/>
          <w:spacing w:val="1"/>
          <w:sz w:val="20"/>
          <w:szCs w:val="20"/>
        </w:rPr>
        <w:t>La presente assicurazione è stipulata nella forma "Bonus/Malus", che prevede riduzioni o maggiorazioni di premio, rispettivamente, in assenza od in presenza di sinistri nei "periodi di osservazione" quali definiti nel successivo Articolo - Periodo di Osservazione della Sinistrosità - e che si articola in 18 classi di appartenenza corrispondenti ciascuna a livello di premio decrescenti o crescenti, determinati secondo la tabella di merito che segue:</w:t>
      </w:r>
    </w:p>
    <w:tbl>
      <w:tblPr>
        <w:tblW w:w="0" w:type="auto"/>
        <w:tblInd w:w="1840" w:type="dxa"/>
        <w:tblLayout w:type="fixed"/>
        <w:tblCellMar>
          <w:left w:w="0" w:type="dxa"/>
          <w:right w:w="0" w:type="dxa"/>
        </w:tblCellMar>
        <w:tblLook w:val="0000"/>
      </w:tblPr>
      <w:tblGrid>
        <w:gridCol w:w="2914"/>
        <w:gridCol w:w="4128"/>
      </w:tblGrid>
      <w:tr w:rsidR="00BD29E0" w:rsidRPr="00F7548A" w:rsidTr="00BD29E0">
        <w:trPr>
          <w:trHeight w:hRule="exact" w:val="269"/>
        </w:trPr>
        <w:tc>
          <w:tcPr>
            <w:tcW w:w="2914" w:type="dxa"/>
            <w:tcBorders>
              <w:top w:val="single" w:sz="7" w:space="0" w:color="000000"/>
              <w:left w:val="single" w:sz="7" w:space="0" w:color="000000"/>
              <w:bottom w:val="single" w:sz="7" w:space="0" w:color="000000"/>
              <w:right w:val="single" w:sz="7" w:space="0" w:color="000000"/>
            </w:tcBorders>
            <w:vAlign w:val="center"/>
          </w:tcPr>
          <w:p w:rsidR="00BD29E0" w:rsidRPr="00F7548A" w:rsidRDefault="00BD29E0" w:rsidP="001D0A62">
            <w:pPr>
              <w:spacing w:before="42" w:after="27"/>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Classi di Merito</w:t>
            </w:r>
          </w:p>
        </w:tc>
        <w:tc>
          <w:tcPr>
            <w:tcW w:w="4128" w:type="dxa"/>
            <w:tcBorders>
              <w:top w:val="single" w:sz="7" w:space="0" w:color="000000"/>
              <w:left w:val="single" w:sz="7" w:space="0" w:color="000000"/>
              <w:bottom w:val="single" w:sz="7" w:space="0" w:color="000000"/>
              <w:right w:val="single" w:sz="7" w:space="0" w:color="000000"/>
            </w:tcBorders>
            <w:vAlign w:val="center"/>
          </w:tcPr>
          <w:p w:rsidR="00BD29E0" w:rsidRPr="00F7548A" w:rsidRDefault="00BD29E0" w:rsidP="001D0A62">
            <w:pPr>
              <w:spacing w:before="42" w:after="27"/>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Coefficienti di Determinazione del Premio</w:t>
            </w:r>
          </w:p>
        </w:tc>
      </w:tr>
      <w:tr w:rsidR="00BD29E0" w:rsidRPr="00F7548A" w:rsidTr="00BD29E0">
        <w:trPr>
          <w:trHeight w:hRule="exact" w:val="254"/>
        </w:trPr>
        <w:tc>
          <w:tcPr>
            <w:tcW w:w="2914" w:type="dxa"/>
            <w:tcBorders>
              <w:top w:val="single" w:sz="7" w:space="0" w:color="000000"/>
              <w:left w:val="single" w:sz="7" w:space="0" w:color="000000"/>
              <w:bottom w:val="none" w:sz="0" w:space="0" w:color="000000"/>
              <w:right w:val="single" w:sz="7" w:space="0" w:color="000000"/>
            </w:tcBorders>
            <w:vAlign w:val="center"/>
          </w:tcPr>
          <w:p w:rsidR="00BD29E0" w:rsidRPr="00F7548A" w:rsidRDefault="00BD29E0" w:rsidP="001D0A62">
            <w:pPr>
              <w:spacing w:before="33" w:after="11"/>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1</w:t>
            </w:r>
          </w:p>
        </w:tc>
        <w:tc>
          <w:tcPr>
            <w:tcW w:w="4128" w:type="dxa"/>
            <w:tcBorders>
              <w:top w:val="single" w:sz="7" w:space="0" w:color="000000"/>
              <w:left w:val="single" w:sz="7" w:space="0" w:color="000000"/>
              <w:bottom w:val="none" w:sz="0" w:space="0" w:color="000000"/>
              <w:right w:val="single" w:sz="7" w:space="0" w:color="000000"/>
            </w:tcBorders>
            <w:vAlign w:val="center"/>
          </w:tcPr>
          <w:p w:rsidR="00BD29E0" w:rsidRPr="00F7548A" w:rsidRDefault="00BD29E0" w:rsidP="001D0A62">
            <w:pPr>
              <w:tabs>
                <w:tab w:val="decimal" w:pos="1944"/>
              </w:tabs>
              <w:spacing w:before="33" w:after="11"/>
              <w:textAlignment w:val="baseline"/>
              <w:rPr>
                <w:rFonts w:ascii="Arial" w:eastAsia="Calibri" w:hAnsi="Arial" w:cs="Arial"/>
                <w:color w:val="000000"/>
                <w:spacing w:val="-2"/>
                <w:sz w:val="20"/>
                <w:szCs w:val="20"/>
              </w:rPr>
            </w:pPr>
          </w:p>
        </w:tc>
      </w:tr>
      <w:tr w:rsidR="00BD29E0" w:rsidRPr="00F7548A" w:rsidTr="00BD29E0">
        <w:trPr>
          <w:trHeight w:hRule="exact" w:val="245"/>
        </w:trPr>
        <w:tc>
          <w:tcPr>
            <w:tcW w:w="2914"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27"/>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2</w:t>
            </w:r>
          </w:p>
        </w:tc>
        <w:tc>
          <w:tcPr>
            <w:tcW w:w="4128"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tabs>
                <w:tab w:val="decimal" w:pos="1944"/>
              </w:tabs>
              <w:spacing w:after="27"/>
              <w:textAlignment w:val="baseline"/>
              <w:rPr>
                <w:rFonts w:ascii="Arial" w:eastAsia="Calibri" w:hAnsi="Arial" w:cs="Arial"/>
                <w:color w:val="000000"/>
                <w:spacing w:val="-3"/>
                <w:sz w:val="20"/>
                <w:szCs w:val="20"/>
              </w:rPr>
            </w:pPr>
          </w:p>
        </w:tc>
      </w:tr>
      <w:tr w:rsidR="00BD29E0" w:rsidRPr="00F7548A" w:rsidTr="00BD29E0">
        <w:trPr>
          <w:trHeight w:hRule="exact" w:val="245"/>
        </w:trPr>
        <w:tc>
          <w:tcPr>
            <w:tcW w:w="2914"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26"/>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3</w:t>
            </w:r>
          </w:p>
        </w:tc>
        <w:tc>
          <w:tcPr>
            <w:tcW w:w="4128"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tabs>
                <w:tab w:val="decimal" w:pos="1944"/>
              </w:tabs>
              <w:spacing w:after="26"/>
              <w:textAlignment w:val="baseline"/>
              <w:rPr>
                <w:rFonts w:ascii="Arial" w:eastAsia="Calibri" w:hAnsi="Arial" w:cs="Arial"/>
                <w:color w:val="000000"/>
                <w:spacing w:val="-2"/>
                <w:sz w:val="20"/>
                <w:szCs w:val="20"/>
              </w:rPr>
            </w:pPr>
          </w:p>
        </w:tc>
      </w:tr>
      <w:tr w:rsidR="00BD29E0" w:rsidRPr="00F7548A" w:rsidTr="00BD29E0">
        <w:trPr>
          <w:trHeight w:hRule="exact" w:val="245"/>
        </w:trPr>
        <w:tc>
          <w:tcPr>
            <w:tcW w:w="2914"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31"/>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4</w:t>
            </w:r>
          </w:p>
        </w:tc>
        <w:tc>
          <w:tcPr>
            <w:tcW w:w="4128"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tabs>
                <w:tab w:val="decimal" w:pos="1944"/>
              </w:tabs>
              <w:spacing w:after="28"/>
              <w:textAlignment w:val="baseline"/>
              <w:rPr>
                <w:rFonts w:ascii="Arial" w:eastAsia="Calibri" w:hAnsi="Arial" w:cs="Arial"/>
                <w:color w:val="000000"/>
                <w:spacing w:val="-3"/>
                <w:sz w:val="20"/>
                <w:szCs w:val="20"/>
              </w:rPr>
            </w:pPr>
          </w:p>
        </w:tc>
      </w:tr>
      <w:tr w:rsidR="00BD29E0" w:rsidRPr="00F7548A" w:rsidTr="00BD29E0">
        <w:trPr>
          <w:trHeight w:hRule="exact" w:val="244"/>
        </w:trPr>
        <w:tc>
          <w:tcPr>
            <w:tcW w:w="2914"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7"/>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5</w:t>
            </w:r>
          </w:p>
        </w:tc>
        <w:tc>
          <w:tcPr>
            <w:tcW w:w="4128"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tabs>
                <w:tab w:val="decimal" w:pos="1944"/>
              </w:tabs>
              <w:spacing w:after="14"/>
              <w:textAlignment w:val="baseline"/>
              <w:rPr>
                <w:rFonts w:ascii="Arial" w:eastAsia="Calibri" w:hAnsi="Arial" w:cs="Arial"/>
                <w:color w:val="000000"/>
                <w:spacing w:val="-3"/>
                <w:sz w:val="20"/>
                <w:szCs w:val="20"/>
              </w:rPr>
            </w:pPr>
          </w:p>
        </w:tc>
      </w:tr>
      <w:tr w:rsidR="00BD29E0" w:rsidRPr="00F7548A" w:rsidTr="00BD29E0">
        <w:trPr>
          <w:trHeight w:hRule="exact" w:val="245"/>
        </w:trPr>
        <w:tc>
          <w:tcPr>
            <w:tcW w:w="2914"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6"/>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6</w:t>
            </w:r>
          </w:p>
        </w:tc>
        <w:tc>
          <w:tcPr>
            <w:tcW w:w="4128"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tabs>
                <w:tab w:val="decimal" w:pos="1944"/>
              </w:tabs>
              <w:spacing w:after="14"/>
              <w:textAlignment w:val="baseline"/>
              <w:rPr>
                <w:rFonts w:ascii="Arial" w:eastAsia="Calibri" w:hAnsi="Arial" w:cs="Arial"/>
                <w:color w:val="000000"/>
                <w:spacing w:val="-2"/>
                <w:sz w:val="20"/>
                <w:szCs w:val="20"/>
              </w:rPr>
            </w:pPr>
          </w:p>
        </w:tc>
      </w:tr>
      <w:tr w:rsidR="00BD29E0" w:rsidRPr="00F7548A" w:rsidTr="00BD29E0">
        <w:trPr>
          <w:trHeight w:hRule="exact" w:val="245"/>
        </w:trPr>
        <w:tc>
          <w:tcPr>
            <w:tcW w:w="2914"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31"/>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7</w:t>
            </w:r>
          </w:p>
        </w:tc>
        <w:tc>
          <w:tcPr>
            <w:tcW w:w="4128"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tabs>
                <w:tab w:val="decimal" w:pos="1944"/>
              </w:tabs>
              <w:spacing w:after="29"/>
              <w:textAlignment w:val="baseline"/>
              <w:rPr>
                <w:rFonts w:ascii="Arial" w:eastAsia="Calibri" w:hAnsi="Arial" w:cs="Arial"/>
                <w:color w:val="000000"/>
                <w:spacing w:val="-2"/>
                <w:sz w:val="20"/>
                <w:szCs w:val="20"/>
              </w:rPr>
            </w:pPr>
          </w:p>
        </w:tc>
      </w:tr>
      <w:tr w:rsidR="00BD29E0" w:rsidRPr="00F7548A" w:rsidTr="00BD29E0">
        <w:trPr>
          <w:trHeight w:hRule="exact" w:val="240"/>
        </w:trPr>
        <w:tc>
          <w:tcPr>
            <w:tcW w:w="2914"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7"/>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8</w:t>
            </w:r>
          </w:p>
        </w:tc>
        <w:tc>
          <w:tcPr>
            <w:tcW w:w="4128"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tabs>
                <w:tab w:val="decimal" w:pos="1944"/>
              </w:tabs>
              <w:spacing w:after="17"/>
              <w:textAlignment w:val="baseline"/>
              <w:rPr>
                <w:rFonts w:ascii="Arial" w:eastAsia="Calibri" w:hAnsi="Arial" w:cs="Arial"/>
                <w:color w:val="000000"/>
                <w:spacing w:val="-2"/>
                <w:sz w:val="20"/>
                <w:szCs w:val="20"/>
              </w:rPr>
            </w:pPr>
          </w:p>
        </w:tc>
      </w:tr>
      <w:tr w:rsidR="00BD29E0" w:rsidRPr="00F7548A" w:rsidTr="00BD29E0">
        <w:trPr>
          <w:trHeight w:hRule="exact" w:val="245"/>
        </w:trPr>
        <w:tc>
          <w:tcPr>
            <w:tcW w:w="2914"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7"/>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9</w:t>
            </w:r>
          </w:p>
        </w:tc>
        <w:tc>
          <w:tcPr>
            <w:tcW w:w="4128"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tabs>
                <w:tab w:val="decimal" w:pos="1944"/>
              </w:tabs>
              <w:spacing w:after="17"/>
              <w:textAlignment w:val="baseline"/>
              <w:rPr>
                <w:rFonts w:ascii="Arial" w:eastAsia="Calibri" w:hAnsi="Arial" w:cs="Arial"/>
                <w:color w:val="000000"/>
                <w:spacing w:val="-2"/>
                <w:sz w:val="20"/>
                <w:szCs w:val="20"/>
              </w:rPr>
            </w:pPr>
          </w:p>
        </w:tc>
      </w:tr>
      <w:tr w:rsidR="00BD29E0" w:rsidRPr="00F7548A" w:rsidTr="00BD29E0">
        <w:trPr>
          <w:trHeight w:hRule="exact" w:val="245"/>
        </w:trPr>
        <w:tc>
          <w:tcPr>
            <w:tcW w:w="2914"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7"/>
              <w:jc w:val="center"/>
              <w:textAlignment w:val="baseline"/>
              <w:rPr>
                <w:rFonts w:ascii="Arial" w:eastAsia="Calibri" w:hAnsi="Arial" w:cs="Arial"/>
                <w:color w:val="000000"/>
                <w:spacing w:val="-6"/>
                <w:sz w:val="20"/>
                <w:szCs w:val="20"/>
              </w:rPr>
            </w:pPr>
            <w:r w:rsidRPr="00F7548A">
              <w:rPr>
                <w:rFonts w:ascii="Arial" w:eastAsia="Calibri" w:hAnsi="Arial" w:cs="Arial"/>
                <w:color w:val="000000"/>
                <w:spacing w:val="-6"/>
                <w:sz w:val="20"/>
                <w:szCs w:val="20"/>
              </w:rPr>
              <w:t>10</w:t>
            </w:r>
          </w:p>
        </w:tc>
        <w:tc>
          <w:tcPr>
            <w:tcW w:w="4128"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tabs>
                <w:tab w:val="decimal" w:pos="1944"/>
              </w:tabs>
              <w:spacing w:after="17"/>
              <w:textAlignment w:val="baseline"/>
              <w:rPr>
                <w:rFonts w:ascii="Arial" w:eastAsia="Calibri" w:hAnsi="Arial" w:cs="Arial"/>
                <w:color w:val="000000"/>
                <w:spacing w:val="-3"/>
                <w:sz w:val="20"/>
                <w:szCs w:val="20"/>
              </w:rPr>
            </w:pPr>
          </w:p>
        </w:tc>
      </w:tr>
      <w:tr w:rsidR="00BD29E0" w:rsidRPr="00F7548A" w:rsidTr="00BD29E0">
        <w:trPr>
          <w:trHeight w:hRule="exact" w:val="244"/>
        </w:trPr>
        <w:tc>
          <w:tcPr>
            <w:tcW w:w="2914"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21"/>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11</w:t>
            </w:r>
          </w:p>
        </w:tc>
        <w:tc>
          <w:tcPr>
            <w:tcW w:w="4128"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tabs>
                <w:tab w:val="decimal" w:pos="1944"/>
              </w:tabs>
              <w:spacing w:after="18"/>
              <w:textAlignment w:val="baseline"/>
              <w:rPr>
                <w:rFonts w:ascii="Arial" w:eastAsia="Calibri" w:hAnsi="Arial" w:cs="Arial"/>
                <w:color w:val="000000"/>
                <w:spacing w:val="-2"/>
                <w:sz w:val="20"/>
                <w:szCs w:val="20"/>
              </w:rPr>
            </w:pPr>
          </w:p>
        </w:tc>
      </w:tr>
      <w:tr w:rsidR="00BD29E0" w:rsidRPr="00F7548A" w:rsidTr="00BD29E0">
        <w:trPr>
          <w:trHeight w:hRule="exact" w:val="245"/>
        </w:trPr>
        <w:tc>
          <w:tcPr>
            <w:tcW w:w="2914"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21"/>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12</w:t>
            </w:r>
          </w:p>
        </w:tc>
        <w:tc>
          <w:tcPr>
            <w:tcW w:w="4128"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tabs>
                <w:tab w:val="decimal" w:pos="1944"/>
              </w:tabs>
              <w:spacing w:after="19"/>
              <w:textAlignment w:val="baseline"/>
              <w:rPr>
                <w:rFonts w:ascii="Arial" w:eastAsia="Calibri" w:hAnsi="Arial" w:cs="Arial"/>
                <w:color w:val="000000"/>
                <w:spacing w:val="-2"/>
                <w:sz w:val="20"/>
                <w:szCs w:val="20"/>
              </w:rPr>
            </w:pPr>
          </w:p>
        </w:tc>
      </w:tr>
      <w:tr w:rsidR="00BD29E0" w:rsidRPr="00F7548A" w:rsidTr="00BD29E0">
        <w:trPr>
          <w:trHeight w:hRule="exact" w:val="245"/>
        </w:trPr>
        <w:tc>
          <w:tcPr>
            <w:tcW w:w="2914"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21"/>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13</w:t>
            </w:r>
          </w:p>
        </w:tc>
        <w:tc>
          <w:tcPr>
            <w:tcW w:w="4128"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tabs>
                <w:tab w:val="decimal" w:pos="1944"/>
              </w:tabs>
              <w:spacing w:after="19"/>
              <w:textAlignment w:val="baseline"/>
              <w:rPr>
                <w:rFonts w:ascii="Arial" w:eastAsia="Calibri" w:hAnsi="Arial" w:cs="Arial"/>
                <w:color w:val="000000"/>
                <w:spacing w:val="-3"/>
                <w:sz w:val="20"/>
                <w:szCs w:val="20"/>
              </w:rPr>
            </w:pPr>
          </w:p>
        </w:tc>
      </w:tr>
      <w:tr w:rsidR="00BD29E0" w:rsidRPr="00F7548A" w:rsidTr="00BD29E0">
        <w:trPr>
          <w:trHeight w:hRule="exact" w:val="245"/>
        </w:trPr>
        <w:tc>
          <w:tcPr>
            <w:tcW w:w="2914"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22"/>
              <w:jc w:val="center"/>
              <w:textAlignment w:val="baseline"/>
              <w:rPr>
                <w:rFonts w:ascii="Arial" w:eastAsia="Calibri" w:hAnsi="Arial" w:cs="Arial"/>
                <w:color w:val="000000"/>
                <w:spacing w:val="-6"/>
                <w:sz w:val="20"/>
                <w:szCs w:val="20"/>
              </w:rPr>
            </w:pPr>
            <w:r w:rsidRPr="00F7548A">
              <w:rPr>
                <w:rFonts w:ascii="Arial" w:eastAsia="Calibri" w:hAnsi="Arial" w:cs="Arial"/>
                <w:color w:val="000000"/>
                <w:spacing w:val="-6"/>
                <w:sz w:val="20"/>
                <w:szCs w:val="20"/>
              </w:rPr>
              <w:t>14</w:t>
            </w:r>
          </w:p>
        </w:tc>
        <w:tc>
          <w:tcPr>
            <w:tcW w:w="4128"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tabs>
                <w:tab w:val="decimal" w:pos="1944"/>
              </w:tabs>
              <w:spacing w:after="19"/>
              <w:textAlignment w:val="baseline"/>
              <w:rPr>
                <w:rFonts w:ascii="Arial" w:eastAsia="Calibri" w:hAnsi="Arial" w:cs="Arial"/>
                <w:color w:val="000000"/>
                <w:spacing w:val="-4"/>
                <w:sz w:val="20"/>
                <w:szCs w:val="20"/>
              </w:rPr>
            </w:pPr>
          </w:p>
        </w:tc>
      </w:tr>
      <w:tr w:rsidR="00BD29E0" w:rsidRPr="00F7548A" w:rsidTr="00BD29E0">
        <w:trPr>
          <w:trHeight w:hRule="exact" w:val="240"/>
        </w:trPr>
        <w:tc>
          <w:tcPr>
            <w:tcW w:w="2914"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22"/>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15</w:t>
            </w:r>
          </w:p>
        </w:tc>
        <w:tc>
          <w:tcPr>
            <w:tcW w:w="4128"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tabs>
                <w:tab w:val="decimal" w:pos="1944"/>
              </w:tabs>
              <w:spacing w:after="22"/>
              <w:textAlignment w:val="baseline"/>
              <w:rPr>
                <w:rFonts w:ascii="Arial" w:eastAsia="Calibri" w:hAnsi="Arial" w:cs="Arial"/>
                <w:color w:val="000000"/>
                <w:spacing w:val="-3"/>
                <w:sz w:val="20"/>
                <w:szCs w:val="20"/>
              </w:rPr>
            </w:pPr>
          </w:p>
        </w:tc>
      </w:tr>
      <w:tr w:rsidR="00BD29E0" w:rsidRPr="00F7548A" w:rsidTr="00BD29E0">
        <w:trPr>
          <w:trHeight w:hRule="exact" w:val="245"/>
        </w:trPr>
        <w:tc>
          <w:tcPr>
            <w:tcW w:w="2914"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21"/>
              <w:jc w:val="center"/>
              <w:textAlignment w:val="baseline"/>
              <w:rPr>
                <w:rFonts w:ascii="Arial" w:eastAsia="Calibri" w:hAnsi="Arial" w:cs="Arial"/>
                <w:color w:val="000000"/>
                <w:spacing w:val="-6"/>
                <w:sz w:val="20"/>
                <w:szCs w:val="20"/>
              </w:rPr>
            </w:pPr>
            <w:r w:rsidRPr="00F7548A">
              <w:rPr>
                <w:rFonts w:ascii="Arial" w:eastAsia="Calibri" w:hAnsi="Arial" w:cs="Arial"/>
                <w:color w:val="000000"/>
                <w:spacing w:val="-6"/>
                <w:sz w:val="20"/>
                <w:szCs w:val="20"/>
              </w:rPr>
              <w:t>16</w:t>
            </w:r>
          </w:p>
        </w:tc>
        <w:tc>
          <w:tcPr>
            <w:tcW w:w="4128"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tabs>
                <w:tab w:val="decimal" w:pos="1944"/>
              </w:tabs>
              <w:spacing w:after="21"/>
              <w:textAlignment w:val="baseline"/>
              <w:rPr>
                <w:rFonts w:ascii="Arial" w:eastAsia="Calibri" w:hAnsi="Arial" w:cs="Arial"/>
                <w:color w:val="000000"/>
                <w:spacing w:val="-3"/>
                <w:sz w:val="20"/>
                <w:szCs w:val="20"/>
              </w:rPr>
            </w:pPr>
          </w:p>
        </w:tc>
      </w:tr>
      <w:tr w:rsidR="00BD29E0" w:rsidRPr="00F7548A" w:rsidTr="00BD29E0">
        <w:trPr>
          <w:trHeight w:hRule="exact" w:val="244"/>
        </w:trPr>
        <w:tc>
          <w:tcPr>
            <w:tcW w:w="2914"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21"/>
              <w:jc w:val="center"/>
              <w:textAlignment w:val="baseline"/>
              <w:rPr>
                <w:rFonts w:ascii="Arial" w:eastAsia="Calibri" w:hAnsi="Arial" w:cs="Arial"/>
                <w:color w:val="000000"/>
                <w:spacing w:val="-6"/>
                <w:sz w:val="20"/>
                <w:szCs w:val="20"/>
              </w:rPr>
            </w:pPr>
            <w:r w:rsidRPr="00F7548A">
              <w:rPr>
                <w:rFonts w:ascii="Arial" w:eastAsia="Calibri" w:hAnsi="Arial" w:cs="Arial"/>
                <w:color w:val="000000"/>
                <w:spacing w:val="-6"/>
                <w:sz w:val="20"/>
                <w:szCs w:val="20"/>
              </w:rPr>
              <w:t>17</w:t>
            </w:r>
          </w:p>
        </w:tc>
        <w:tc>
          <w:tcPr>
            <w:tcW w:w="4128"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tabs>
                <w:tab w:val="decimal" w:pos="1944"/>
              </w:tabs>
              <w:spacing w:after="21"/>
              <w:textAlignment w:val="baseline"/>
              <w:rPr>
                <w:rFonts w:ascii="Arial" w:eastAsia="Calibri" w:hAnsi="Arial" w:cs="Arial"/>
                <w:color w:val="000000"/>
                <w:spacing w:val="-4"/>
                <w:sz w:val="20"/>
                <w:szCs w:val="20"/>
              </w:rPr>
            </w:pPr>
          </w:p>
        </w:tc>
      </w:tr>
      <w:tr w:rsidR="00BD29E0" w:rsidRPr="00F7548A" w:rsidTr="00BD29E0">
        <w:trPr>
          <w:trHeight w:hRule="exact" w:val="260"/>
        </w:trPr>
        <w:tc>
          <w:tcPr>
            <w:tcW w:w="2914" w:type="dxa"/>
            <w:tcBorders>
              <w:top w:val="none" w:sz="0" w:space="0" w:color="000000"/>
              <w:left w:val="single" w:sz="7" w:space="0" w:color="000000"/>
              <w:bottom w:val="single" w:sz="7" w:space="0" w:color="000000"/>
              <w:right w:val="single" w:sz="7" w:space="0" w:color="000000"/>
            </w:tcBorders>
            <w:vAlign w:val="center"/>
          </w:tcPr>
          <w:p w:rsidR="00BD29E0" w:rsidRPr="00F7548A" w:rsidRDefault="00BD29E0" w:rsidP="001D0A62">
            <w:pPr>
              <w:spacing w:after="35"/>
              <w:jc w:val="center"/>
              <w:textAlignment w:val="baseline"/>
              <w:rPr>
                <w:rFonts w:ascii="Arial" w:eastAsia="Calibri" w:hAnsi="Arial" w:cs="Arial"/>
                <w:color w:val="000000"/>
                <w:spacing w:val="-6"/>
                <w:sz w:val="20"/>
                <w:szCs w:val="20"/>
              </w:rPr>
            </w:pPr>
            <w:r w:rsidRPr="00F7548A">
              <w:rPr>
                <w:rFonts w:ascii="Arial" w:eastAsia="Calibri" w:hAnsi="Arial" w:cs="Arial"/>
                <w:color w:val="000000"/>
                <w:spacing w:val="-6"/>
                <w:sz w:val="20"/>
                <w:szCs w:val="20"/>
              </w:rPr>
              <w:t>18</w:t>
            </w:r>
          </w:p>
        </w:tc>
        <w:tc>
          <w:tcPr>
            <w:tcW w:w="4128" w:type="dxa"/>
            <w:tcBorders>
              <w:top w:val="none" w:sz="0" w:space="0" w:color="000000"/>
              <w:left w:val="single" w:sz="7" w:space="0" w:color="000000"/>
              <w:bottom w:val="single" w:sz="7" w:space="0" w:color="000000"/>
              <w:right w:val="single" w:sz="7" w:space="0" w:color="000000"/>
            </w:tcBorders>
            <w:vAlign w:val="center"/>
          </w:tcPr>
          <w:p w:rsidR="00BD29E0" w:rsidRPr="00F7548A" w:rsidRDefault="00BD29E0" w:rsidP="001D0A62">
            <w:pPr>
              <w:tabs>
                <w:tab w:val="decimal" w:pos="1944"/>
              </w:tabs>
              <w:spacing w:after="35"/>
              <w:textAlignment w:val="baseline"/>
              <w:rPr>
                <w:rFonts w:ascii="Arial" w:eastAsia="Calibri" w:hAnsi="Arial" w:cs="Arial"/>
                <w:color w:val="000000"/>
                <w:spacing w:val="-3"/>
                <w:sz w:val="20"/>
                <w:szCs w:val="20"/>
              </w:rPr>
            </w:pPr>
          </w:p>
        </w:tc>
      </w:tr>
    </w:tbl>
    <w:p w:rsidR="00D07A76" w:rsidRPr="00F7548A" w:rsidRDefault="00D07A76" w:rsidP="001D0A62">
      <w:pPr>
        <w:spacing w:after="0"/>
        <w:ind w:right="72"/>
        <w:jc w:val="both"/>
        <w:textAlignment w:val="baseline"/>
        <w:rPr>
          <w:rFonts w:ascii="Arial" w:eastAsia="Calibri" w:hAnsi="Arial" w:cs="Arial"/>
          <w:color w:val="000000"/>
          <w:sz w:val="20"/>
          <w:szCs w:val="20"/>
        </w:rPr>
      </w:pPr>
    </w:p>
    <w:p w:rsidR="00BD29E0" w:rsidRPr="00F7548A" w:rsidRDefault="00BD29E0" w:rsidP="00B86631">
      <w:pPr>
        <w:spacing w:after="0"/>
        <w:ind w:right="72" w:firstLine="708"/>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All'atto della stipulazione il contratto è assegnato alla classe di merito 13 della tabella sopra riportata se relativo a veicolo assicurato in precedenza in forma diversa da quella "Bonus/Malus", ovvero alla classe di merito 14 se relativo a:</w:t>
      </w:r>
    </w:p>
    <w:p w:rsidR="00BD29E0" w:rsidRPr="00F7548A" w:rsidRDefault="00BD29E0" w:rsidP="001D0A62">
      <w:pPr>
        <w:numPr>
          <w:ilvl w:val="0"/>
          <w:numId w:val="3"/>
        </w:numPr>
        <w:tabs>
          <w:tab w:val="decimal" w:pos="1512"/>
        </w:tabs>
        <w:spacing w:before="192" w:after="0"/>
        <w:ind w:left="1152"/>
        <w:textAlignment w:val="baseline"/>
        <w:rPr>
          <w:rFonts w:ascii="Arial" w:eastAsia="Calibri" w:hAnsi="Arial" w:cs="Arial"/>
          <w:color w:val="000000"/>
          <w:sz w:val="20"/>
          <w:szCs w:val="20"/>
        </w:rPr>
      </w:pPr>
      <w:r w:rsidRPr="00F7548A">
        <w:rPr>
          <w:rFonts w:ascii="Arial" w:eastAsia="Calibri" w:hAnsi="Arial" w:cs="Arial"/>
          <w:color w:val="000000"/>
          <w:sz w:val="20"/>
          <w:szCs w:val="20"/>
        </w:rPr>
        <w:t>veicolo immatricolato al pubblico registro automobilistico per la prima volta, oppure</w:t>
      </w:r>
    </w:p>
    <w:p w:rsidR="00BD29E0" w:rsidRPr="00F7548A" w:rsidRDefault="00BD29E0" w:rsidP="001D0A62">
      <w:pPr>
        <w:numPr>
          <w:ilvl w:val="0"/>
          <w:numId w:val="3"/>
        </w:numPr>
        <w:tabs>
          <w:tab w:val="decimal" w:pos="1512"/>
        </w:tabs>
        <w:spacing w:before="249" w:after="0"/>
        <w:ind w:left="1152"/>
        <w:textAlignment w:val="baseline"/>
        <w:rPr>
          <w:rFonts w:ascii="Arial" w:eastAsia="Calibri" w:hAnsi="Arial" w:cs="Arial"/>
          <w:color w:val="000000"/>
          <w:sz w:val="20"/>
          <w:szCs w:val="20"/>
        </w:rPr>
      </w:pPr>
      <w:r w:rsidRPr="00F7548A">
        <w:rPr>
          <w:rFonts w:ascii="Arial" w:eastAsia="Calibri" w:hAnsi="Arial" w:cs="Arial"/>
          <w:color w:val="000000"/>
          <w:sz w:val="20"/>
          <w:szCs w:val="20"/>
        </w:rPr>
        <w:t>veicolo assicurato per la prima volta dopo una voltura al pubblico registro automobilistico.</w:t>
      </w:r>
    </w:p>
    <w:p w:rsidR="00BD29E0" w:rsidRPr="00F7548A" w:rsidRDefault="00BD29E0" w:rsidP="00B86631">
      <w:pPr>
        <w:spacing w:before="181" w:after="0"/>
        <w:ind w:right="72" w:firstLine="708"/>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lastRenderedPageBreak/>
        <w:t>Per la stipulazione di contratti relativi a veicoli di cui alle precedenti lettere a) e b), la Contraente è tenuta ad esibire la carta di circolazione del veicolo ed il relativo foglio complementare ovvero l'appendice di cessione del contratto.</w:t>
      </w:r>
    </w:p>
    <w:p w:rsidR="00BD29E0" w:rsidRPr="00F7548A" w:rsidRDefault="00BD29E0" w:rsidP="00B86631">
      <w:pPr>
        <w:spacing w:before="249" w:after="0"/>
        <w:ind w:firstLine="708"/>
        <w:textAlignment w:val="baseline"/>
        <w:rPr>
          <w:rFonts w:ascii="Arial" w:eastAsia="Calibri" w:hAnsi="Arial" w:cs="Arial"/>
          <w:color w:val="000000"/>
          <w:sz w:val="20"/>
          <w:szCs w:val="20"/>
        </w:rPr>
      </w:pPr>
      <w:r w:rsidRPr="00F7548A">
        <w:rPr>
          <w:rFonts w:ascii="Arial" w:eastAsia="Calibri" w:hAnsi="Arial" w:cs="Arial"/>
          <w:color w:val="000000"/>
          <w:sz w:val="20"/>
          <w:szCs w:val="20"/>
        </w:rPr>
        <w:t>In difetto è assegnato alla classe di merito 18 nella tabella sopra riportata.</w:t>
      </w:r>
    </w:p>
    <w:p w:rsidR="00B86631" w:rsidRDefault="00B86631" w:rsidP="001D0A62">
      <w:pPr>
        <w:spacing w:before="24" w:after="0"/>
        <w:jc w:val="both"/>
        <w:textAlignment w:val="baseline"/>
        <w:rPr>
          <w:rFonts w:ascii="Arial" w:eastAsia="Calibri" w:hAnsi="Arial" w:cs="Arial"/>
          <w:color w:val="000000"/>
          <w:spacing w:val="-1"/>
          <w:sz w:val="20"/>
          <w:szCs w:val="20"/>
        </w:rPr>
      </w:pPr>
    </w:p>
    <w:p w:rsidR="00BD29E0" w:rsidRPr="00F7548A" w:rsidRDefault="00BD29E0" w:rsidP="00B86631">
      <w:pPr>
        <w:spacing w:before="24" w:after="0"/>
        <w:ind w:firstLine="708"/>
        <w:jc w:val="both"/>
        <w:textAlignment w:val="baseline"/>
        <w:rPr>
          <w:rFonts w:ascii="Arial" w:eastAsia="Calibri" w:hAnsi="Arial" w:cs="Arial"/>
          <w:color w:val="000000"/>
          <w:sz w:val="20"/>
          <w:szCs w:val="20"/>
        </w:rPr>
      </w:pPr>
      <w:r w:rsidRPr="00F7548A">
        <w:rPr>
          <w:rFonts w:ascii="Arial" w:eastAsia="Calibri" w:hAnsi="Arial" w:cs="Arial"/>
          <w:color w:val="000000"/>
          <w:spacing w:val="-1"/>
          <w:sz w:val="20"/>
          <w:szCs w:val="20"/>
        </w:rPr>
        <w:t>Per le annualità successive a quella della stipulazione il contratto è assegnato, all'atto del rinnovo, alla classe di merito di pertinenza in base alla tabella di regole evolutive sotto riportata a seconda che la Società abbia o meno effettuato, nel periodo di osservazione, pagamenti per il risarcimento, anche parziale, di danni conseguenti a sinistri avvenuti nel corso di detto periodo o in periodi precedenti. Lo stesso criterio vale per il caso che a seguito di denuncia o di richiesta di risarcimento per un sinistro con danni a persona la Società abbia provveduto all'apposizione di una riserva per il presumibile importo</w:t>
      </w:r>
      <w:r w:rsidRPr="00F7548A">
        <w:rPr>
          <w:rFonts w:ascii="Arial" w:eastAsia="Calibri" w:hAnsi="Arial" w:cs="Arial"/>
          <w:color w:val="000000"/>
          <w:sz w:val="20"/>
          <w:szCs w:val="20"/>
        </w:rPr>
        <w:t>del danno. In mancanza di risarcimento, anche parziale, di danni ovvero di apposizione di riserva il contratto, anche in presenza di denuncia di sinistro o di richiesta di risarcimento, è considerato immune da sinistri agli effetti dell'applicazione della predetta tabella di regole evolutive.</w:t>
      </w:r>
    </w:p>
    <w:p w:rsidR="00BD29E0" w:rsidRPr="00F7548A" w:rsidRDefault="00BD29E0" w:rsidP="00B86631">
      <w:pPr>
        <w:spacing w:before="175" w:after="0"/>
        <w:ind w:firstLine="708"/>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Nel caso in cui il contratto stipulato con la Società si riferisca a veicolo già assicurato presso altra Società nella forma a "Bonus/Malus", il contratto stesso è assegnato all'atto della stipulazione alla classe di merito di pertinenza risultante dall'attestazione dello stato del rischio.</w:t>
      </w:r>
    </w:p>
    <w:p w:rsidR="00BD29E0" w:rsidRPr="00F7548A" w:rsidRDefault="00AC1304" w:rsidP="00B86631">
      <w:pPr>
        <w:spacing w:before="175" w:after="0"/>
        <w:ind w:firstLine="708"/>
        <w:jc w:val="both"/>
        <w:textAlignment w:val="baseline"/>
        <w:rPr>
          <w:rFonts w:ascii="Arial" w:eastAsia="Calibri" w:hAnsi="Arial" w:cs="Arial"/>
          <w:color w:val="000000"/>
          <w:spacing w:val="-1"/>
          <w:sz w:val="20"/>
          <w:szCs w:val="20"/>
        </w:rPr>
      </w:pPr>
      <w:r>
        <w:rPr>
          <w:rFonts w:ascii="Arial" w:eastAsia="Calibri" w:hAnsi="Arial" w:cs="Arial"/>
          <w:color w:val="000000"/>
          <w:spacing w:val="-1"/>
          <w:sz w:val="20"/>
          <w:szCs w:val="20"/>
        </w:rPr>
        <w:t>N</w:t>
      </w:r>
      <w:r w:rsidR="00BD29E0" w:rsidRPr="00F7548A">
        <w:rPr>
          <w:rFonts w:ascii="Arial" w:eastAsia="Calibri" w:hAnsi="Arial" w:cs="Arial"/>
          <w:color w:val="000000"/>
          <w:spacing w:val="-1"/>
          <w:sz w:val="20"/>
          <w:szCs w:val="20"/>
        </w:rPr>
        <w:t xml:space="preserve">el caso che l'attestazione si riferisca ad un contratto stipulato nella forma "Bonus/Malus" che sia scaduto da più di tre mesi, salvo che la Contraente dichiari ai sensi e per gli effetti degli Articoli 1892 e 1893 del Codice Civile, di non aver circolato nel periodo di tempo successivo alla data di scadenza del precedente contratto. In presenza di tale dichiarazione, il nuovo contratto è assegnato alla classe di merito indicata nell'attestazione ovvero alla classe di merito 14 a seconda che la stipulazione dello stesso avvenga, rispettivamente, entro </w:t>
      </w:r>
      <w:r>
        <w:rPr>
          <w:rFonts w:ascii="Arial" w:eastAsia="Calibri" w:hAnsi="Arial" w:cs="Arial"/>
          <w:color w:val="000000"/>
          <w:spacing w:val="-1"/>
          <w:sz w:val="20"/>
          <w:szCs w:val="20"/>
        </w:rPr>
        <w:t>cinque anni</w:t>
      </w:r>
      <w:r w:rsidR="00BD29E0" w:rsidRPr="00F7548A">
        <w:rPr>
          <w:rFonts w:ascii="Arial" w:eastAsia="Calibri" w:hAnsi="Arial" w:cs="Arial"/>
          <w:color w:val="000000"/>
          <w:spacing w:val="-1"/>
          <w:sz w:val="20"/>
          <w:szCs w:val="20"/>
        </w:rPr>
        <w:t xml:space="preserve"> dalla scadenza del contratto per il quale l'attestazione è stata rilasciata, o successivamente.</w:t>
      </w:r>
    </w:p>
    <w:p w:rsidR="00BD29E0" w:rsidRPr="00F7548A" w:rsidRDefault="00BD29E0" w:rsidP="00B86631">
      <w:pPr>
        <w:spacing w:before="186" w:after="0"/>
        <w:ind w:firstLine="708"/>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Nel caso che il contratto si riferisca a veicolo già assicurato, nella forma tariffaria "Bonus/Malus" per durata inferiore all'anno, la Contraente deve esibire il precedente contratto temporaneo ed è tenuta al pagamento del premio previsto dalla tariffa per la classe di merito cui quest'ultimo contratto era stato assegnato, con conseguente assegnazione a questa classe.</w:t>
      </w:r>
    </w:p>
    <w:p w:rsidR="00BD29E0" w:rsidRPr="00F7548A" w:rsidRDefault="00BD29E0" w:rsidP="00EF0CED">
      <w:pPr>
        <w:spacing w:before="180" w:after="0"/>
        <w:ind w:firstLine="708"/>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Qualora il contratto risulti scaduto da più di tre mesi, si applica la disposizione dell'</w:t>
      </w:r>
      <w:r w:rsidR="00B86631">
        <w:rPr>
          <w:rFonts w:ascii="Arial" w:eastAsia="Calibri" w:hAnsi="Arial" w:cs="Arial"/>
          <w:color w:val="000000"/>
          <w:sz w:val="20"/>
          <w:szCs w:val="20"/>
        </w:rPr>
        <w:t>settimo</w:t>
      </w:r>
      <w:r w:rsidRPr="00F7548A">
        <w:rPr>
          <w:rFonts w:ascii="Arial" w:eastAsia="Calibri" w:hAnsi="Arial" w:cs="Arial"/>
          <w:color w:val="000000"/>
          <w:sz w:val="20"/>
          <w:szCs w:val="20"/>
        </w:rPr>
        <w:t xml:space="preserve"> comma. Se il precedente contratto di durata temporanea è stato stipulato con clausola di "franchigia fissa ed assoluta", la Contraente è tenuta al pagamento del premio previsto per la classe 13 della tabella di merito riportata al primo comma ed il contratto è assegnato a questa classe.</w:t>
      </w:r>
    </w:p>
    <w:p w:rsidR="00BD29E0" w:rsidRPr="00F7548A" w:rsidRDefault="00EF0CED" w:rsidP="00EF0CED">
      <w:pPr>
        <w:spacing w:before="180" w:after="0"/>
        <w:ind w:firstLine="708"/>
        <w:jc w:val="both"/>
        <w:textAlignment w:val="baseline"/>
        <w:rPr>
          <w:rFonts w:ascii="Arial" w:eastAsia="Calibri" w:hAnsi="Arial" w:cs="Arial"/>
          <w:color w:val="000000"/>
          <w:sz w:val="20"/>
          <w:szCs w:val="20"/>
        </w:rPr>
      </w:pPr>
      <w:r>
        <w:rPr>
          <w:rFonts w:ascii="Arial" w:eastAsia="Calibri" w:hAnsi="Arial" w:cs="Arial"/>
          <w:color w:val="000000"/>
          <w:sz w:val="20"/>
          <w:szCs w:val="20"/>
        </w:rPr>
        <w:t>Q</w:t>
      </w:r>
      <w:r w:rsidR="00BD29E0" w:rsidRPr="00F7548A">
        <w:rPr>
          <w:rFonts w:ascii="Arial" w:eastAsia="Calibri" w:hAnsi="Arial" w:cs="Arial"/>
          <w:color w:val="000000"/>
          <w:sz w:val="20"/>
          <w:szCs w:val="20"/>
        </w:rPr>
        <w:t>ualora il contratto precedente sia stato stipulato per durata non inferiore ad un anno presso una Società alla quale sia stata vietata l'assunzione di nuovi affari o che sia stata posta in liquidazione coatta amministrativa e la Contraente provi di aver fatto richiesta dell'attestazione alla Società o al Commissario liquidatore. In tal caso la Contraente deve dichiarare, ai sensi e per gli effetti degli Articoli 1892 e 1893 del Codice Civile, gli elementi che avrebbero dovuto essere indicati nell'attestazione, o, se il precedente contratto si è risolto prima della scadenza annuale, la classe di merito alla quale esso era stato assegnato. Il contratto è assegnato alla classe di pertinenza sulla base di tale dichiarazione.</w:t>
      </w:r>
    </w:p>
    <w:p w:rsidR="00BD29E0" w:rsidRPr="00F7548A" w:rsidRDefault="00BD29E0" w:rsidP="00EF0CED">
      <w:pPr>
        <w:spacing w:before="179" w:after="0"/>
        <w:ind w:firstLine="708"/>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L'assegnazione alla classe di merito 18 effettuata ai sensi delle disposizioni di cui al </w:t>
      </w:r>
      <w:r w:rsidR="00EF0CED">
        <w:rPr>
          <w:rFonts w:ascii="Arial" w:eastAsia="Calibri" w:hAnsi="Arial" w:cs="Arial"/>
          <w:color w:val="000000"/>
          <w:sz w:val="20"/>
          <w:szCs w:val="20"/>
        </w:rPr>
        <w:t>settimo</w:t>
      </w:r>
      <w:r w:rsidRPr="00F7548A">
        <w:rPr>
          <w:rFonts w:ascii="Arial" w:eastAsia="Calibri" w:hAnsi="Arial" w:cs="Arial"/>
          <w:color w:val="000000"/>
          <w:sz w:val="20"/>
          <w:szCs w:val="20"/>
        </w:rPr>
        <w:t xml:space="preserve"> comma è soggetta a revisione sulle basi delle risultanze dell'attestazione in data successiva a quella della stipulazione del contratto, purché ciò avvenga non oltre sei mesi da quest'ultima data.</w:t>
      </w:r>
    </w:p>
    <w:p w:rsidR="00BD29E0" w:rsidRPr="00F7548A" w:rsidRDefault="00BD29E0" w:rsidP="00EF0CED">
      <w:pPr>
        <w:spacing w:before="180" w:after="0"/>
        <w:ind w:firstLine="708"/>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L'eventuale differenza di premio risultante a credito della Contraente sarà rimborsata dalla Società entro la data di scadenza del contratto o, nel caso di rinnovo di quest'ultimo, sarà conteggiata sull'ammontare del premio per la nuova annualità.</w:t>
      </w:r>
    </w:p>
    <w:p w:rsidR="00EF0CED" w:rsidRDefault="00EF0CED" w:rsidP="001D0A62">
      <w:pPr>
        <w:spacing w:before="14" w:after="0"/>
        <w:jc w:val="both"/>
        <w:textAlignment w:val="baseline"/>
        <w:rPr>
          <w:rFonts w:ascii="Arial" w:eastAsia="Calibri" w:hAnsi="Arial" w:cs="Arial"/>
          <w:color w:val="000000"/>
          <w:sz w:val="20"/>
          <w:szCs w:val="20"/>
        </w:rPr>
      </w:pPr>
    </w:p>
    <w:p w:rsidR="00BD29E0" w:rsidRPr="00F7548A" w:rsidRDefault="00BD29E0" w:rsidP="00EF0CED">
      <w:pPr>
        <w:spacing w:before="14" w:after="0"/>
        <w:ind w:firstLine="708"/>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lastRenderedPageBreak/>
        <w:t>Nel caso in cui il contratto si riferisca a veicolo già assicurato all'estero, il contratto stesso è assegnato alla classe di merito 14, a meno che la Contraente non consegni dichiarazione rilasciata dal precedenteassicuratore estero che consenta l'assegnazione ad una delle classi di bonus per mancanza di sinistri nelle annualità immediatamente precedenti alla stipulazione del nuovo contratto.</w:t>
      </w:r>
    </w:p>
    <w:p w:rsidR="00BD29E0" w:rsidRPr="00F7548A" w:rsidRDefault="00BD29E0" w:rsidP="008E5C94">
      <w:pPr>
        <w:spacing w:before="249" w:after="0"/>
        <w:ind w:firstLine="708"/>
        <w:textAlignment w:val="baseline"/>
        <w:rPr>
          <w:rFonts w:ascii="Arial" w:eastAsia="Calibri" w:hAnsi="Arial" w:cs="Arial"/>
          <w:color w:val="000000"/>
          <w:sz w:val="20"/>
          <w:szCs w:val="20"/>
        </w:rPr>
      </w:pPr>
      <w:r w:rsidRPr="00F7548A">
        <w:rPr>
          <w:rFonts w:ascii="Arial" w:eastAsia="Calibri" w:hAnsi="Arial" w:cs="Arial"/>
          <w:color w:val="000000"/>
          <w:sz w:val="20"/>
          <w:szCs w:val="20"/>
        </w:rPr>
        <w:t>La dichiarazione si considera, a tutti gli effetti, attestazione dello stato di rischio.</w:t>
      </w:r>
    </w:p>
    <w:p w:rsidR="00BD29E0" w:rsidRPr="00F7548A" w:rsidRDefault="00BD29E0" w:rsidP="008E5C94">
      <w:pPr>
        <w:spacing w:before="187" w:after="0"/>
        <w:ind w:firstLine="708"/>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Per le annualità successive si applica anche ai contratti di cui al comma sesto, settimo, ottavo, nono e decimo la disposizione del quinto comma.</w:t>
      </w:r>
    </w:p>
    <w:p w:rsidR="00BD29E0" w:rsidRPr="00F7548A" w:rsidRDefault="00BD29E0" w:rsidP="008E5C94">
      <w:pPr>
        <w:spacing w:before="172" w:after="0"/>
        <w:ind w:firstLine="708"/>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stessa disposizione si applica, altresì, all'atto di ciascun rinnovo, ai contratti nella forma "Bonus/Malus" in corso con la Società che vengono rinnovati alla scadenza annuale nella stessa forma.</w:t>
      </w:r>
    </w:p>
    <w:p w:rsidR="00BD29E0" w:rsidRPr="00F7548A" w:rsidRDefault="00BD29E0" w:rsidP="008E5C94">
      <w:pPr>
        <w:spacing w:before="184" w:after="0"/>
        <w:ind w:firstLine="708"/>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qualora un sinistro già posto a riserva sia successivamente eliminato come senza seguito, ed il rapporto assicurativo a tale momento risulti ancora in essere con la Contraente originaria, assegnerà il contratto, all'atto del primo rinnovo successivo alla chiusura dell'esercizio in cui l'eliminazione è stata effettuata, alla classe di merito alla quale lo stesso sarebbe stato assegnato nel caso che il sinistro non fosse avvenuto, con conseguente conguaglio tra il maggior premio percepito e quello che essa avrebbe avuto il diritto di percepire.</w:t>
      </w:r>
    </w:p>
    <w:p w:rsidR="00BD29E0" w:rsidRPr="00F7548A" w:rsidRDefault="00BD29E0" w:rsidP="008E5C94">
      <w:pPr>
        <w:spacing w:before="187" w:after="130"/>
        <w:ind w:firstLine="708"/>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Nel caso in cui un sinistro già eliminato come senza seguito venga riaperto si procederà, all'atto del primo rinnovo di contratto successivo alla riapertura del sinistro stesso, alla ricostituzione della posizione assicurativa secondo i criteri indicati nella tabella delle regole evolutive con i seguenti conguagli del premio.</w:t>
      </w:r>
    </w:p>
    <w:tbl>
      <w:tblPr>
        <w:tblW w:w="0" w:type="auto"/>
        <w:tblInd w:w="401" w:type="dxa"/>
        <w:tblLayout w:type="fixed"/>
        <w:tblCellMar>
          <w:left w:w="0" w:type="dxa"/>
          <w:right w:w="0" w:type="dxa"/>
        </w:tblCellMar>
        <w:tblLook w:val="0000"/>
      </w:tblPr>
      <w:tblGrid>
        <w:gridCol w:w="1570"/>
        <w:gridCol w:w="1416"/>
        <w:gridCol w:w="1416"/>
        <w:gridCol w:w="1560"/>
        <w:gridCol w:w="1416"/>
        <w:gridCol w:w="1430"/>
      </w:tblGrid>
      <w:tr w:rsidR="00BD29E0" w:rsidRPr="00F7548A" w:rsidTr="00BD29E0">
        <w:trPr>
          <w:trHeight w:hRule="exact" w:val="269"/>
        </w:trPr>
        <w:tc>
          <w:tcPr>
            <w:tcW w:w="1570" w:type="dxa"/>
            <w:vMerge w:val="restart"/>
            <w:tcBorders>
              <w:top w:val="single" w:sz="7" w:space="0" w:color="000000"/>
              <w:left w:val="single" w:sz="7" w:space="0" w:color="000000"/>
              <w:bottom w:val="none" w:sz="0" w:space="0" w:color="000000"/>
              <w:right w:val="single" w:sz="7" w:space="0" w:color="000000"/>
            </w:tcBorders>
            <w:vAlign w:val="center"/>
          </w:tcPr>
          <w:p w:rsidR="00BD29E0" w:rsidRPr="00F7548A" w:rsidRDefault="00BD29E0" w:rsidP="001D0A62">
            <w:pPr>
              <w:spacing w:before="297" w:after="259"/>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Classi di Merito</w:t>
            </w:r>
          </w:p>
        </w:tc>
        <w:tc>
          <w:tcPr>
            <w:tcW w:w="7238" w:type="dxa"/>
            <w:gridSpan w:val="5"/>
            <w:tcBorders>
              <w:top w:val="single" w:sz="7" w:space="0" w:color="000000"/>
              <w:left w:val="single" w:sz="7" w:space="0" w:color="000000"/>
              <w:bottom w:val="single" w:sz="7" w:space="0" w:color="000000"/>
              <w:right w:val="single" w:sz="7" w:space="0" w:color="000000"/>
            </w:tcBorders>
            <w:vAlign w:val="center"/>
          </w:tcPr>
          <w:p w:rsidR="00BD29E0" w:rsidRPr="00F7548A" w:rsidRDefault="00BD29E0" w:rsidP="001D0A62">
            <w:pPr>
              <w:spacing w:before="42" w:after="1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Classe di Collocazione in Base ai Sinistri "Osservati"</w:t>
            </w:r>
          </w:p>
        </w:tc>
      </w:tr>
      <w:tr w:rsidR="00BD29E0" w:rsidRPr="00F7548A" w:rsidTr="00BD29E0">
        <w:trPr>
          <w:trHeight w:hRule="exact" w:val="504"/>
        </w:trPr>
        <w:tc>
          <w:tcPr>
            <w:tcW w:w="1570" w:type="dxa"/>
            <w:vMerge/>
            <w:tcBorders>
              <w:top w:val="none" w:sz="0" w:space="0" w:color="000000"/>
              <w:left w:val="single" w:sz="7" w:space="0" w:color="000000"/>
              <w:bottom w:val="single" w:sz="7" w:space="0" w:color="000000"/>
              <w:right w:val="single" w:sz="7" w:space="0" w:color="000000"/>
            </w:tcBorders>
            <w:vAlign w:val="center"/>
          </w:tcPr>
          <w:p w:rsidR="00BD29E0" w:rsidRPr="00F7548A" w:rsidRDefault="00BD29E0" w:rsidP="001D0A62">
            <w:pPr>
              <w:spacing w:after="0"/>
              <w:rPr>
                <w:rFonts w:ascii="Arial" w:eastAsia="PMingLiU" w:hAnsi="Arial" w:cs="Arial"/>
                <w:sz w:val="20"/>
                <w:szCs w:val="20"/>
              </w:rPr>
            </w:pPr>
          </w:p>
        </w:tc>
        <w:tc>
          <w:tcPr>
            <w:tcW w:w="1416" w:type="dxa"/>
            <w:tcBorders>
              <w:top w:val="single" w:sz="7" w:space="0" w:color="000000"/>
              <w:left w:val="single" w:sz="7" w:space="0" w:color="000000"/>
              <w:bottom w:val="single" w:sz="7" w:space="0" w:color="000000"/>
              <w:right w:val="single" w:sz="7" w:space="0" w:color="000000"/>
            </w:tcBorders>
          </w:tcPr>
          <w:p w:rsidR="00BD29E0" w:rsidRPr="00F7548A" w:rsidRDefault="00BD29E0" w:rsidP="001D0A62">
            <w:pPr>
              <w:spacing w:before="32" w:after="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0</w:t>
            </w:r>
          </w:p>
          <w:p w:rsidR="00BD29E0" w:rsidRPr="00F7548A" w:rsidRDefault="00BD29E0" w:rsidP="001D0A62">
            <w:pPr>
              <w:spacing w:before="38" w:after="1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sinistro</w:t>
            </w:r>
          </w:p>
        </w:tc>
        <w:tc>
          <w:tcPr>
            <w:tcW w:w="1416" w:type="dxa"/>
            <w:tcBorders>
              <w:top w:val="single" w:sz="7" w:space="0" w:color="000000"/>
              <w:left w:val="single" w:sz="7" w:space="0" w:color="000000"/>
              <w:bottom w:val="single" w:sz="7" w:space="0" w:color="000000"/>
              <w:right w:val="single" w:sz="7" w:space="0" w:color="000000"/>
            </w:tcBorders>
          </w:tcPr>
          <w:p w:rsidR="00BD29E0" w:rsidRPr="00F7548A" w:rsidRDefault="00BD29E0" w:rsidP="001D0A62">
            <w:pPr>
              <w:spacing w:before="32" w:after="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1</w:t>
            </w:r>
          </w:p>
          <w:p w:rsidR="00BD29E0" w:rsidRPr="00F7548A" w:rsidRDefault="00BD29E0" w:rsidP="001D0A62">
            <w:pPr>
              <w:spacing w:before="38" w:after="1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sinistro</w:t>
            </w:r>
          </w:p>
        </w:tc>
        <w:tc>
          <w:tcPr>
            <w:tcW w:w="1560" w:type="dxa"/>
            <w:tcBorders>
              <w:top w:val="single" w:sz="7" w:space="0" w:color="000000"/>
              <w:left w:val="single" w:sz="7" w:space="0" w:color="000000"/>
              <w:bottom w:val="single" w:sz="7" w:space="0" w:color="000000"/>
              <w:right w:val="single" w:sz="7" w:space="0" w:color="000000"/>
            </w:tcBorders>
          </w:tcPr>
          <w:p w:rsidR="00BD29E0" w:rsidRPr="00F7548A" w:rsidRDefault="00BD29E0" w:rsidP="001D0A62">
            <w:pPr>
              <w:spacing w:after="1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2 </w:t>
            </w:r>
            <w:r w:rsidRPr="00F7548A">
              <w:rPr>
                <w:rFonts w:ascii="Arial" w:eastAsia="Calibri" w:hAnsi="Arial" w:cs="Arial"/>
                <w:color w:val="000000"/>
                <w:sz w:val="20"/>
                <w:szCs w:val="20"/>
              </w:rPr>
              <w:br/>
              <w:t>sinistri</w:t>
            </w:r>
          </w:p>
        </w:tc>
        <w:tc>
          <w:tcPr>
            <w:tcW w:w="1416" w:type="dxa"/>
            <w:tcBorders>
              <w:top w:val="single" w:sz="7" w:space="0" w:color="000000"/>
              <w:left w:val="single" w:sz="7" w:space="0" w:color="000000"/>
              <w:bottom w:val="single" w:sz="7" w:space="0" w:color="000000"/>
              <w:right w:val="single" w:sz="7" w:space="0" w:color="000000"/>
            </w:tcBorders>
          </w:tcPr>
          <w:p w:rsidR="00BD29E0" w:rsidRPr="00F7548A" w:rsidRDefault="00BD29E0" w:rsidP="001D0A62">
            <w:pPr>
              <w:spacing w:after="1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3 </w:t>
            </w:r>
            <w:r w:rsidRPr="00F7548A">
              <w:rPr>
                <w:rFonts w:ascii="Arial" w:eastAsia="Calibri" w:hAnsi="Arial" w:cs="Arial"/>
                <w:color w:val="000000"/>
                <w:sz w:val="20"/>
                <w:szCs w:val="20"/>
              </w:rPr>
              <w:br/>
              <w:t>sinistri</w:t>
            </w:r>
          </w:p>
        </w:tc>
        <w:tc>
          <w:tcPr>
            <w:tcW w:w="1430" w:type="dxa"/>
            <w:tcBorders>
              <w:top w:val="single" w:sz="7" w:space="0" w:color="000000"/>
              <w:left w:val="single" w:sz="7" w:space="0" w:color="000000"/>
              <w:bottom w:val="single" w:sz="7" w:space="0" w:color="000000"/>
              <w:right w:val="single" w:sz="7" w:space="0" w:color="000000"/>
            </w:tcBorders>
          </w:tcPr>
          <w:p w:rsidR="00BD29E0" w:rsidRPr="00F7548A" w:rsidRDefault="00BD29E0" w:rsidP="001D0A62">
            <w:pPr>
              <w:spacing w:after="1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4 o più </w:t>
            </w:r>
            <w:r w:rsidRPr="00F7548A">
              <w:rPr>
                <w:rFonts w:ascii="Arial" w:eastAsia="Calibri" w:hAnsi="Arial" w:cs="Arial"/>
                <w:color w:val="000000"/>
                <w:sz w:val="20"/>
                <w:szCs w:val="20"/>
              </w:rPr>
              <w:br/>
              <w:t>sinistri</w:t>
            </w:r>
          </w:p>
        </w:tc>
      </w:tr>
      <w:tr w:rsidR="00BD29E0" w:rsidRPr="00F7548A" w:rsidTr="00BD29E0">
        <w:trPr>
          <w:trHeight w:hRule="exact" w:val="249"/>
        </w:trPr>
        <w:tc>
          <w:tcPr>
            <w:tcW w:w="1570" w:type="dxa"/>
            <w:tcBorders>
              <w:top w:val="single" w:sz="7" w:space="0" w:color="000000"/>
              <w:left w:val="single" w:sz="7" w:space="0" w:color="000000"/>
              <w:bottom w:val="none" w:sz="0" w:space="0" w:color="000000"/>
              <w:right w:val="single" w:sz="7" w:space="0" w:color="000000"/>
            </w:tcBorders>
            <w:vAlign w:val="center"/>
          </w:tcPr>
          <w:p w:rsidR="00BD29E0" w:rsidRPr="00F7548A" w:rsidRDefault="00BD29E0" w:rsidP="001D0A62">
            <w:pPr>
              <w:spacing w:before="32" w:after="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1</w:t>
            </w:r>
          </w:p>
        </w:tc>
        <w:tc>
          <w:tcPr>
            <w:tcW w:w="1416" w:type="dxa"/>
            <w:tcBorders>
              <w:top w:val="single" w:sz="7" w:space="0" w:color="000000"/>
              <w:left w:val="single" w:sz="7" w:space="0" w:color="000000"/>
              <w:bottom w:val="none" w:sz="0" w:space="0" w:color="000000"/>
              <w:right w:val="single" w:sz="7" w:space="0" w:color="000000"/>
            </w:tcBorders>
            <w:vAlign w:val="center"/>
          </w:tcPr>
          <w:p w:rsidR="00BD29E0" w:rsidRPr="00F7548A" w:rsidRDefault="00BD29E0" w:rsidP="001D0A62">
            <w:pPr>
              <w:spacing w:before="32" w:after="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1</w:t>
            </w:r>
          </w:p>
        </w:tc>
        <w:tc>
          <w:tcPr>
            <w:tcW w:w="1416" w:type="dxa"/>
            <w:tcBorders>
              <w:top w:val="single" w:sz="7" w:space="0" w:color="000000"/>
              <w:left w:val="single" w:sz="7" w:space="0" w:color="000000"/>
              <w:bottom w:val="none" w:sz="0" w:space="0" w:color="000000"/>
              <w:right w:val="single" w:sz="7" w:space="0" w:color="000000"/>
            </w:tcBorders>
            <w:vAlign w:val="center"/>
          </w:tcPr>
          <w:p w:rsidR="00BD29E0" w:rsidRPr="00F7548A" w:rsidRDefault="00BD29E0" w:rsidP="001D0A62">
            <w:pPr>
              <w:spacing w:before="32" w:after="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3</w:t>
            </w:r>
          </w:p>
        </w:tc>
        <w:tc>
          <w:tcPr>
            <w:tcW w:w="1560" w:type="dxa"/>
            <w:tcBorders>
              <w:top w:val="single" w:sz="7" w:space="0" w:color="000000"/>
              <w:left w:val="single" w:sz="7" w:space="0" w:color="000000"/>
              <w:bottom w:val="none" w:sz="0" w:space="0" w:color="000000"/>
              <w:right w:val="single" w:sz="7" w:space="0" w:color="000000"/>
            </w:tcBorders>
            <w:vAlign w:val="center"/>
          </w:tcPr>
          <w:p w:rsidR="00BD29E0" w:rsidRPr="00F7548A" w:rsidRDefault="00BD29E0" w:rsidP="001D0A62">
            <w:pPr>
              <w:spacing w:before="32" w:after="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6</w:t>
            </w:r>
          </w:p>
        </w:tc>
        <w:tc>
          <w:tcPr>
            <w:tcW w:w="1416" w:type="dxa"/>
            <w:tcBorders>
              <w:top w:val="single" w:sz="7" w:space="0" w:color="000000"/>
              <w:left w:val="single" w:sz="7" w:space="0" w:color="000000"/>
              <w:bottom w:val="none" w:sz="0" w:space="0" w:color="000000"/>
              <w:right w:val="single" w:sz="7" w:space="0" w:color="000000"/>
            </w:tcBorders>
            <w:vAlign w:val="center"/>
          </w:tcPr>
          <w:p w:rsidR="00BD29E0" w:rsidRPr="00F7548A" w:rsidRDefault="00BD29E0" w:rsidP="001D0A62">
            <w:pPr>
              <w:spacing w:before="32" w:after="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9</w:t>
            </w:r>
          </w:p>
        </w:tc>
        <w:tc>
          <w:tcPr>
            <w:tcW w:w="1430" w:type="dxa"/>
            <w:tcBorders>
              <w:top w:val="single" w:sz="7" w:space="0" w:color="000000"/>
              <w:left w:val="single" w:sz="7" w:space="0" w:color="000000"/>
              <w:bottom w:val="none" w:sz="0" w:space="0" w:color="000000"/>
              <w:right w:val="single" w:sz="7" w:space="0" w:color="000000"/>
            </w:tcBorders>
            <w:vAlign w:val="center"/>
          </w:tcPr>
          <w:p w:rsidR="00BD29E0" w:rsidRPr="00F7548A" w:rsidRDefault="00BD29E0" w:rsidP="001D0A62">
            <w:pPr>
              <w:spacing w:before="32" w:after="0"/>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12</w:t>
            </w:r>
          </w:p>
        </w:tc>
      </w:tr>
      <w:tr w:rsidR="00BD29E0" w:rsidRPr="00F7548A" w:rsidTr="00BD29E0">
        <w:trPr>
          <w:trHeight w:hRule="exact" w:val="250"/>
        </w:trPr>
        <w:tc>
          <w:tcPr>
            <w:tcW w:w="157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2</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1</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4</w:t>
            </w:r>
          </w:p>
        </w:tc>
        <w:tc>
          <w:tcPr>
            <w:tcW w:w="156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7</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0"/>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10</w:t>
            </w:r>
          </w:p>
        </w:tc>
        <w:tc>
          <w:tcPr>
            <w:tcW w:w="143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0"/>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13</w:t>
            </w:r>
          </w:p>
        </w:tc>
      </w:tr>
      <w:tr w:rsidR="00BD29E0" w:rsidRPr="00F7548A" w:rsidTr="00BD29E0">
        <w:trPr>
          <w:trHeight w:hRule="exact" w:val="245"/>
        </w:trPr>
        <w:tc>
          <w:tcPr>
            <w:tcW w:w="157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9"/>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3</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9"/>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2</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9"/>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5</w:t>
            </w:r>
          </w:p>
        </w:tc>
        <w:tc>
          <w:tcPr>
            <w:tcW w:w="156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9"/>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8</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9"/>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11</w:t>
            </w:r>
          </w:p>
        </w:tc>
        <w:tc>
          <w:tcPr>
            <w:tcW w:w="143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9"/>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14</w:t>
            </w:r>
          </w:p>
        </w:tc>
      </w:tr>
      <w:tr w:rsidR="00BD29E0" w:rsidRPr="00F7548A" w:rsidTr="00BD29E0">
        <w:trPr>
          <w:trHeight w:hRule="exact" w:val="245"/>
        </w:trPr>
        <w:tc>
          <w:tcPr>
            <w:tcW w:w="157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9"/>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4</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9"/>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3</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9"/>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6</w:t>
            </w:r>
          </w:p>
        </w:tc>
        <w:tc>
          <w:tcPr>
            <w:tcW w:w="156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9"/>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9</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9"/>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12</w:t>
            </w:r>
          </w:p>
        </w:tc>
        <w:tc>
          <w:tcPr>
            <w:tcW w:w="143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9"/>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15</w:t>
            </w:r>
          </w:p>
        </w:tc>
      </w:tr>
      <w:tr w:rsidR="00BD29E0" w:rsidRPr="00F7548A" w:rsidTr="00BD29E0">
        <w:trPr>
          <w:trHeight w:hRule="exact" w:val="244"/>
        </w:trPr>
        <w:tc>
          <w:tcPr>
            <w:tcW w:w="157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5</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4</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7</w:t>
            </w:r>
          </w:p>
        </w:tc>
        <w:tc>
          <w:tcPr>
            <w:tcW w:w="156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10</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13</w:t>
            </w:r>
          </w:p>
        </w:tc>
        <w:tc>
          <w:tcPr>
            <w:tcW w:w="143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16</w:t>
            </w:r>
          </w:p>
        </w:tc>
      </w:tr>
      <w:tr w:rsidR="00BD29E0" w:rsidRPr="00F7548A" w:rsidTr="00BD29E0">
        <w:trPr>
          <w:trHeight w:hRule="exact" w:val="245"/>
        </w:trPr>
        <w:tc>
          <w:tcPr>
            <w:tcW w:w="157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6</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5</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8</w:t>
            </w:r>
          </w:p>
        </w:tc>
        <w:tc>
          <w:tcPr>
            <w:tcW w:w="156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11</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14</w:t>
            </w:r>
          </w:p>
        </w:tc>
        <w:tc>
          <w:tcPr>
            <w:tcW w:w="143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17</w:t>
            </w:r>
          </w:p>
        </w:tc>
      </w:tr>
      <w:tr w:rsidR="00BD29E0" w:rsidRPr="00F7548A" w:rsidTr="00BD29E0">
        <w:trPr>
          <w:trHeight w:hRule="exact" w:val="245"/>
        </w:trPr>
        <w:tc>
          <w:tcPr>
            <w:tcW w:w="157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5"/>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7</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5"/>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6</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5"/>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9</w:t>
            </w:r>
          </w:p>
        </w:tc>
        <w:tc>
          <w:tcPr>
            <w:tcW w:w="156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5"/>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12</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5"/>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15</w:t>
            </w:r>
          </w:p>
        </w:tc>
        <w:tc>
          <w:tcPr>
            <w:tcW w:w="143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5"/>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r>
      <w:tr w:rsidR="00BD29E0" w:rsidRPr="00F7548A" w:rsidTr="00BD29E0">
        <w:trPr>
          <w:trHeight w:hRule="exact" w:val="240"/>
        </w:trPr>
        <w:tc>
          <w:tcPr>
            <w:tcW w:w="157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8</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7</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10</w:t>
            </w:r>
          </w:p>
        </w:tc>
        <w:tc>
          <w:tcPr>
            <w:tcW w:w="156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13</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16</w:t>
            </w:r>
          </w:p>
        </w:tc>
        <w:tc>
          <w:tcPr>
            <w:tcW w:w="143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r>
      <w:tr w:rsidR="00BD29E0" w:rsidRPr="00F7548A" w:rsidTr="00BD29E0">
        <w:trPr>
          <w:trHeight w:hRule="exact" w:val="245"/>
        </w:trPr>
        <w:tc>
          <w:tcPr>
            <w:tcW w:w="157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9</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8</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11</w:t>
            </w:r>
          </w:p>
        </w:tc>
        <w:tc>
          <w:tcPr>
            <w:tcW w:w="156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14</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17</w:t>
            </w:r>
          </w:p>
        </w:tc>
        <w:tc>
          <w:tcPr>
            <w:tcW w:w="143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r>
      <w:tr w:rsidR="00BD29E0" w:rsidRPr="00F7548A" w:rsidTr="00BD29E0">
        <w:trPr>
          <w:trHeight w:hRule="exact" w:val="245"/>
        </w:trPr>
        <w:tc>
          <w:tcPr>
            <w:tcW w:w="157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10</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9</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12</w:t>
            </w:r>
          </w:p>
        </w:tc>
        <w:tc>
          <w:tcPr>
            <w:tcW w:w="156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15</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c>
          <w:tcPr>
            <w:tcW w:w="143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r>
      <w:tr w:rsidR="00BD29E0" w:rsidRPr="00F7548A" w:rsidTr="00BD29E0">
        <w:trPr>
          <w:trHeight w:hRule="exact" w:val="244"/>
        </w:trPr>
        <w:tc>
          <w:tcPr>
            <w:tcW w:w="157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0"/>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11</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0"/>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10</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0"/>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13</w:t>
            </w:r>
          </w:p>
        </w:tc>
        <w:tc>
          <w:tcPr>
            <w:tcW w:w="156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0"/>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16</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0"/>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c>
          <w:tcPr>
            <w:tcW w:w="143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0"/>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r>
      <w:tr w:rsidR="00BD29E0" w:rsidRPr="00F7548A" w:rsidTr="00BD29E0">
        <w:trPr>
          <w:trHeight w:hRule="exact" w:val="245"/>
        </w:trPr>
        <w:tc>
          <w:tcPr>
            <w:tcW w:w="157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12</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11</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14</w:t>
            </w:r>
          </w:p>
        </w:tc>
        <w:tc>
          <w:tcPr>
            <w:tcW w:w="156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17</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c>
          <w:tcPr>
            <w:tcW w:w="143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r>
      <w:tr w:rsidR="00BD29E0" w:rsidRPr="00F7548A" w:rsidTr="00BD29E0">
        <w:trPr>
          <w:trHeight w:hRule="exact" w:val="245"/>
        </w:trPr>
        <w:tc>
          <w:tcPr>
            <w:tcW w:w="157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13</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12</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15</w:t>
            </w:r>
          </w:p>
        </w:tc>
        <w:tc>
          <w:tcPr>
            <w:tcW w:w="156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c>
          <w:tcPr>
            <w:tcW w:w="143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r>
      <w:tr w:rsidR="00BD29E0" w:rsidRPr="00F7548A" w:rsidTr="00BD29E0">
        <w:trPr>
          <w:trHeight w:hRule="exact" w:val="245"/>
        </w:trPr>
        <w:tc>
          <w:tcPr>
            <w:tcW w:w="157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14</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13</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16</w:t>
            </w:r>
          </w:p>
        </w:tc>
        <w:tc>
          <w:tcPr>
            <w:tcW w:w="156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c>
          <w:tcPr>
            <w:tcW w:w="143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r>
      <w:tr w:rsidR="00BD29E0" w:rsidRPr="00F7548A" w:rsidTr="00BD29E0">
        <w:trPr>
          <w:trHeight w:hRule="exact" w:val="240"/>
        </w:trPr>
        <w:tc>
          <w:tcPr>
            <w:tcW w:w="157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5"/>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15</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5"/>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14</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5"/>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17</w:t>
            </w:r>
          </w:p>
        </w:tc>
        <w:tc>
          <w:tcPr>
            <w:tcW w:w="156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5"/>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5"/>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c>
          <w:tcPr>
            <w:tcW w:w="143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5"/>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r>
      <w:tr w:rsidR="00BD29E0" w:rsidRPr="00F7548A" w:rsidTr="00BD29E0">
        <w:trPr>
          <w:trHeight w:hRule="exact" w:val="245"/>
        </w:trPr>
        <w:tc>
          <w:tcPr>
            <w:tcW w:w="157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16</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4"/>
              <w:jc w:val="center"/>
              <w:textAlignment w:val="baseline"/>
              <w:rPr>
                <w:rFonts w:ascii="Arial" w:eastAsia="Calibri" w:hAnsi="Arial" w:cs="Arial"/>
                <w:color w:val="000000"/>
                <w:spacing w:val="-7"/>
                <w:sz w:val="20"/>
                <w:szCs w:val="20"/>
              </w:rPr>
            </w:pPr>
            <w:r w:rsidRPr="00F7548A">
              <w:rPr>
                <w:rFonts w:ascii="Arial" w:eastAsia="Calibri" w:hAnsi="Arial" w:cs="Arial"/>
                <w:color w:val="000000"/>
                <w:spacing w:val="-7"/>
                <w:sz w:val="20"/>
                <w:szCs w:val="20"/>
              </w:rPr>
              <w:t>15</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c>
          <w:tcPr>
            <w:tcW w:w="156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c>
          <w:tcPr>
            <w:tcW w:w="143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r>
      <w:tr w:rsidR="00BD29E0" w:rsidRPr="00F7548A" w:rsidTr="00BD29E0">
        <w:trPr>
          <w:trHeight w:hRule="exact" w:val="244"/>
        </w:trPr>
        <w:tc>
          <w:tcPr>
            <w:tcW w:w="157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17</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16</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c>
          <w:tcPr>
            <w:tcW w:w="156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c>
          <w:tcPr>
            <w:tcW w:w="1416"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c>
          <w:tcPr>
            <w:tcW w:w="1430"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4"/>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r>
      <w:tr w:rsidR="00BD29E0" w:rsidRPr="00F7548A" w:rsidTr="00BD29E0">
        <w:trPr>
          <w:trHeight w:hRule="exact" w:val="259"/>
        </w:trPr>
        <w:tc>
          <w:tcPr>
            <w:tcW w:w="1570" w:type="dxa"/>
            <w:tcBorders>
              <w:top w:val="none" w:sz="0" w:space="0" w:color="000000"/>
              <w:left w:val="single" w:sz="7" w:space="0" w:color="000000"/>
              <w:bottom w:val="single" w:sz="7"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c>
          <w:tcPr>
            <w:tcW w:w="1416" w:type="dxa"/>
            <w:tcBorders>
              <w:top w:val="none" w:sz="0" w:space="0" w:color="000000"/>
              <w:left w:val="single" w:sz="7" w:space="0" w:color="000000"/>
              <w:bottom w:val="single" w:sz="7"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17</w:t>
            </w:r>
          </w:p>
        </w:tc>
        <w:tc>
          <w:tcPr>
            <w:tcW w:w="1416" w:type="dxa"/>
            <w:tcBorders>
              <w:top w:val="none" w:sz="0" w:space="0" w:color="000000"/>
              <w:left w:val="single" w:sz="7" w:space="0" w:color="000000"/>
              <w:bottom w:val="single" w:sz="7"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c>
          <w:tcPr>
            <w:tcW w:w="1560" w:type="dxa"/>
            <w:tcBorders>
              <w:top w:val="none" w:sz="0" w:space="0" w:color="000000"/>
              <w:left w:val="single" w:sz="7" w:space="0" w:color="000000"/>
              <w:bottom w:val="single" w:sz="7"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c>
          <w:tcPr>
            <w:tcW w:w="1416" w:type="dxa"/>
            <w:tcBorders>
              <w:top w:val="none" w:sz="0" w:space="0" w:color="000000"/>
              <w:left w:val="single" w:sz="7" w:space="0" w:color="000000"/>
              <w:bottom w:val="single" w:sz="7"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c>
          <w:tcPr>
            <w:tcW w:w="1430" w:type="dxa"/>
            <w:tcBorders>
              <w:top w:val="none" w:sz="0" w:space="0" w:color="000000"/>
              <w:left w:val="single" w:sz="7" w:space="0" w:color="000000"/>
              <w:bottom w:val="single" w:sz="7" w:space="0" w:color="000000"/>
              <w:right w:val="single" w:sz="7" w:space="0" w:color="000000"/>
            </w:tcBorders>
            <w:vAlign w:val="center"/>
          </w:tcPr>
          <w:p w:rsidR="00BD29E0" w:rsidRPr="00F7548A" w:rsidRDefault="00BD29E0" w:rsidP="001D0A62">
            <w:pPr>
              <w:spacing w:after="19"/>
              <w:jc w:val="center"/>
              <w:textAlignment w:val="baseline"/>
              <w:rPr>
                <w:rFonts w:ascii="Arial" w:eastAsia="Calibri" w:hAnsi="Arial" w:cs="Arial"/>
                <w:color w:val="000000"/>
                <w:spacing w:val="-5"/>
                <w:sz w:val="20"/>
                <w:szCs w:val="20"/>
              </w:rPr>
            </w:pPr>
            <w:r w:rsidRPr="00F7548A">
              <w:rPr>
                <w:rFonts w:ascii="Arial" w:eastAsia="Calibri" w:hAnsi="Arial" w:cs="Arial"/>
                <w:color w:val="000000"/>
                <w:spacing w:val="-5"/>
                <w:sz w:val="20"/>
                <w:szCs w:val="20"/>
              </w:rPr>
              <w:t>18</w:t>
            </w:r>
          </w:p>
        </w:tc>
      </w:tr>
    </w:tbl>
    <w:p w:rsidR="00D07A76" w:rsidRPr="00F7548A" w:rsidRDefault="00D07A76" w:rsidP="001D0A62">
      <w:pPr>
        <w:spacing w:after="0"/>
        <w:jc w:val="both"/>
        <w:textAlignment w:val="baseline"/>
        <w:rPr>
          <w:rFonts w:ascii="Arial" w:eastAsia="Calibri" w:hAnsi="Arial" w:cs="Arial"/>
          <w:color w:val="000000"/>
          <w:sz w:val="20"/>
          <w:szCs w:val="20"/>
        </w:rPr>
      </w:pPr>
    </w:p>
    <w:p w:rsidR="00D07A76" w:rsidRPr="00F7548A" w:rsidRDefault="00BD29E0" w:rsidP="008E5C94">
      <w:pPr>
        <w:spacing w:after="0"/>
        <w:ind w:firstLine="708"/>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E' facoltà della Contraente di evitare le maggiorazioni di premio o di fruire delle riduzioni di premio conseguenti all'applicazione delle regole evolutive di cui alla sopra riportata tabella offrendo alla Società, all'atto del rinnovo del contratto, il rimborso degli importi da essa liquidati per tutti o per parte dei sinistri avvenuti nel periodo di osservazione precedente al rinnovo stesso.</w:t>
      </w:r>
    </w:p>
    <w:p w:rsidR="00BD29E0" w:rsidRPr="00F7548A" w:rsidRDefault="00BD29E0" w:rsidP="001D0A62">
      <w:pPr>
        <w:spacing w:before="20" w:after="0"/>
        <w:jc w:val="both"/>
        <w:textAlignment w:val="baseline"/>
        <w:rPr>
          <w:rFonts w:ascii="Arial" w:eastAsia="Calibri" w:hAnsi="Arial" w:cs="Arial"/>
          <w:color w:val="000000"/>
          <w:spacing w:val="1"/>
          <w:sz w:val="20"/>
          <w:szCs w:val="20"/>
        </w:rPr>
      </w:pPr>
      <w:r w:rsidRPr="00F7548A">
        <w:rPr>
          <w:rFonts w:ascii="Arial" w:eastAsia="Calibri" w:hAnsi="Arial" w:cs="Arial"/>
          <w:color w:val="000000"/>
          <w:spacing w:val="1"/>
          <w:sz w:val="20"/>
          <w:szCs w:val="20"/>
        </w:rPr>
        <w:t>In caso di sostituzione del contratto è mantenuta ferma la scadenza annuale del contratto sostituito. La sostituzione, qualunque ne sia il motivo, non interrompe il periodo di osservazione in corso, purché non vi sia sostituzione della persona del proprietario assicurato o del locatario nel caso di contratti di leasing.</w:t>
      </w:r>
    </w:p>
    <w:p w:rsidR="00BD29E0" w:rsidRPr="00F7548A" w:rsidRDefault="00BD29E0" w:rsidP="008E5C94">
      <w:pPr>
        <w:spacing w:before="187" w:after="0"/>
        <w:ind w:firstLine="708"/>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sostituzione del veicolo dà luogo a sostituzione del contratto solo in caso di alienazione o di furto totale del veicolo assicurato. In ogni altro caso si procede alla stipulazione di un nuovo contratto.</w:t>
      </w:r>
    </w:p>
    <w:p w:rsidR="00BD29E0" w:rsidRPr="00F7548A" w:rsidRDefault="00BD29E0" w:rsidP="001D0A62">
      <w:pPr>
        <w:pStyle w:val="Titolo2"/>
        <w:rPr>
          <w:rFonts w:eastAsia="Arial Narrow" w:cs="Arial"/>
          <w:szCs w:val="20"/>
        </w:rPr>
      </w:pPr>
      <w:r w:rsidRPr="00F7548A">
        <w:rPr>
          <w:rFonts w:eastAsia="Arial Narrow" w:cs="Arial"/>
          <w:szCs w:val="20"/>
        </w:rPr>
        <w:lastRenderedPageBreak/>
        <w:t xml:space="preserve">Art. 2 </w:t>
      </w:r>
      <w:r w:rsidRPr="00F7548A">
        <w:rPr>
          <w:rFonts w:eastAsia="Calibri" w:cs="Arial"/>
          <w:szCs w:val="20"/>
        </w:rPr>
        <w:t>BONUS MALUS PER MOTOCICLI E CICLOMOTORI MOTOCARROZZETTE</w:t>
      </w:r>
    </w:p>
    <w:p w:rsidR="00BD29E0" w:rsidRPr="00F7548A" w:rsidRDefault="00BD29E0" w:rsidP="001D0A62">
      <w:pPr>
        <w:spacing w:before="170" w:after="609"/>
        <w:jc w:val="both"/>
        <w:textAlignment w:val="baseline"/>
        <w:rPr>
          <w:rFonts w:ascii="Arial" w:eastAsia="Calibri" w:hAnsi="Arial" w:cs="Arial"/>
          <w:color w:val="000000"/>
          <w:spacing w:val="1"/>
          <w:sz w:val="20"/>
          <w:szCs w:val="20"/>
        </w:rPr>
      </w:pPr>
      <w:r w:rsidRPr="00F7548A">
        <w:rPr>
          <w:rFonts w:ascii="Arial" w:eastAsia="Calibri" w:hAnsi="Arial" w:cs="Arial"/>
          <w:color w:val="000000"/>
          <w:spacing w:val="1"/>
          <w:sz w:val="20"/>
          <w:szCs w:val="20"/>
        </w:rPr>
        <w:t>La presente assicurazione è stipulata nella forma "Bonus/Malus", che prevede riduzioni o maggiorazioni di premio, rispettivamente, in assenza od in presenza di sinistri nei "periodi di osservazione" quali definiti nel successivo Articolo - Periodo di Osservazione della Sinistrosità - e che si struttura in 6 classi di appartenenza corrispondenti ciascuna a livelli di premio decrescenti o crescenti, determinati secondo la tabella di merito che segue:</w:t>
      </w:r>
    </w:p>
    <w:tbl>
      <w:tblPr>
        <w:tblW w:w="0" w:type="auto"/>
        <w:tblInd w:w="2693" w:type="dxa"/>
        <w:tblLayout w:type="fixed"/>
        <w:tblCellMar>
          <w:left w:w="0" w:type="dxa"/>
          <w:right w:w="0" w:type="dxa"/>
        </w:tblCellMar>
        <w:tblLook w:val="0000"/>
      </w:tblPr>
      <w:tblGrid>
        <w:gridCol w:w="2467"/>
        <w:gridCol w:w="3441"/>
      </w:tblGrid>
      <w:tr w:rsidR="00BD29E0" w:rsidRPr="00F7548A" w:rsidTr="006D54D2">
        <w:trPr>
          <w:trHeight w:hRule="exact" w:val="745"/>
        </w:trPr>
        <w:tc>
          <w:tcPr>
            <w:tcW w:w="2467" w:type="dxa"/>
            <w:tcBorders>
              <w:top w:val="single" w:sz="5" w:space="0" w:color="000000"/>
              <w:left w:val="single" w:sz="5" w:space="0" w:color="000000"/>
              <w:bottom w:val="single" w:sz="5" w:space="0" w:color="000000"/>
              <w:right w:val="single" w:sz="5" w:space="0" w:color="000000"/>
            </w:tcBorders>
          </w:tcPr>
          <w:p w:rsidR="00BD29E0" w:rsidRPr="00F7548A" w:rsidRDefault="00BD29E0" w:rsidP="001D0A62">
            <w:pPr>
              <w:spacing w:before="43" w:after="267"/>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Classi di Merito</w:t>
            </w:r>
          </w:p>
        </w:tc>
        <w:tc>
          <w:tcPr>
            <w:tcW w:w="3441" w:type="dxa"/>
            <w:tcBorders>
              <w:top w:val="single" w:sz="5" w:space="0" w:color="000000"/>
              <w:left w:val="single" w:sz="5" w:space="0" w:color="000000"/>
              <w:bottom w:val="single" w:sz="5" w:space="0" w:color="000000"/>
              <w:right w:val="single" w:sz="5" w:space="0" w:color="000000"/>
            </w:tcBorders>
          </w:tcPr>
          <w:p w:rsidR="00BD29E0" w:rsidRPr="00F7548A" w:rsidRDefault="00BD29E0" w:rsidP="001D0A62">
            <w:pPr>
              <w:spacing w:before="43" w:after="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Coefficienti di Determinazione del</w:t>
            </w:r>
          </w:p>
          <w:p w:rsidR="00BD29E0" w:rsidRPr="00F7548A" w:rsidRDefault="00BD29E0" w:rsidP="001D0A62">
            <w:pPr>
              <w:spacing w:before="45" w:after="23"/>
              <w:jc w:val="center"/>
              <w:textAlignment w:val="baseline"/>
              <w:rPr>
                <w:rFonts w:ascii="Arial" w:eastAsia="Calibri" w:hAnsi="Arial" w:cs="Arial"/>
                <w:color w:val="000000"/>
                <w:spacing w:val="-2"/>
                <w:sz w:val="20"/>
                <w:szCs w:val="20"/>
              </w:rPr>
            </w:pPr>
            <w:r w:rsidRPr="00F7548A">
              <w:rPr>
                <w:rFonts w:ascii="Arial" w:eastAsia="Calibri" w:hAnsi="Arial" w:cs="Arial"/>
                <w:color w:val="000000"/>
                <w:spacing w:val="-2"/>
                <w:sz w:val="20"/>
                <w:szCs w:val="20"/>
              </w:rPr>
              <w:t>Premio</w:t>
            </w:r>
          </w:p>
        </w:tc>
      </w:tr>
      <w:tr w:rsidR="00BD29E0" w:rsidRPr="00F7548A" w:rsidTr="00BD29E0">
        <w:trPr>
          <w:trHeight w:hRule="exact" w:val="259"/>
        </w:trPr>
        <w:tc>
          <w:tcPr>
            <w:tcW w:w="2467" w:type="dxa"/>
            <w:tcBorders>
              <w:top w:val="single" w:sz="5" w:space="0" w:color="000000"/>
              <w:left w:val="single" w:sz="5" w:space="0" w:color="000000"/>
              <w:bottom w:val="none" w:sz="0" w:space="0" w:color="000000"/>
              <w:right w:val="single" w:sz="5" w:space="0" w:color="000000"/>
            </w:tcBorders>
            <w:vAlign w:val="center"/>
          </w:tcPr>
          <w:p w:rsidR="00BD29E0" w:rsidRPr="00F7548A" w:rsidRDefault="00BD29E0" w:rsidP="001D0A62">
            <w:pPr>
              <w:spacing w:before="38" w:after="7"/>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1</w:t>
            </w:r>
          </w:p>
        </w:tc>
        <w:tc>
          <w:tcPr>
            <w:tcW w:w="3441" w:type="dxa"/>
            <w:tcBorders>
              <w:top w:val="single" w:sz="5" w:space="0" w:color="000000"/>
              <w:left w:val="single" w:sz="5" w:space="0" w:color="000000"/>
              <w:bottom w:val="none" w:sz="0" w:space="0" w:color="000000"/>
              <w:right w:val="single" w:sz="5" w:space="0" w:color="000000"/>
            </w:tcBorders>
            <w:vAlign w:val="center"/>
          </w:tcPr>
          <w:p w:rsidR="00BD29E0" w:rsidRPr="00F7548A" w:rsidRDefault="00BD29E0" w:rsidP="001D0A62">
            <w:pPr>
              <w:tabs>
                <w:tab w:val="decimal" w:pos="1656"/>
              </w:tabs>
              <w:spacing w:before="38" w:after="7"/>
              <w:textAlignment w:val="baseline"/>
              <w:rPr>
                <w:rFonts w:ascii="Arial" w:eastAsia="Calibri" w:hAnsi="Arial" w:cs="Arial"/>
                <w:color w:val="000000"/>
                <w:spacing w:val="-3"/>
                <w:sz w:val="20"/>
                <w:szCs w:val="20"/>
              </w:rPr>
            </w:pPr>
          </w:p>
        </w:tc>
      </w:tr>
      <w:tr w:rsidR="00BD29E0" w:rsidRPr="00F7548A" w:rsidTr="00BD29E0">
        <w:trPr>
          <w:trHeight w:hRule="exact" w:val="245"/>
        </w:trPr>
        <w:tc>
          <w:tcPr>
            <w:tcW w:w="2467" w:type="dxa"/>
            <w:tcBorders>
              <w:top w:val="none" w:sz="0" w:space="0" w:color="000000"/>
              <w:left w:val="single" w:sz="5" w:space="0" w:color="000000"/>
              <w:bottom w:val="none" w:sz="0" w:space="0" w:color="000000"/>
              <w:right w:val="single" w:sz="5" w:space="0" w:color="000000"/>
            </w:tcBorders>
            <w:vAlign w:val="center"/>
          </w:tcPr>
          <w:p w:rsidR="00BD29E0" w:rsidRPr="00F7548A" w:rsidRDefault="00BD29E0" w:rsidP="001D0A62">
            <w:pPr>
              <w:spacing w:after="23"/>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2</w:t>
            </w:r>
          </w:p>
        </w:tc>
        <w:tc>
          <w:tcPr>
            <w:tcW w:w="3441" w:type="dxa"/>
            <w:tcBorders>
              <w:top w:val="none" w:sz="0" w:space="0" w:color="000000"/>
              <w:left w:val="single" w:sz="5" w:space="0" w:color="000000"/>
              <w:bottom w:val="none" w:sz="0" w:space="0" w:color="000000"/>
              <w:right w:val="single" w:sz="5" w:space="0" w:color="000000"/>
            </w:tcBorders>
            <w:vAlign w:val="center"/>
          </w:tcPr>
          <w:p w:rsidR="00BD29E0" w:rsidRPr="00F7548A" w:rsidRDefault="00BD29E0" w:rsidP="001D0A62">
            <w:pPr>
              <w:tabs>
                <w:tab w:val="decimal" w:pos="1656"/>
              </w:tabs>
              <w:spacing w:after="23"/>
              <w:textAlignment w:val="baseline"/>
              <w:rPr>
                <w:rFonts w:ascii="Arial" w:eastAsia="Calibri" w:hAnsi="Arial" w:cs="Arial"/>
                <w:color w:val="000000"/>
                <w:spacing w:val="-3"/>
                <w:sz w:val="20"/>
                <w:szCs w:val="20"/>
              </w:rPr>
            </w:pPr>
          </w:p>
        </w:tc>
      </w:tr>
      <w:tr w:rsidR="00BD29E0" w:rsidRPr="00F7548A" w:rsidTr="00BD29E0">
        <w:trPr>
          <w:trHeight w:hRule="exact" w:val="245"/>
        </w:trPr>
        <w:tc>
          <w:tcPr>
            <w:tcW w:w="2467" w:type="dxa"/>
            <w:tcBorders>
              <w:top w:val="none" w:sz="0" w:space="0" w:color="000000"/>
              <w:left w:val="single" w:sz="5" w:space="0" w:color="000000"/>
              <w:bottom w:val="none" w:sz="0" w:space="0" w:color="000000"/>
              <w:right w:val="single" w:sz="5" w:space="0" w:color="000000"/>
            </w:tcBorders>
            <w:vAlign w:val="center"/>
          </w:tcPr>
          <w:p w:rsidR="00BD29E0" w:rsidRPr="00F7548A" w:rsidRDefault="00BD29E0" w:rsidP="001D0A62">
            <w:pPr>
              <w:spacing w:after="22"/>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3</w:t>
            </w:r>
          </w:p>
        </w:tc>
        <w:tc>
          <w:tcPr>
            <w:tcW w:w="3441" w:type="dxa"/>
            <w:tcBorders>
              <w:top w:val="none" w:sz="0" w:space="0" w:color="000000"/>
              <w:left w:val="single" w:sz="5" w:space="0" w:color="000000"/>
              <w:bottom w:val="none" w:sz="0" w:space="0" w:color="000000"/>
              <w:right w:val="single" w:sz="5" w:space="0" w:color="000000"/>
            </w:tcBorders>
            <w:vAlign w:val="center"/>
          </w:tcPr>
          <w:p w:rsidR="00BD29E0" w:rsidRPr="00F7548A" w:rsidRDefault="00BD29E0" w:rsidP="001D0A62">
            <w:pPr>
              <w:tabs>
                <w:tab w:val="decimal" w:pos="1656"/>
              </w:tabs>
              <w:spacing w:after="22"/>
              <w:textAlignment w:val="baseline"/>
              <w:rPr>
                <w:rFonts w:ascii="Arial" w:eastAsia="Calibri" w:hAnsi="Arial" w:cs="Arial"/>
                <w:color w:val="000000"/>
                <w:spacing w:val="-2"/>
                <w:sz w:val="20"/>
                <w:szCs w:val="20"/>
              </w:rPr>
            </w:pPr>
          </w:p>
        </w:tc>
      </w:tr>
      <w:tr w:rsidR="00BD29E0" w:rsidRPr="00F7548A" w:rsidTr="00BD29E0">
        <w:trPr>
          <w:trHeight w:hRule="exact" w:val="244"/>
        </w:trPr>
        <w:tc>
          <w:tcPr>
            <w:tcW w:w="2467" w:type="dxa"/>
            <w:tcBorders>
              <w:top w:val="none" w:sz="0" w:space="0" w:color="000000"/>
              <w:left w:val="single" w:sz="5" w:space="0" w:color="000000"/>
              <w:bottom w:val="none" w:sz="0" w:space="0" w:color="000000"/>
              <w:right w:val="single" w:sz="5" w:space="0" w:color="000000"/>
            </w:tcBorders>
            <w:vAlign w:val="center"/>
          </w:tcPr>
          <w:p w:rsidR="00BD29E0" w:rsidRPr="00F7548A" w:rsidRDefault="00BD29E0" w:rsidP="001D0A62">
            <w:pPr>
              <w:spacing w:after="13"/>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4</w:t>
            </w:r>
          </w:p>
        </w:tc>
        <w:tc>
          <w:tcPr>
            <w:tcW w:w="3441" w:type="dxa"/>
            <w:tcBorders>
              <w:top w:val="none" w:sz="0" w:space="0" w:color="000000"/>
              <w:left w:val="single" w:sz="5" w:space="0" w:color="000000"/>
              <w:bottom w:val="none" w:sz="0" w:space="0" w:color="000000"/>
              <w:right w:val="single" w:sz="5" w:space="0" w:color="000000"/>
            </w:tcBorders>
            <w:vAlign w:val="center"/>
          </w:tcPr>
          <w:p w:rsidR="00BD29E0" w:rsidRPr="00F7548A" w:rsidRDefault="00BD29E0" w:rsidP="001D0A62">
            <w:pPr>
              <w:tabs>
                <w:tab w:val="decimal" w:pos="1656"/>
              </w:tabs>
              <w:spacing w:after="13"/>
              <w:textAlignment w:val="baseline"/>
              <w:rPr>
                <w:rFonts w:ascii="Arial" w:eastAsia="Calibri" w:hAnsi="Arial" w:cs="Arial"/>
                <w:color w:val="000000"/>
                <w:spacing w:val="-3"/>
                <w:sz w:val="20"/>
                <w:szCs w:val="20"/>
              </w:rPr>
            </w:pPr>
          </w:p>
        </w:tc>
      </w:tr>
      <w:tr w:rsidR="00BD29E0" w:rsidRPr="00F7548A" w:rsidTr="00BD29E0">
        <w:trPr>
          <w:trHeight w:hRule="exact" w:val="245"/>
        </w:trPr>
        <w:tc>
          <w:tcPr>
            <w:tcW w:w="2467" w:type="dxa"/>
            <w:tcBorders>
              <w:top w:val="none" w:sz="0" w:space="0" w:color="000000"/>
              <w:left w:val="single" w:sz="5" w:space="0" w:color="000000"/>
              <w:bottom w:val="none" w:sz="0" w:space="0" w:color="000000"/>
              <w:right w:val="single" w:sz="5" w:space="0" w:color="000000"/>
            </w:tcBorders>
            <w:vAlign w:val="center"/>
          </w:tcPr>
          <w:p w:rsidR="00BD29E0" w:rsidRPr="00F7548A" w:rsidRDefault="00BD29E0" w:rsidP="001D0A62">
            <w:pPr>
              <w:spacing w:after="13"/>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5</w:t>
            </w:r>
          </w:p>
        </w:tc>
        <w:tc>
          <w:tcPr>
            <w:tcW w:w="3441" w:type="dxa"/>
            <w:tcBorders>
              <w:top w:val="none" w:sz="0" w:space="0" w:color="000000"/>
              <w:left w:val="single" w:sz="5" w:space="0" w:color="000000"/>
              <w:bottom w:val="none" w:sz="0" w:space="0" w:color="000000"/>
              <w:right w:val="single" w:sz="5" w:space="0" w:color="000000"/>
            </w:tcBorders>
            <w:vAlign w:val="center"/>
          </w:tcPr>
          <w:p w:rsidR="00BD29E0" w:rsidRPr="00F7548A" w:rsidRDefault="00BD29E0" w:rsidP="001D0A62">
            <w:pPr>
              <w:tabs>
                <w:tab w:val="decimal" w:pos="1656"/>
              </w:tabs>
              <w:spacing w:after="13"/>
              <w:textAlignment w:val="baseline"/>
              <w:rPr>
                <w:rFonts w:ascii="Arial" w:eastAsia="Calibri" w:hAnsi="Arial" w:cs="Arial"/>
                <w:color w:val="000000"/>
                <w:spacing w:val="-3"/>
                <w:sz w:val="20"/>
                <w:szCs w:val="20"/>
              </w:rPr>
            </w:pPr>
          </w:p>
        </w:tc>
      </w:tr>
      <w:tr w:rsidR="00BD29E0" w:rsidRPr="00F7548A" w:rsidTr="00BD29E0">
        <w:trPr>
          <w:trHeight w:hRule="exact" w:val="255"/>
        </w:trPr>
        <w:tc>
          <w:tcPr>
            <w:tcW w:w="2467" w:type="dxa"/>
            <w:tcBorders>
              <w:top w:val="none" w:sz="0" w:space="0" w:color="000000"/>
              <w:left w:val="single" w:sz="5" w:space="0" w:color="000000"/>
              <w:bottom w:val="single" w:sz="5" w:space="0" w:color="000000"/>
              <w:right w:val="single" w:sz="5" w:space="0" w:color="000000"/>
            </w:tcBorders>
            <w:vAlign w:val="center"/>
          </w:tcPr>
          <w:p w:rsidR="00BD29E0" w:rsidRPr="00F7548A" w:rsidRDefault="00BD29E0" w:rsidP="001D0A62">
            <w:pPr>
              <w:spacing w:after="27"/>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6</w:t>
            </w:r>
          </w:p>
        </w:tc>
        <w:tc>
          <w:tcPr>
            <w:tcW w:w="3441" w:type="dxa"/>
            <w:tcBorders>
              <w:top w:val="none" w:sz="0" w:space="0" w:color="000000"/>
              <w:left w:val="single" w:sz="5" w:space="0" w:color="000000"/>
              <w:bottom w:val="single" w:sz="5" w:space="0" w:color="000000"/>
              <w:right w:val="single" w:sz="5" w:space="0" w:color="000000"/>
            </w:tcBorders>
            <w:vAlign w:val="center"/>
          </w:tcPr>
          <w:p w:rsidR="00BD29E0" w:rsidRPr="00F7548A" w:rsidRDefault="00BD29E0" w:rsidP="001D0A62">
            <w:pPr>
              <w:tabs>
                <w:tab w:val="decimal" w:pos="1656"/>
              </w:tabs>
              <w:spacing w:after="27"/>
              <w:textAlignment w:val="baseline"/>
              <w:rPr>
                <w:rFonts w:ascii="Arial" w:eastAsia="Calibri" w:hAnsi="Arial" w:cs="Arial"/>
                <w:color w:val="000000"/>
                <w:spacing w:val="-4"/>
                <w:sz w:val="20"/>
                <w:szCs w:val="20"/>
              </w:rPr>
            </w:pPr>
          </w:p>
        </w:tc>
      </w:tr>
    </w:tbl>
    <w:p w:rsidR="00BD29E0" w:rsidRPr="00F7548A" w:rsidRDefault="00BD29E0" w:rsidP="001D0A62">
      <w:pPr>
        <w:spacing w:after="160"/>
        <w:rPr>
          <w:rFonts w:ascii="Arial" w:eastAsia="PMingLiU" w:hAnsi="Arial" w:cs="Arial"/>
          <w:sz w:val="20"/>
          <w:szCs w:val="20"/>
          <w:lang w:val="en-US"/>
        </w:rPr>
      </w:pPr>
    </w:p>
    <w:p w:rsidR="00BD29E0" w:rsidRPr="00F7548A" w:rsidRDefault="00BD29E0" w:rsidP="001D0A62">
      <w:pPr>
        <w:spacing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All’atto della stipulazione il contratto è assegnato alla classe 6 indipendentemente dal fatto che si tratti di:</w:t>
      </w:r>
    </w:p>
    <w:p w:rsidR="00BD29E0" w:rsidRPr="00F7548A" w:rsidRDefault="00BD29E0" w:rsidP="001D0A62">
      <w:pPr>
        <w:numPr>
          <w:ilvl w:val="0"/>
          <w:numId w:val="4"/>
        </w:numPr>
        <w:tabs>
          <w:tab w:val="decimal" w:pos="1440"/>
        </w:tabs>
        <w:spacing w:before="193" w:after="0"/>
        <w:ind w:left="1440" w:hanging="360"/>
        <w:textAlignment w:val="baseline"/>
        <w:rPr>
          <w:rFonts w:ascii="Arial" w:eastAsia="Calibri" w:hAnsi="Arial" w:cs="Arial"/>
          <w:color w:val="000000"/>
          <w:sz w:val="20"/>
          <w:szCs w:val="20"/>
        </w:rPr>
      </w:pPr>
      <w:r w:rsidRPr="00F7548A">
        <w:rPr>
          <w:rFonts w:ascii="Arial" w:eastAsia="Calibri" w:hAnsi="Arial" w:cs="Arial"/>
          <w:color w:val="000000"/>
          <w:sz w:val="20"/>
          <w:szCs w:val="20"/>
        </w:rPr>
        <w:t>motociclo/ciclomotore acquistato dalla casa costruttrice;</w:t>
      </w:r>
    </w:p>
    <w:p w:rsidR="00BD29E0" w:rsidRPr="00F7548A" w:rsidRDefault="00BD29E0" w:rsidP="001D0A62">
      <w:pPr>
        <w:numPr>
          <w:ilvl w:val="0"/>
          <w:numId w:val="4"/>
        </w:numPr>
        <w:tabs>
          <w:tab w:val="decimal" w:pos="1440"/>
        </w:tabs>
        <w:spacing w:before="249" w:after="0"/>
        <w:ind w:left="1440" w:hanging="360"/>
        <w:textAlignment w:val="baseline"/>
        <w:rPr>
          <w:rFonts w:ascii="Arial" w:eastAsia="Calibri" w:hAnsi="Arial" w:cs="Arial"/>
          <w:color w:val="000000"/>
          <w:sz w:val="20"/>
          <w:szCs w:val="20"/>
        </w:rPr>
      </w:pPr>
      <w:r w:rsidRPr="00F7548A">
        <w:rPr>
          <w:rFonts w:ascii="Arial" w:eastAsia="Calibri" w:hAnsi="Arial" w:cs="Arial"/>
          <w:color w:val="000000"/>
          <w:sz w:val="20"/>
          <w:szCs w:val="20"/>
        </w:rPr>
        <w:t>motociclo/ciclomotore acquistato usato dalla Contraente ed assicurato per la prima volta;</w:t>
      </w:r>
    </w:p>
    <w:p w:rsidR="00BD29E0" w:rsidRPr="00F7548A" w:rsidRDefault="00BD29E0" w:rsidP="001D0A62">
      <w:pPr>
        <w:numPr>
          <w:ilvl w:val="0"/>
          <w:numId w:val="4"/>
        </w:numPr>
        <w:tabs>
          <w:tab w:val="decimal" w:pos="1440"/>
        </w:tabs>
        <w:spacing w:before="181" w:after="0"/>
        <w:ind w:left="1440" w:hanging="36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motociclo/ciclomotore assicurato in precedenza in forma diversa da quella “Bonus/Malus” o per durata inferiore all’anno;</w:t>
      </w:r>
    </w:p>
    <w:p w:rsidR="00BD29E0" w:rsidRPr="00F7548A" w:rsidRDefault="00BD29E0" w:rsidP="001D0A62">
      <w:pPr>
        <w:numPr>
          <w:ilvl w:val="0"/>
          <w:numId w:val="4"/>
        </w:numPr>
        <w:tabs>
          <w:tab w:val="decimal" w:pos="1440"/>
        </w:tabs>
        <w:spacing w:before="187" w:after="0"/>
        <w:ind w:left="1440" w:hanging="36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motociclo/ciclomotore già assicurato presso altra impresa (anche nell’ipotesi di mezzo precedentemente assicurato all’estero o di impresa alla quale sia stata vietata l’assunzione di nuovi affari o che sia stata posta in liquidazione coatta amministrativa).</w:t>
      </w:r>
    </w:p>
    <w:p w:rsidR="00BD29E0" w:rsidRPr="00F7548A" w:rsidRDefault="00BD29E0" w:rsidP="001D0A62">
      <w:pPr>
        <w:spacing w:before="187"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Per la stipulazione di contratti relativi a motocicli/ciclomotori la Contraente è in ogni caso tenuta ad esibire, rispettivamente, il libretto di circolazione ed il certificato.</w:t>
      </w:r>
    </w:p>
    <w:p w:rsidR="00BD29E0" w:rsidRPr="00F7548A" w:rsidRDefault="00BD29E0" w:rsidP="001D0A62">
      <w:pPr>
        <w:spacing w:before="174"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Nel caso di contratti relativi a motocicli/ciclomotori di cui alla precedente lettera b), la Contraente è tenuta altresì a rilasciare sotto la propria responsabilità una dichiarazione ai sensi e per gli effetti degli Articoli 1892 e 1893 del Codice Civile di aver appena acquistato il motociclo/ciclomotore, indicando la data del cambiamento di proprietà e di assicurato per la prima volta.</w:t>
      </w:r>
    </w:p>
    <w:p w:rsidR="00BD29E0" w:rsidRPr="00F7548A" w:rsidRDefault="00BD29E0" w:rsidP="001D0A62">
      <w:pPr>
        <w:spacing w:before="19" w:after="124"/>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Per le annualità successive a quella della stipulazione, il contratto è assegnato, all’atto del rinnovo, alla classe di merito in base alla tabella di regole evolutive sotto riportata a seconda che la Società abbia o meno effettuato, nel periodo di osservazione, pagamenti per risarcimento, anche parziale, di danni conseguenti a sinistri avvenuti nel corso di detto periodo o in periodi precedenti. Lo stesso criterio valeper il caso che, a seguito di denuncia o di richiesta di risarcimento per un sinistro con danni a persona, la Società abbia provveduto all’</w:t>
      </w:r>
      <w:proofErr w:type="spellStart"/>
      <w:r w:rsidRPr="00F7548A">
        <w:rPr>
          <w:rFonts w:ascii="Arial" w:eastAsia="Calibri" w:hAnsi="Arial" w:cs="Arial"/>
          <w:color w:val="000000"/>
          <w:sz w:val="20"/>
          <w:szCs w:val="20"/>
        </w:rPr>
        <w:t>appostazione</w:t>
      </w:r>
      <w:proofErr w:type="spellEnd"/>
      <w:r w:rsidRPr="00F7548A">
        <w:rPr>
          <w:rFonts w:ascii="Arial" w:eastAsia="Calibri" w:hAnsi="Arial" w:cs="Arial"/>
          <w:color w:val="000000"/>
          <w:sz w:val="20"/>
          <w:szCs w:val="20"/>
        </w:rPr>
        <w:t xml:space="preserve"> di una riserva per il presumibile importo del danno. In mancanza di risarcimento, anche parziale, di danni ovvero di </w:t>
      </w:r>
      <w:proofErr w:type="spellStart"/>
      <w:r w:rsidRPr="00F7548A">
        <w:rPr>
          <w:rFonts w:ascii="Arial" w:eastAsia="Calibri" w:hAnsi="Arial" w:cs="Arial"/>
          <w:color w:val="000000"/>
          <w:sz w:val="20"/>
          <w:szCs w:val="20"/>
        </w:rPr>
        <w:t>appostazione</w:t>
      </w:r>
      <w:proofErr w:type="spellEnd"/>
      <w:r w:rsidRPr="00F7548A">
        <w:rPr>
          <w:rFonts w:ascii="Arial" w:eastAsia="Calibri" w:hAnsi="Arial" w:cs="Arial"/>
          <w:color w:val="000000"/>
          <w:sz w:val="20"/>
          <w:szCs w:val="20"/>
        </w:rPr>
        <w:t xml:space="preserve"> di riserva, il contratto, anche in presenza di denuncia o di richiesta di risarcimento, è considerato immune da sinistri agli effetti dell’applicazione della predetta tabella di regole evolutive.</w:t>
      </w:r>
    </w:p>
    <w:tbl>
      <w:tblPr>
        <w:tblW w:w="0" w:type="auto"/>
        <w:tblInd w:w="576" w:type="dxa"/>
        <w:tblLayout w:type="fixed"/>
        <w:tblCellMar>
          <w:left w:w="0" w:type="dxa"/>
          <w:right w:w="0" w:type="dxa"/>
        </w:tblCellMar>
        <w:tblLook w:val="0000"/>
      </w:tblPr>
      <w:tblGrid>
        <w:gridCol w:w="2059"/>
        <w:gridCol w:w="1613"/>
        <w:gridCol w:w="1882"/>
        <w:gridCol w:w="2505"/>
      </w:tblGrid>
      <w:tr w:rsidR="00BD29E0" w:rsidRPr="00F7548A" w:rsidTr="00BD29E0">
        <w:trPr>
          <w:trHeight w:hRule="exact" w:val="269"/>
        </w:trPr>
        <w:tc>
          <w:tcPr>
            <w:tcW w:w="2059" w:type="dxa"/>
            <w:vMerge w:val="restart"/>
            <w:tcBorders>
              <w:top w:val="single" w:sz="7" w:space="0" w:color="000000"/>
              <w:left w:val="single" w:sz="7" w:space="0" w:color="000000"/>
              <w:bottom w:val="none" w:sz="0" w:space="0" w:color="000000"/>
              <w:right w:val="single" w:sz="7" w:space="0" w:color="000000"/>
            </w:tcBorders>
            <w:vAlign w:val="center"/>
          </w:tcPr>
          <w:p w:rsidR="00BD29E0" w:rsidRPr="00F7548A" w:rsidRDefault="00BD29E0" w:rsidP="001D0A62">
            <w:pPr>
              <w:spacing w:before="292" w:after="26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Classi di Merito</w:t>
            </w:r>
          </w:p>
        </w:tc>
        <w:tc>
          <w:tcPr>
            <w:tcW w:w="6000" w:type="dxa"/>
            <w:gridSpan w:val="3"/>
            <w:tcBorders>
              <w:top w:val="single" w:sz="7" w:space="0" w:color="000000"/>
              <w:left w:val="single" w:sz="7" w:space="0" w:color="000000"/>
              <w:bottom w:val="single" w:sz="7" w:space="0" w:color="000000"/>
              <w:right w:val="single" w:sz="7" w:space="0" w:color="000000"/>
            </w:tcBorders>
            <w:vAlign w:val="center"/>
          </w:tcPr>
          <w:p w:rsidR="00BD29E0" w:rsidRPr="00F7548A" w:rsidRDefault="00BD29E0" w:rsidP="001D0A62">
            <w:pPr>
              <w:spacing w:before="43" w:after="5"/>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Classe di Collocazione in Base ai Sinistri "Osservati"</w:t>
            </w:r>
          </w:p>
        </w:tc>
      </w:tr>
      <w:tr w:rsidR="00BD29E0" w:rsidRPr="00F7548A" w:rsidTr="00053B7F">
        <w:trPr>
          <w:trHeight w:hRule="exact" w:val="630"/>
        </w:trPr>
        <w:tc>
          <w:tcPr>
            <w:tcW w:w="2059" w:type="dxa"/>
            <w:vMerge/>
            <w:tcBorders>
              <w:top w:val="none" w:sz="0" w:space="0" w:color="000000"/>
              <w:left w:val="single" w:sz="7" w:space="0" w:color="000000"/>
              <w:bottom w:val="single" w:sz="7" w:space="0" w:color="000000"/>
              <w:right w:val="single" w:sz="7" w:space="0" w:color="000000"/>
            </w:tcBorders>
            <w:vAlign w:val="center"/>
          </w:tcPr>
          <w:p w:rsidR="00BD29E0" w:rsidRPr="00F7548A" w:rsidRDefault="00BD29E0" w:rsidP="001D0A62">
            <w:pPr>
              <w:spacing w:after="0"/>
              <w:rPr>
                <w:rFonts w:ascii="Arial" w:eastAsia="PMingLiU" w:hAnsi="Arial" w:cs="Arial"/>
                <w:sz w:val="20"/>
                <w:szCs w:val="20"/>
              </w:rPr>
            </w:pPr>
          </w:p>
        </w:tc>
        <w:tc>
          <w:tcPr>
            <w:tcW w:w="1613" w:type="dxa"/>
            <w:tcBorders>
              <w:top w:val="single" w:sz="7" w:space="0" w:color="000000"/>
              <w:left w:val="single" w:sz="7" w:space="0" w:color="000000"/>
              <w:bottom w:val="single" w:sz="7" w:space="0" w:color="000000"/>
              <w:right w:val="single" w:sz="7" w:space="0" w:color="000000"/>
            </w:tcBorders>
          </w:tcPr>
          <w:p w:rsidR="00BD29E0" w:rsidRPr="00F7548A" w:rsidRDefault="00BD29E0" w:rsidP="001D0A62">
            <w:pPr>
              <w:spacing w:before="33" w:after="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0</w:t>
            </w:r>
          </w:p>
          <w:p w:rsidR="00BD29E0" w:rsidRDefault="00053B7F" w:rsidP="001D0A62">
            <w:pPr>
              <w:spacing w:before="39" w:after="5"/>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S</w:t>
            </w:r>
            <w:r w:rsidR="00BD29E0" w:rsidRPr="00F7548A">
              <w:rPr>
                <w:rFonts w:ascii="Arial" w:eastAsia="Calibri" w:hAnsi="Arial" w:cs="Arial"/>
                <w:color w:val="000000"/>
                <w:sz w:val="20"/>
                <w:szCs w:val="20"/>
              </w:rPr>
              <w:t>inistro</w:t>
            </w:r>
          </w:p>
          <w:p w:rsidR="00053B7F" w:rsidRPr="00F7548A" w:rsidRDefault="00053B7F" w:rsidP="001D0A62">
            <w:pPr>
              <w:spacing w:before="39" w:after="5"/>
              <w:jc w:val="center"/>
              <w:textAlignment w:val="baseline"/>
              <w:rPr>
                <w:rFonts w:ascii="Arial" w:eastAsia="Calibri" w:hAnsi="Arial" w:cs="Arial"/>
                <w:color w:val="000000"/>
                <w:sz w:val="20"/>
                <w:szCs w:val="20"/>
              </w:rPr>
            </w:pPr>
          </w:p>
        </w:tc>
        <w:tc>
          <w:tcPr>
            <w:tcW w:w="1882" w:type="dxa"/>
            <w:tcBorders>
              <w:top w:val="single" w:sz="7" w:space="0" w:color="000000"/>
              <w:left w:val="single" w:sz="7" w:space="0" w:color="000000"/>
              <w:bottom w:val="single" w:sz="7" w:space="0" w:color="000000"/>
              <w:right w:val="single" w:sz="7" w:space="0" w:color="000000"/>
            </w:tcBorders>
          </w:tcPr>
          <w:p w:rsidR="00BD29E0" w:rsidRPr="00F7548A" w:rsidRDefault="00BD29E0" w:rsidP="001D0A62">
            <w:pPr>
              <w:spacing w:before="33" w:after="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1</w:t>
            </w:r>
          </w:p>
          <w:p w:rsidR="00BD29E0" w:rsidRPr="00F7548A" w:rsidRDefault="00BD29E0" w:rsidP="001D0A62">
            <w:pPr>
              <w:spacing w:before="39" w:after="5"/>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sinistro</w:t>
            </w:r>
          </w:p>
        </w:tc>
        <w:tc>
          <w:tcPr>
            <w:tcW w:w="2505" w:type="dxa"/>
            <w:tcBorders>
              <w:top w:val="single" w:sz="7" w:space="0" w:color="000000"/>
              <w:left w:val="single" w:sz="7" w:space="0" w:color="000000"/>
              <w:bottom w:val="single" w:sz="7" w:space="0" w:color="000000"/>
              <w:right w:val="single" w:sz="7" w:space="0" w:color="000000"/>
            </w:tcBorders>
          </w:tcPr>
          <w:p w:rsidR="00BD29E0" w:rsidRPr="00F7548A" w:rsidRDefault="00BD29E0" w:rsidP="001D0A62">
            <w:pPr>
              <w:spacing w:after="5"/>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Più di 1 </w:t>
            </w:r>
            <w:r w:rsidRPr="00F7548A">
              <w:rPr>
                <w:rFonts w:ascii="Arial" w:eastAsia="Calibri" w:hAnsi="Arial" w:cs="Arial"/>
                <w:color w:val="000000"/>
                <w:sz w:val="20"/>
                <w:szCs w:val="20"/>
              </w:rPr>
              <w:br/>
              <w:t>sinistro</w:t>
            </w:r>
          </w:p>
        </w:tc>
      </w:tr>
      <w:tr w:rsidR="00BD29E0" w:rsidRPr="00F7548A" w:rsidTr="00BD29E0">
        <w:trPr>
          <w:trHeight w:hRule="exact" w:val="254"/>
        </w:trPr>
        <w:tc>
          <w:tcPr>
            <w:tcW w:w="2059" w:type="dxa"/>
            <w:tcBorders>
              <w:top w:val="single" w:sz="7" w:space="0" w:color="000000"/>
              <w:left w:val="single" w:sz="7" w:space="0" w:color="000000"/>
              <w:bottom w:val="none" w:sz="0" w:space="0" w:color="000000"/>
              <w:right w:val="single" w:sz="7" w:space="0" w:color="000000"/>
            </w:tcBorders>
            <w:vAlign w:val="center"/>
          </w:tcPr>
          <w:p w:rsidR="00BD29E0" w:rsidRPr="00F7548A" w:rsidRDefault="00BD29E0" w:rsidP="001D0A62">
            <w:pPr>
              <w:spacing w:before="33" w:after="6"/>
              <w:ind w:right="919"/>
              <w:jc w:val="right"/>
              <w:textAlignment w:val="baseline"/>
              <w:rPr>
                <w:rFonts w:ascii="Arial" w:eastAsia="Calibri" w:hAnsi="Arial" w:cs="Arial"/>
                <w:color w:val="000000"/>
                <w:sz w:val="20"/>
                <w:szCs w:val="20"/>
              </w:rPr>
            </w:pPr>
            <w:r w:rsidRPr="00F7548A">
              <w:rPr>
                <w:rFonts w:ascii="Arial" w:eastAsia="Calibri" w:hAnsi="Arial" w:cs="Arial"/>
                <w:color w:val="000000"/>
                <w:sz w:val="20"/>
                <w:szCs w:val="20"/>
              </w:rPr>
              <w:t>1</w:t>
            </w:r>
          </w:p>
        </w:tc>
        <w:tc>
          <w:tcPr>
            <w:tcW w:w="1613" w:type="dxa"/>
            <w:tcBorders>
              <w:top w:val="single" w:sz="7" w:space="0" w:color="000000"/>
              <w:left w:val="single" w:sz="7" w:space="0" w:color="000000"/>
              <w:bottom w:val="none" w:sz="0" w:space="0" w:color="000000"/>
              <w:right w:val="single" w:sz="7" w:space="0" w:color="000000"/>
            </w:tcBorders>
            <w:vAlign w:val="center"/>
          </w:tcPr>
          <w:p w:rsidR="00BD29E0" w:rsidRPr="00F7548A" w:rsidRDefault="00BD29E0" w:rsidP="001D0A62">
            <w:pPr>
              <w:spacing w:before="33" w:after="6"/>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1</w:t>
            </w:r>
          </w:p>
        </w:tc>
        <w:tc>
          <w:tcPr>
            <w:tcW w:w="1882" w:type="dxa"/>
            <w:tcBorders>
              <w:top w:val="single" w:sz="7" w:space="0" w:color="000000"/>
              <w:left w:val="single" w:sz="7" w:space="0" w:color="000000"/>
              <w:bottom w:val="none" w:sz="0" w:space="0" w:color="000000"/>
              <w:right w:val="single" w:sz="7" w:space="0" w:color="000000"/>
            </w:tcBorders>
            <w:vAlign w:val="center"/>
          </w:tcPr>
          <w:p w:rsidR="00BD29E0" w:rsidRPr="00F7548A" w:rsidRDefault="00BD29E0" w:rsidP="001D0A62">
            <w:pPr>
              <w:spacing w:before="33" w:after="6"/>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3</w:t>
            </w:r>
          </w:p>
        </w:tc>
        <w:tc>
          <w:tcPr>
            <w:tcW w:w="2505" w:type="dxa"/>
            <w:tcBorders>
              <w:top w:val="single" w:sz="7" w:space="0" w:color="000000"/>
              <w:left w:val="single" w:sz="7" w:space="0" w:color="000000"/>
              <w:bottom w:val="none" w:sz="0" w:space="0" w:color="000000"/>
              <w:right w:val="single" w:sz="7" w:space="0" w:color="000000"/>
            </w:tcBorders>
            <w:vAlign w:val="center"/>
          </w:tcPr>
          <w:p w:rsidR="00BD29E0" w:rsidRPr="00F7548A" w:rsidRDefault="00BD29E0" w:rsidP="001D0A62">
            <w:pPr>
              <w:spacing w:before="33" w:after="6"/>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6</w:t>
            </w:r>
          </w:p>
        </w:tc>
      </w:tr>
      <w:tr w:rsidR="00BD29E0" w:rsidRPr="00F7548A" w:rsidTr="00BD29E0">
        <w:trPr>
          <w:trHeight w:hRule="exact" w:val="245"/>
        </w:trPr>
        <w:tc>
          <w:tcPr>
            <w:tcW w:w="2059"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5"/>
              <w:ind w:right="919"/>
              <w:jc w:val="right"/>
              <w:textAlignment w:val="baseline"/>
              <w:rPr>
                <w:rFonts w:ascii="Arial" w:eastAsia="Calibri" w:hAnsi="Arial" w:cs="Arial"/>
                <w:color w:val="000000"/>
                <w:sz w:val="20"/>
                <w:szCs w:val="20"/>
              </w:rPr>
            </w:pPr>
            <w:r w:rsidRPr="00F7548A">
              <w:rPr>
                <w:rFonts w:ascii="Arial" w:eastAsia="Calibri" w:hAnsi="Arial" w:cs="Arial"/>
                <w:color w:val="000000"/>
                <w:sz w:val="20"/>
                <w:szCs w:val="20"/>
              </w:rPr>
              <w:t>2</w:t>
            </w:r>
          </w:p>
        </w:tc>
        <w:tc>
          <w:tcPr>
            <w:tcW w:w="1613"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5"/>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1</w:t>
            </w:r>
          </w:p>
        </w:tc>
        <w:tc>
          <w:tcPr>
            <w:tcW w:w="1882"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5"/>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4</w:t>
            </w:r>
          </w:p>
        </w:tc>
        <w:tc>
          <w:tcPr>
            <w:tcW w:w="2505"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5"/>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6</w:t>
            </w:r>
          </w:p>
        </w:tc>
      </w:tr>
      <w:tr w:rsidR="00BD29E0" w:rsidRPr="00F7548A" w:rsidTr="00BD29E0">
        <w:trPr>
          <w:trHeight w:hRule="exact" w:val="245"/>
        </w:trPr>
        <w:tc>
          <w:tcPr>
            <w:tcW w:w="2059"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0"/>
              <w:ind w:right="919"/>
              <w:jc w:val="right"/>
              <w:textAlignment w:val="baseline"/>
              <w:rPr>
                <w:rFonts w:ascii="Arial" w:eastAsia="Calibri" w:hAnsi="Arial" w:cs="Arial"/>
                <w:color w:val="000000"/>
                <w:sz w:val="20"/>
                <w:szCs w:val="20"/>
              </w:rPr>
            </w:pPr>
            <w:r w:rsidRPr="00F7548A">
              <w:rPr>
                <w:rFonts w:ascii="Arial" w:eastAsia="Calibri" w:hAnsi="Arial" w:cs="Arial"/>
                <w:color w:val="000000"/>
                <w:sz w:val="20"/>
                <w:szCs w:val="20"/>
              </w:rPr>
              <w:t>3</w:t>
            </w:r>
          </w:p>
        </w:tc>
        <w:tc>
          <w:tcPr>
            <w:tcW w:w="1613"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2</w:t>
            </w:r>
          </w:p>
        </w:tc>
        <w:tc>
          <w:tcPr>
            <w:tcW w:w="1882"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5</w:t>
            </w:r>
          </w:p>
        </w:tc>
        <w:tc>
          <w:tcPr>
            <w:tcW w:w="2505"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6</w:t>
            </w:r>
          </w:p>
        </w:tc>
      </w:tr>
      <w:tr w:rsidR="00BD29E0" w:rsidRPr="00F7548A" w:rsidTr="00BD29E0">
        <w:trPr>
          <w:trHeight w:hRule="exact" w:val="245"/>
        </w:trPr>
        <w:tc>
          <w:tcPr>
            <w:tcW w:w="2059"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0"/>
              <w:ind w:right="919"/>
              <w:jc w:val="right"/>
              <w:textAlignment w:val="baseline"/>
              <w:rPr>
                <w:rFonts w:ascii="Arial" w:eastAsia="Calibri" w:hAnsi="Arial" w:cs="Arial"/>
                <w:color w:val="000000"/>
                <w:sz w:val="20"/>
                <w:szCs w:val="20"/>
              </w:rPr>
            </w:pPr>
            <w:r w:rsidRPr="00F7548A">
              <w:rPr>
                <w:rFonts w:ascii="Arial" w:eastAsia="Calibri" w:hAnsi="Arial" w:cs="Arial"/>
                <w:color w:val="000000"/>
                <w:sz w:val="20"/>
                <w:szCs w:val="20"/>
              </w:rPr>
              <w:lastRenderedPageBreak/>
              <w:t>4</w:t>
            </w:r>
          </w:p>
        </w:tc>
        <w:tc>
          <w:tcPr>
            <w:tcW w:w="1613"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3</w:t>
            </w:r>
          </w:p>
        </w:tc>
        <w:tc>
          <w:tcPr>
            <w:tcW w:w="1882"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6</w:t>
            </w:r>
          </w:p>
        </w:tc>
        <w:tc>
          <w:tcPr>
            <w:tcW w:w="2505"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0"/>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6</w:t>
            </w:r>
          </w:p>
        </w:tc>
      </w:tr>
      <w:tr w:rsidR="00BD29E0" w:rsidRPr="00F7548A" w:rsidTr="00BD29E0">
        <w:trPr>
          <w:trHeight w:hRule="exact" w:val="244"/>
        </w:trPr>
        <w:tc>
          <w:tcPr>
            <w:tcW w:w="2059"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1"/>
              <w:ind w:right="919"/>
              <w:jc w:val="right"/>
              <w:textAlignment w:val="baseline"/>
              <w:rPr>
                <w:rFonts w:ascii="Arial" w:eastAsia="Calibri" w:hAnsi="Arial" w:cs="Arial"/>
                <w:color w:val="000000"/>
                <w:sz w:val="20"/>
                <w:szCs w:val="20"/>
              </w:rPr>
            </w:pPr>
            <w:r w:rsidRPr="00F7548A">
              <w:rPr>
                <w:rFonts w:ascii="Arial" w:eastAsia="Calibri" w:hAnsi="Arial" w:cs="Arial"/>
                <w:color w:val="000000"/>
                <w:sz w:val="20"/>
                <w:szCs w:val="20"/>
              </w:rPr>
              <w:t>5</w:t>
            </w:r>
          </w:p>
        </w:tc>
        <w:tc>
          <w:tcPr>
            <w:tcW w:w="1613"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1"/>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4</w:t>
            </w:r>
          </w:p>
        </w:tc>
        <w:tc>
          <w:tcPr>
            <w:tcW w:w="1882"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1"/>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6</w:t>
            </w:r>
          </w:p>
        </w:tc>
        <w:tc>
          <w:tcPr>
            <w:tcW w:w="2505" w:type="dxa"/>
            <w:tcBorders>
              <w:top w:val="none" w:sz="0" w:space="0" w:color="000000"/>
              <w:left w:val="single" w:sz="7" w:space="0" w:color="000000"/>
              <w:bottom w:val="none" w:sz="0" w:space="0" w:color="000000"/>
              <w:right w:val="single" w:sz="7" w:space="0" w:color="000000"/>
            </w:tcBorders>
            <w:vAlign w:val="center"/>
          </w:tcPr>
          <w:p w:rsidR="00BD29E0" w:rsidRPr="00F7548A" w:rsidRDefault="00BD29E0" w:rsidP="001D0A62">
            <w:pPr>
              <w:spacing w:after="11"/>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6</w:t>
            </w:r>
          </w:p>
        </w:tc>
      </w:tr>
      <w:tr w:rsidR="00BD29E0" w:rsidRPr="00F7548A" w:rsidTr="00BD29E0">
        <w:trPr>
          <w:trHeight w:hRule="exact" w:val="260"/>
        </w:trPr>
        <w:tc>
          <w:tcPr>
            <w:tcW w:w="2059" w:type="dxa"/>
            <w:tcBorders>
              <w:top w:val="none" w:sz="0" w:space="0" w:color="000000"/>
              <w:left w:val="single" w:sz="7" w:space="0" w:color="000000"/>
              <w:bottom w:val="single" w:sz="7" w:space="0" w:color="000000"/>
              <w:right w:val="single" w:sz="7" w:space="0" w:color="000000"/>
            </w:tcBorders>
            <w:vAlign w:val="center"/>
          </w:tcPr>
          <w:p w:rsidR="00BD29E0" w:rsidRPr="00F7548A" w:rsidRDefault="00BD29E0" w:rsidP="001D0A62">
            <w:pPr>
              <w:spacing w:after="25"/>
              <w:ind w:right="919"/>
              <w:jc w:val="right"/>
              <w:textAlignment w:val="baseline"/>
              <w:rPr>
                <w:rFonts w:ascii="Arial" w:eastAsia="Calibri" w:hAnsi="Arial" w:cs="Arial"/>
                <w:color w:val="000000"/>
                <w:sz w:val="20"/>
                <w:szCs w:val="20"/>
              </w:rPr>
            </w:pPr>
            <w:r w:rsidRPr="00F7548A">
              <w:rPr>
                <w:rFonts w:ascii="Arial" w:eastAsia="Calibri" w:hAnsi="Arial" w:cs="Arial"/>
                <w:color w:val="000000"/>
                <w:sz w:val="20"/>
                <w:szCs w:val="20"/>
              </w:rPr>
              <w:t>6</w:t>
            </w:r>
          </w:p>
        </w:tc>
        <w:tc>
          <w:tcPr>
            <w:tcW w:w="1613" w:type="dxa"/>
            <w:tcBorders>
              <w:top w:val="none" w:sz="0" w:space="0" w:color="000000"/>
              <w:left w:val="single" w:sz="7" w:space="0" w:color="000000"/>
              <w:bottom w:val="single" w:sz="7" w:space="0" w:color="000000"/>
              <w:right w:val="single" w:sz="7" w:space="0" w:color="000000"/>
            </w:tcBorders>
            <w:vAlign w:val="center"/>
          </w:tcPr>
          <w:p w:rsidR="00BD29E0" w:rsidRPr="00F7548A" w:rsidRDefault="00BD29E0" w:rsidP="001D0A62">
            <w:pPr>
              <w:spacing w:after="25"/>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5</w:t>
            </w:r>
          </w:p>
        </w:tc>
        <w:tc>
          <w:tcPr>
            <w:tcW w:w="1882" w:type="dxa"/>
            <w:tcBorders>
              <w:top w:val="none" w:sz="0" w:space="0" w:color="000000"/>
              <w:left w:val="single" w:sz="7" w:space="0" w:color="000000"/>
              <w:bottom w:val="single" w:sz="7" w:space="0" w:color="000000"/>
              <w:right w:val="single" w:sz="7" w:space="0" w:color="000000"/>
            </w:tcBorders>
            <w:vAlign w:val="center"/>
          </w:tcPr>
          <w:p w:rsidR="00BD29E0" w:rsidRPr="00F7548A" w:rsidRDefault="00BD29E0" w:rsidP="001D0A62">
            <w:pPr>
              <w:spacing w:after="25"/>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6</w:t>
            </w:r>
          </w:p>
        </w:tc>
        <w:tc>
          <w:tcPr>
            <w:tcW w:w="2505" w:type="dxa"/>
            <w:tcBorders>
              <w:top w:val="none" w:sz="0" w:space="0" w:color="000000"/>
              <w:left w:val="single" w:sz="7" w:space="0" w:color="000000"/>
              <w:bottom w:val="single" w:sz="7" w:space="0" w:color="000000"/>
              <w:right w:val="single" w:sz="7" w:space="0" w:color="000000"/>
            </w:tcBorders>
            <w:vAlign w:val="center"/>
          </w:tcPr>
          <w:p w:rsidR="00BD29E0" w:rsidRPr="00F7548A" w:rsidRDefault="00BD29E0" w:rsidP="001D0A62">
            <w:pPr>
              <w:spacing w:after="25"/>
              <w:jc w:val="center"/>
              <w:textAlignment w:val="baseline"/>
              <w:rPr>
                <w:rFonts w:ascii="Arial" w:eastAsia="Calibri" w:hAnsi="Arial" w:cs="Arial"/>
                <w:color w:val="000000"/>
                <w:sz w:val="20"/>
                <w:szCs w:val="20"/>
              </w:rPr>
            </w:pPr>
            <w:r w:rsidRPr="00F7548A">
              <w:rPr>
                <w:rFonts w:ascii="Arial" w:eastAsia="Calibri" w:hAnsi="Arial" w:cs="Arial"/>
                <w:color w:val="000000"/>
                <w:sz w:val="20"/>
                <w:szCs w:val="20"/>
              </w:rPr>
              <w:t>6</w:t>
            </w:r>
          </w:p>
        </w:tc>
      </w:tr>
    </w:tbl>
    <w:p w:rsidR="00D07A76" w:rsidRPr="00F7548A" w:rsidRDefault="00D07A76" w:rsidP="001D0A62">
      <w:pPr>
        <w:spacing w:after="0"/>
        <w:jc w:val="both"/>
        <w:textAlignment w:val="baseline"/>
        <w:rPr>
          <w:rFonts w:ascii="Arial" w:eastAsia="Calibri" w:hAnsi="Arial" w:cs="Arial"/>
          <w:color w:val="000000"/>
          <w:spacing w:val="-4"/>
          <w:sz w:val="20"/>
          <w:szCs w:val="20"/>
        </w:rPr>
      </w:pPr>
    </w:p>
    <w:p w:rsidR="00BD29E0" w:rsidRPr="00F7548A" w:rsidRDefault="00BD29E0" w:rsidP="00C35EA5">
      <w:pPr>
        <w:spacing w:after="0"/>
        <w:ind w:firstLine="708"/>
        <w:jc w:val="both"/>
        <w:textAlignment w:val="baseline"/>
        <w:rPr>
          <w:rFonts w:ascii="Arial" w:eastAsia="Calibri" w:hAnsi="Arial" w:cs="Arial"/>
          <w:color w:val="000000"/>
          <w:spacing w:val="-4"/>
          <w:sz w:val="20"/>
          <w:szCs w:val="20"/>
        </w:rPr>
      </w:pPr>
      <w:r w:rsidRPr="00F7548A">
        <w:rPr>
          <w:rFonts w:ascii="Arial" w:eastAsia="Calibri" w:hAnsi="Arial" w:cs="Arial"/>
          <w:color w:val="000000"/>
          <w:spacing w:val="-4"/>
          <w:sz w:val="20"/>
          <w:szCs w:val="20"/>
        </w:rPr>
        <w:t>La Società, qualora un sinistro già posto a riserva sia successivamente eliminato come “senza seguito”, ed il contratto a tale momento risulti ancora in essere con la Contraente originaria, assegnerà il contratto, all’atto del primo rinnovo successivo alla chiusura dell’esercizio in cui l’eliminazione è stata effettuata, alla classe “Bonus/Malus” alla quale lo stesso sarebbe stato assegnato nel caso che il sinistro non fosse avvenuto, con conseguente conguaglio tra il maggior premio imponibile percepito e quello che essa avrebbe avuto il diritto di percepire.</w:t>
      </w:r>
    </w:p>
    <w:p w:rsidR="00BD29E0" w:rsidRPr="00F7548A" w:rsidRDefault="00BD29E0" w:rsidP="00C35EA5">
      <w:pPr>
        <w:spacing w:before="176" w:after="0"/>
        <w:ind w:firstLine="708"/>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Nel caso in cui un sinistro, già eliminato come “senza seguito”, venga riaperto con </w:t>
      </w:r>
      <w:proofErr w:type="spellStart"/>
      <w:r w:rsidRPr="00F7548A">
        <w:rPr>
          <w:rFonts w:ascii="Arial" w:eastAsia="Calibri" w:hAnsi="Arial" w:cs="Arial"/>
          <w:color w:val="000000"/>
          <w:sz w:val="20"/>
          <w:szCs w:val="20"/>
        </w:rPr>
        <w:t>appostazione</w:t>
      </w:r>
      <w:proofErr w:type="spellEnd"/>
      <w:r w:rsidRPr="00F7548A">
        <w:rPr>
          <w:rFonts w:ascii="Arial" w:eastAsia="Calibri" w:hAnsi="Arial" w:cs="Arial"/>
          <w:color w:val="000000"/>
          <w:sz w:val="20"/>
          <w:szCs w:val="20"/>
        </w:rPr>
        <w:t xml:space="preserve"> a riserva o con pagamento anche parziale secondo i criteri del presente articolo, si procederà, all’atto del primo rinnovo di contratto successivo alla riapertura del sinistro stesso, alla ricostituzione della posizione assicurativa secondo i criteri indicati nella tabella delle regole evolutive sopra riportata con conseguente adeguamento del premio.</w:t>
      </w:r>
    </w:p>
    <w:p w:rsidR="00BD29E0" w:rsidRPr="00F7548A" w:rsidRDefault="00BD29E0" w:rsidP="001D0A62">
      <w:pPr>
        <w:spacing w:before="179"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E’ data facoltà alla Contraente di evitare le maggiorazioni di premio e di fruire delle riduzioni di premio conseguenti all’applicazione delle regole evolutive di cui alla sopra riportata tabella, offrendo alla Società, all’atto del rinnovo contratto, il rimborso degli importi da essa liquidati per tutti o per parte dei sinistri avvenuti nel periodo di osservazione precedente al rinnovo stesso.</w:t>
      </w:r>
    </w:p>
    <w:p w:rsidR="00BD29E0" w:rsidRPr="00F7548A" w:rsidRDefault="00BD29E0" w:rsidP="001D0A62">
      <w:pPr>
        <w:spacing w:before="175"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In caso di sostituzione del contratto è mantenuta ferma la scadenza annuale del contratto sostituito e la classe “Bonus/Malus” alla quale il motociclo/ciclomotore stesso era assegnato. La sostituzione, qualunque ne sia il motivo, non interrompe il periodo di osservazione in corso, purché non vi sia sostituzione del proprietario assicurato.</w:t>
      </w:r>
    </w:p>
    <w:p w:rsidR="00BD29E0" w:rsidRPr="00F7548A" w:rsidRDefault="00BD29E0" w:rsidP="001D0A62">
      <w:pPr>
        <w:spacing w:before="178" w:after="0"/>
        <w:jc w:val="both"/>
        <w:textAlignment w:val="baseline"/>
        <w:rPr>
          <w:rFonts w:ascii="Arial" w:eastAsia="Calibri" w:hAnsi="Arial" w:cs="Arial"/>
          <w:color w:val="000000"/>
          <w:spacing w:val="-4"/>
          <w:sz w:val="20"/>
          <w:szCs w:val="20"/>
        </w:rPr>
      </w:pPr>
      <w:r w:rsidRPr="00F7548A">
        <w:rPr>
          <w:rFonts w:ascii="Arial" w:eastAsia="Calibri" w:hAnsi="Arial" w:cs="Arial"/>
          <w:color w:val="000000"/>
          <w:spacing w:val="-4"/>
          <w:sz w:val="20"/>
          <w:szCs w:val="20"/>
        </w:rPr>
        <w:t>La sostituzione del motociclo / ciclomotore dà luogo a sostituzione del titolo solo in caso di alienazione, demolizione, distruzione o esportazione definitiva attestata dalla certificazione del P.R.A,. o di furto totale del motociclo/ ciclomotore assicurato. In ogni altro caso si procede alla stipulazione di un nuovo contratto.</w:t>
      </w:r>
    </w:p>
    <w:p w:rsidR="00D07A76" w:rsidRPr="00F7548A" w:rsidRDefault="00BD29E0" w:rsidP="001D0A62">
      <w:pPr>
        <w:spacing w:before="179"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Tuttavia in caso di furto del motociclo/ciclomotore assicurato il proprietario può beneficiare per altro motociclo/ciclomotore di sua proprietà della classe “Bonus/Malus” maturata purché il mezzo venga assicurato presso la Società entro 6 mesi dalla data di risoluzione del contratto.</w:t>
      </w:r>
    </w:p>
    <w:p w:rsidR="00D07A76" w:rsidRPr="00F7548A" w:rsidRDefault="00D07A76" w:rsidP="001D0A62">
      <w:pPr>
        <w:spacing w:before="19" w:after="0"/>
        <w:jc w:val="both"/>
        <w:textAlignment w:val="baseline"/>
        <w:rPr>
          <w:rFonts w:ascii="Arial" w:eastAsia="Calibri" w:hAnsi="Arial" w:cs="Arial"/>
          <w:color w:val="000000"/>
          <w:sz w:val="20"/>
          <w:szCs w:val="20"/>
        </w:rPr>
      </w:pPr>
    </w:p>
    <w:p w:rsidR="00BD29E0" w:rsidRPr="00F7548A" w:rsidRDefault="00BD29E0" w:rsidP="001D0A62">
      <w:pPr>
        <w:spacing w:before="19"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Qualora il motociclo/ciclomotore venga successivamente ritrovato e la Contraente si sia già avvalsa della facoltà sopra prevista, dovrà essere stipulato un nuovo contratto da assegnare alla classe “Bonus/Malus” 6.</w:t>
      </w:r>
    </w:p>
    <w:p w:rsidR="00BD29E0" w:rsidRPr="00F7548A" w:rsidRDefault="00BD29E0" w:rsidP="001D0A62">
      <w:pPr>
        <w:spacing w:before="179"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Il criterio di cui sopra si applica anche nel caso di ritrovamento del ciclomotore avvenuto dopo la data di risoluzione del contratto purché entro un anno dalla risoluzione stessa.</w:t>
      </w:r>
    </w:p>
    <w:p w:rsidR="00BD29E0" w:rsidRPr="00F7548A" w:rsidRDefault="00BD29E0" w:rsidP="001D0A62">
      <w:pPr>
        <w:pStyle w:val="Titolo2"/>
        <w:rPr>
          <w:rFonts w:eastAsia="Arial Narrow" w:cs="Arial"/>
          <w:szCs w:val="20"/>
        </w:rPr>
      </w:pPr>
      <w:r w:rsidRPr="00F7548A">
        <w:rPr>
          <w:rFonts w:eastAsia="Arial Narrow" w:cs="Arial"/>
          <w:szCs w:val="20"/>
        </w:rPr>
        <w:t xml:space="preserve">Art. </w:t>
      </w:r>
      <w:r w:rsidR="00053B7F">
        <w:rPr>
          <w:rFonts w:eastAsia="Arial Narrow" w:cs="Arial"/>
          <w:szCs w:val="20"/>
        </w:rPr>
        <w:t>3</w:t>
      </w:r>
      <w:r w:rsidRPr="00F7548A">
        <w:rPr>
          <w:rFonts w:eastAsia="Calibri" w:cs="Arial"/>
          <w:szCs w:val="20"/>
        </w:rPr>
        <w:t>MAGGIORAZIONE DEL PREMIO PER SINISTROSITÀ – PEJUS (PER VEICOLI A TARIFFA FISSA)</w:t>
      </w:r>
    </w:p>
    <w:p w:rsidR="00BD29E0" w:rsidRPr="00F7548A" w:rsidRDefault="00BD29E0" w:rsidP="001D0A62">
      <w:pPr>
        <w:spacing w:before="184"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Qualora il contratto stipulato con tariffa a premio fisso, si riferisca ai veicoli destinati al trasporto di cose - esclusi i carrelli e i ciclomotori -, per usi speciali e per trasporti specifici, se nel periodo di osservazione di cui al successivo Articolo vengono pagati due sinistri, il premio dovuto per l'annualità immediatamente successiva sarà aumentato del 15%.</w:t>
      </w:r>
    </w:p>
    <w:p w:rsidR="00BD29E0" w:rsidRPr="00F7548A" w:rsidRDefault="00BD29E0" w:rsidP="001D0A62">
      <w:pPr>
        <w:spacing w:before="177"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Se nel medesimo periodo vengono pagati 3 o più sinistri, il premio dovuto per l'annualità successiva sarà aumentato del 25%.</w:t>
      </w:r>
    </w:p>
    <w:p w:rsidR="00BD29E0" w:rsidRPr="00F7548A" w:rsidRDefault="00BD29E0" w:rsidP="001D0A62">
      <w:pPr>
        <w:spacing w:before="181"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 predetti aumenti sono applicabili anche nel caso di denuncia o richiesta di risarcimento per sinistri con danni a persone per i quali la Società abbia provveduto all'apposizione di una riserva per il presumibile importo del danno.</w:t>
      </w:r>
    </w:p>
    <w:p w:rsidR="00BD29E0" w:rsidRPr="00F7548A" w:rsidRDefault="00BD29E0" w:rsidP="001D0A62">
      <w:pPr>
        <w:spacing w:before="185"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Nel caso che la copertura stipulata con la Società si riferisca a veicolo già assicurato con altra Impresa, al contratto stesso si applicherà la maggiorazione di cui sopra qualora dall'attestazione, essa risulti dovuta.</w:t>
      </w:r>
    </w:p>
    <w:p w:rsidR="00BD29E0" w:rsidRPr="00F7548A" w:rsidRDefault="00BD29E0" w:rsidP="001D0A62">
      <w:pPr>
        <w:spacing w:before="175"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lastRenderedPageBreak/>
        <w:t>Qualora l'attestazione sia scaduta da oltre tre mesi, il contratto verrà stipulato sulla base delle indicazioni in essa risultanti a condizione che la Contraente dichiari ai sensi e per gli effetti degli Articoli 1892 e 1893 del Codice Civile, di non aver circolato nel periodo di tempo successivo alla data di scadenza del precedente contratto.</w:t>
      </w:r>
    </w:p>
    <w:p w:rsidR="00BD29E0" w:rsidRPr="00F7548A" w:rsidRDefault="00BD29E0" w:rsidP="001D0A62">
      <w:pPr>
        <w:spacing w:before="188"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In presenza di tale dichiarazione, qualora l'attestazione sia scaduta da oltre un anno, la maggiorazione (</w:t>
      </w:r>
      <w:proofErr w:type="spellStart"/>
      <w:r w:rsidRPr="00F7548A">
        <w:rPr>
          <w:rFonts w:ascii="Arial" w:eastAsia="Calibri" w:hAnsi="Arial" w:cs="Arial"/>
          <w:color w:val="000000"/>
          <w:sz w:val="20"/>
          <w:szCs w:val="20"/>
        </w:rPr>
        <w:t>Pejus</w:t>
      </w:r>
      <w:proofErr w:type="spellEnd"/>
      <w:r w:rsidRPr="00F7548A">
        <w:rPr>
          <w:rFonts w:ascii="Arial" w:eastAsia="Calibri" w:hAnsi="Arial" w:cs="Arial"/>
          <w:color w:val="000000"/>
          <w:sz w:val="20"/>
          <w:szCs w:val="20"/>
        </w:rPr>
        <w:t>) che risulta dovuta non verrà applicata.</w:t>
      </w:r>
    </w:p>
    <w:p w:rsidR="00BD29E0" w:rsidRPr="00F7548A" w:rsidRDefault="00BD29E0" w:rsidP="001D0A62">
      <w:pPr>
        <w:spacing w:before="181"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Nel caso che il contratto stipulato con la società si riferisca a veicolo precedentemente assicurato con contratto di durata inferiore all'anno, la maggiorazione (</w:t>
      </w:r>
      <w:proofErr w:type="spellStart"/>
      <w:r w:rsidRPr="00F7548A">
        <w:rPr>
          <w:rFonts w:ascii="Arial" w:eastAsia="Calibri" w:hAnsi="Arial" w:cs="Arial"/>
          <w:color w:val="000000"/>
          <w:sz w:val="20"/>
          <w:szCs w:val="20"/>
        </w:rPr>
        <w:t>Pejus</w:t>
      </w:r>
      <w:proofErr w:type="spellEnd"/>
      <w:r w:rsidRPr="00F7548A">
        <w:rPr>
          <w:rFonts w:ascii="Arial" w:eastAsia="Calibri" w:hAnsi="Arial" w:cs="Arial"/>
          <w:color w:val="000000"/>
          <w:sz w:val="20"/>
          <w:szCs w:val="20"/>
        </w:rPr>
        <w:t>) si applica se quest'ultimo contratto risulta essere stato in corso con il computo della predetta maggiorazione.</w:t>
      </w:r>
    </w:p>
    <w:p w:rsidR="00BD29E0" w:rsidRPr="00F7548A" w:rsidRDefault="00BD29E0" w:rsidP="001D0A62">
      <w:pPr>
        <w:spacing w:before="244" w:after="0"/>
        <w:textAlignment w:val="baseline"/>
        <w:rPr>
          <w:rFonts w:ascii="Arial" w:eastAsia="Calibri" w:hAnsi="Arial" w:cs="Arial"/>
          <w:color w:val="000000"/>
          <w:sz w:val="20"/>
          <w:szCs w:val="20"/>
        </w:rPr>
      </w:pPr>
      <w:r w:rsidRPr="00F7548A">
        <w:rPr>
          <w:rFonts w:ascii="Arial" w:eastAsia="Calibri" w:hAnsi="Arial" w:cs="Arial"/>
          <w:color w:val="000000"/>
          <w:sz w:val="20"/>
          <w:szCs w:val="20"/>
        </w:rPr>
        <w:t>La Contraente deve esibire il precedente contratto temporaneo.</w:t>
      </w:r>
    </w:p>
    <w:p w:rsidR="00BD29E0" w:rsidRPr="00F7548A" w:rsidRDefault="00BD29E0" w:rsidP="001D0A62">
      <w:pPr>
        <w:spacing w:before="244" w:after="0"/>
        <w:textAlignment w:val="baseline"/>
        <w:rPr>
          <w:rFonts w:ascii="Arial" w:eastAsia="Calibri" w:hAnsi="Arial" w:cs="Arial"/>
          <w:color w:val="000000"/>
          <w:sz w:val="20"/>
          <w:szCs w:val="20"/>
        </w:rPr>
      </w:pPr>
      <w:r w:rsidRPr="00F7548A">
        <w:rPr>
          <w:rFonts w:ascii="Arial" w:eastAsia="Calibri" w:hAnsi="Arial" w:cs="Arial"/>
          <w:color w:val="000000"/>
          <w:sz w:val="20"/>
          <w:szCs w:val="20"/>
        </w:rPr>
        <w:t>In mancanza, la copertura è stipulata ai premi di tariffa con la maggiorazione di cui al secondo comma.</w:t>
      </w:r>
    </w:p>
    <w:p w:rsidR="00BD29E0" w:rsidRPr="00F7548A" w:rsidRDefault="00BD29E0" w:rsidP="001D0A62">
      <w:pPr>
        <w:spacing w:before="182" w:after="0"/>
        <w:jc w:val="both"/>
        <w:textAlignment w:val="baseline"/>
        <w:rPr>
          <w:rFonts w:ascii="Arial" w:eastAsia="Calibri" w:hAnsi="Arial" w:cs="Arial"/>
          <w:color w:val="000000"/>
          <w:spacing w:val="1"/>
          <w:sz w:val="20"/>
          <w:szCs w:val="20"/>
        </w:rPr>
      </w:pPr>
      <w:r w:rsidRPr="00F7548A">
        <w:rPr>
          <w:rFonts w:ascii="Arial" w:eastAsia="Calibri" w:hAnsi="Arial" w:cs="Arial"/>
          <w:color w:val="000000"/>
          <w:spacing w:val="1"/>
          <w:sz w:val="20"/>
          <w:szCs w:val="20"/>
        </w:rPr>
        <w:t>Le disposizioni di cui al terzo, quarto, quinto e sesto comma, non si applicano se il contratto si riferisce a:</w:t>
      </w:r>
    </w:p>
    <w:p w:rsidR="00BD29E0" w:rsidRPr="00F7548A" w:rsidRDefault="00BD29E0" w:rsidP="001D0A62">
      <w:pPr>
        <w:numPr>
          <w:ilvl w:val="0"/>
          <w:numId w:val="5"/>
        </w:numPr>
        <w:tabs>
          <w:tab w:val="decimal" w:pos="1440"/>
        </w:tabs>
        <w:spacing w:before="191" w:after="0"/>
        <w:ind w:left="1080"/>
        <w:textAlignment w:val="baseline"/>
        <w:rPr>
          <w:rFonts w:ascii="Arial" w:eastAsia="Calibri" w:hAnsi="Arial" w:cs="Arial"/>
          <w:color w:val="000000"/>
          <w:sz w:val="20"/>
          <w:szCs w:val="20"/>
        </w:rPr>
      </w:pPr>
      <w:r w:rsidRPr="00F7548A">
        <w:rPr>
          <w:rFonts w:ascii="Arial" w:eastAsia="Calibri" w:hAnsi="Arial" w:cs="Arial"/>
          <w:color w:val="000000"/>
          <w:sz w:val="20"/>
          <w:szCs w:val="20"/>
        </w:rPr>
        <w:t>veicolo immatricolato al pubblico registro automobilistico per la prima volta</w:t>
      </w:r>
    </w:p>
    <w:p w:rsidR="00715D07" w:rsidRPr="00F7548A" w:rsidRDefault="00BD29E0" w:rsidP="001D0A62">
      <w:pPr>
        <w:numPr>
          <w:ilvl w:val="0"/>
          <w:numId w:val="5"/>
        </w:numPr>
        <w:tabs>
          <w:tab w:val="decimal" w:pos="1440"/>
        </w:tabs>
        <w:spacing w:before="249" w:after="0"/>
        <w:ind w:left="1080"/>
        <w:textAlignment w:val="baseline"/>
        <w:rPr>
          <w:rFonts w:ascii="Arial" w:eastAsia="Calibri" w:hAnsi="Arial" w:cs="Arial"/>
          <w:color w:val="000000"/>
          <w:sz w:val="20"/>
          <w:szCs w:val="20"/>
        </w:rPr>
      </w:pPr>
      <w:r w:rsidRPr="00F7548A">
        <w:rPr>
          <w:rFonts w:ascii="Arial" w:eastAsia="Calibri" w:hAnsi="Arial" w:cs="Arial"/>
          <w:color w:val="000000"/>
          <w:sz w:val="20"/>
          <w:szCs w:val="20"/>
        </w:rPr>
        <w:t>veicolo assicurato per la prima volta dopo una voltura al pubblico registro automobilistico</w:t>
      </w:r>
    </w:p>
    <w:p w:rsidR="00BD29E0" w:rsidRPr="00F7548A" w:rsidRDefault="00BD29E0" w:rsidP="001D0A62">
      <w:pPr>
        <w:spacing w:before="21"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Per la stipulazione di coperture relative a veicoli di cui alle precedenti lettere a) e b) la Contraente è tenuta a esibire la carta di circolazione del veicolo e il relativo foglio complementare ovvero l'appendice di cessione del contratto.</w:t>
      </w:r>
    </w:p>
    <w:p w:rsidR="00BD29E0" w:rsidRPr="00F7548A" w:rsidRDefault="00BD29E0" w:rsidP="001D0A62">
      <w:pPr>
        <w:spacing w:before="244" w:after="0"/>
        <w:textAlignment w:val="baseline"/>
        <w:rPr>
          <w:rFonts w:ascii="Arial" w:eastAsia="Calibri" w:hAnsi="Arial" w:cs="Arial"/>
          <w:color w:val="000000"/>
          <w:sz w:val="20"/>
          <w:szCs w:val="20"/>
        </w:rPr>
      </w:pPr>
      <w:r w:rsidRPr="00F7548A">
        <w:rPr>
          <w:rFonts w:ascii="Arial" w:eastAsia="Calibri" w:hAnsi="Arial" w:cs="Arial"/>
          <w:color w:val="000000"/>
          <w:sz w:val="20"/>
          <w:szCs w:val="20"/>
        </w:rPr>
        <w:t>In difetto si applica la maggiorazione di cui al secondo comma.</w:t>
      </w:r>
    </w:p>
    <w:p w:rsidR="00BD29E0" w:rsidRPr="00F7548A" w:rsidRDefault="00BD29E0" w:rsidP="001D0A62">
      <w:pPr>
        <w:spacing w:before="174"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infine, qualora un sinistro già posto a riserva e che abbia concorso alla determinazione del "</w:t>
      </w:r>
      <w:proofErr w:type="spellStart"/>
      <w:r w:rsidRPr="00F7548A">
        <w:rPr>
          <w:rFonts w:ascii="Arial" w:eastAsia="Calibri" w:hAnsi="Arial" w:cs="Arial"/>
          <w:color w:val="000000"/>
          <w:sz w:val="20"/>
          <w:szCs w:val="20"/>
        </w:rPr>
        <w:t>Pejus</w:t>
      </w:r>
      <w:proofErr w:type="spellEnd"/>
      <w:r w:rsidRPr="00F7548A">
        <w:rPr>
          <w:rFonts w:ascii="Arial" w:eastAsia="Calibri" w:hAnsi="Arial" w:cs="Arial"/>
          <w:color w:val="000000"/>
          <w:sz w:val="20"/>
          <w:szCs w:val="20"/>
        </w:rPr>
        <w:t>", sia successivamente eliminato come senza seguito e il rapporto assicurativo a tale momento risulti ancora in essere con la Contraente originaria, provvederà al rimborso della maggiorazione all'atto del primo rinnovo successivo alla chiusura dell'esercizio in cui l'eliminazione è stata effettuata.</w:t>
      </w:r>
    </w:p>
    <w:p w:rsidR="00BD29E0" w:rsidRPr="00F7548A" w:rsidRDefault="00BD29E0" w:rsidP="001D0A62">
      <w:pPr>
        <w:spacing w:before="179"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Nel caso in cui il sinistro già eliminato come senza seguito, ma che, se fosse stato apposto a riserva, avrebbe potuto concorrere alla determinazione del "</w:t>
      </w:r>
      <w:proofErr w:type="spellStart"/>
      <w:r w:rsidRPr="00F7548A">
        <w:rPr>
          <w:rFonts w:ascii="Arial" w:eastAsia="Calibri" w:hAnsi="Arial" w:cs="Arial"/>
          <w:color w:val="000000"/>
          <w:sz w:val="20"/>
          <w:szCs w:val="20"/>
        </w:rPr>
        <w:t>Pejus</w:t>
      </w:r>
      <w:proofErr w:type="spellEnd"/>
      <w:r w:rsidRPr="00F7548A">
        <w:rPr>
          <w:rFonts w:ascii="Arial" w:eastAsia="Calibri" w:hAnsi="Arial" w:cs="Arial"/>
          <w:color w:val="000000"/>
          <w:sz w:val="20"/>
          <w:szCs w:val="20"/>
        </w:rPr>
        <w:t>", venga riaperto, si procederà, all'atto del primo rinnovo del contratto successivo alla riapertura del sinistro stesso, alla maggiorazione precedentemente non applicata.</w:t>
      </w:r>
    </w:p>
    <w:p w:rsidR="00BD29E0" w:rsidRPr="00F7548A" w:rsidRDefault="00BD29E0" w:rsidP="001D0A62">
      <w:pPr>
        <w:spacing w:before="173"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Nel caso che il contratto precedente sia stato stipulato per una durata non inferiore a un anno presso un'Impresa alla quale sia stata vietata l'assunzione di nuovi affari o che sia stata posta in liquidazione coatta amministrativa, per l'applicazione o meno dei criteri di penalizzazione, la Contraente deve provare di avere fatto richiesta dell'attestazione all'Impresa o al Commissario liquidatore e dichiarare, ai sensi e per gli effetti degli Articoli 1892 e 1893 del codice Civile, gli elementi che sarebbero stati indicati nell'attestazione ove fosse stata rilasciata.</w:t>
      </w:r>
    </w:p>
    <w:p w:rsidR="00BD29E0" w:rsidRPr="00F7548A" w:rsidRDefault="00BD29E0" w:rsidP="001D0A62">
      <w:pPr>
        <w:spacing w:before="181"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sostituzione del contratto, qualunque ne sia il motivo, non interrompe il periodo di osservazione in corso, purché non vi sia sostituzione nella persona del proprietario assicurato.</w:t>
      </w:r>
    </w:p>
    <w:p w:rsidR="00BD29E0" w:rsidRPr="00F7548A" w:rsidRDefault="00BD29E0" w:rsidP="001D0A62">
      <w:pPr>
        <w:pStyle w:val="Titolo2"/>
        <w:rPr>
          <w:rFonts w:eastAsia="Arial Narrow" w:cs="Arial"/>
          <w:szCs w:val="20"/>
        </w:rPr>
      </w:pPr>
      <w:r w:rsidRPr="00F7548A">
        <w:rPr>
          <w:rFonts w:eastAsia="Arial Narrow" w:cs="Arial"/>
          <w:szCs w:val="20"/>
        </w:rPr>
        <w:t xml:space="preserve">Art. </w:t>
      </w:r>
      <w:r w:rsidR="00053B7F">
        <w:rPr>
          <w:rFonts w:eastAsia="Arial Narrow" w:cs="Arial"/>
          <w:szCs w:val="20"/>
        </w:rPr>
        <w:t>4</w:t>
      </w:r>
      <w:r w:rsidRPr="00F7548A">
        <w:rPr>
          <w:rFonts w:eastAsia="Calibri" w:cs="Arial"/>
          <w:szCs w:val="20"/>
        </w:rPr>
        <w:t>PERIODO DI OSSERVAZIONE DELLA SINISTROSITÀ</w:t>
      </w:r>
    </w:p>
    <w:p w:rsidR="00BD29E0" w:rsidRPr="00F7548A" w:rsidRDefault="00BD29E0" w:rsidP="001D0A62">
      <w:pPr>
        <w:spacing w:before="169"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Per l'applicazione delle regole evolutive di cui ai precedenti Articoli sono da considerare i seguenti periodi di effettiva copertura:</w:t>
      </w:r>
    </w:p>
    <w:p w:rsidR="00BD29E0" w:rsidRPr="00F7548A" w:rsidRDefault="00BD29E0" w:rsidP="001D0A62">
      <w:pPr>
        <w:spacing w:before="176" w:after="0"/>
        <w:textAlignment w:val="baseline"/>
        <w:rPr>
          <w:rFonts w:ascii="Arial" w:eastAsia="Times New Roman" w:hAnsi="Arial" w:cs="Arial"/>
          <w:b/>
          <w:color w:val="000000"/>
          <w:sz w:val="20"/>
          <w:szCs w:val="20"/>
        </w:rPr>
      </w:pPr>
      <w:r w:rsidRPr="00F7548A">
        <w:rPr>
          <w:rFonts w:ascii="Arial" w:eastAsia="Times New Roman" w:hAnsi="Arial" w:cs="Arial"/>
          <w:b/>
          <w:color w:val="000000"/>
          <w:sz w:val="20"/>
          <w:szCs w:val="20"/>
        </w:rPr>
        <w:t xml:space="preserve">- </w:t>
      </w:r>
      <w:r w:rsidRPr="00F7548A">
        <w:rPr>
          <w:rFonts w:ascii="Arial" w:eastAsia="Calibri" w:hAnsi="Arial" w:cs="Arial"/>
          <w:color w:val="000000"/>
          <w:sz w:val="20"/>
          <w:szCs w:val="20"/>
        </w:rPr>
        <w:t xml:space="preserve">1° periodo: inizia dal giorno della decorrenza dell'assicurazione e termina </w:t>
      </w:r>
      <w:r w:rsidR="00114E31" w:rsidRPr="00F7548A">
        <w:rPr>
          <w:rFonts w:ascii="Arial" w:eastAsia="Calibri" w:hAnsi="Arial" w:cs="Arial"/>
          <w:color w:val="000000"/>
          <w:sz w:val="20"/>
          <w:szCs w:val="20"/>
        </w:rPr>
        <w:t xml:space="preserve">due </w:t>
      </w:r>
      <w:r w:rsidRPr="00F7548A">
        <w:rPr>
          <w:rFonts w:ascii="Arial" w:eastAsia="Calibri" w:hAnsi="Arial" w:cs="Arial"/>
          <w:color w:val="000000"/>
          <w:sz w:val="20"/>
          <w:szCs w:val="20"/>
        </w:rPr>
        <w:t>mesi prima della scadenza del periodo di assicurazione corrispondente alla prima annualità intera di premio;</w:t>
      </w:r>
    </w:p>
    <w:p w:rsidR="00BD29E0" w:rsidRPr="00F7548A" w:rsidRDefault="00BD29E0" w:rsidP="001D0A62">
      <w:pPr>
        <w:spacing w:before="181" w:after="0"/>
        <w:textAlignment w:val="baseline"/>
        <w:rPr>
          <w:rFonts w:ascii="Arial" w:eastAsia="Times New Roman" w:hAnsi="Arial" w:cs="Arial"/>
          <w:b/>
          <w:color w:val="000000"/>
          <w:spacing w:val="3"/>
          <w:sz w:val="20"/>
          <w:szCs w:val="20"/>
        </w:rPr>
      </w:pPr>
      <w:r w:rsidRPr="00F7548A">
        <w:rPr>
          <w:rFonts w:ascii="Arial" w:eastAsia="Times New Roman" w:hAnsi="Arial" w:cs="Arial"/>
          <w:b/>
          <w:color w:val="000000"/>
          <w:spacing w:val="3"/>
          <w:sz w:val="20"/>
          <w:szCs w:val="20"/>
        </w:rPr>
        <w:t xml:space="preserve">- </w:t>
      </w:r>
      <w:r w:rsidRPr="00F7548A">
        <w:rPr>
          <w:rFonts w:ascii="Arial" w:eastAsia="Calibri" w:hAnsi="Arial" w:cs="Arial"/>
          <w:color w:val="000000"/>
          <w:spacing w:val="3"/>
          <w:sz w:val="20"/>
          <w:szCs w:val="20"/>
        </w:rPr>
        <w:t>periodi successivi: hanno durata di dodici mesi e decorrono dalla scadenza del periodo precedente.</w:t>
      </w:r>
    </w:p>
    <w:p w:rsidR="00BD29E0" w:rsidRPr="00F7548A" w:rsidRDefault="00BD29E0" w:rsidP="001D0A62">
      <w:pPr>
        <w:pStyle w:val="Titolo2"/>
        <w:rPr>
          <w:rFonts w:eastAsia="Arial Narrow" w:cs="Arial"/>
          <w:szCs w:val="20"/>
        </w:rPr>
      </w:pPr>
      <w:r w:rsidRPr="00F7548A">
        <w:rPr>
          <w:rFonts w:eastAsia="Arial Narrow" w:cs="Arial"/>
          <w:szCs w:val="20"/>
        </w:rPr>
        <w:lastRenderedPageBreak/>
        <w:t xml:space="preserve">Art. </w:t>
      </w:r>
      <w:r w:rsidR="00053B7F">
        <w:rPr>
          <w:rFonts w:eastAsia="Arial Narrow" w:cs="Arial"/>
          <w:szCs w:val="20"/>
        </w:rPr>
        <w:t>5</w:t>
      </w:r>
      <w:r w:rsidRPr="00F7548A">
        <w:rPr>
          <w:rFonts w:eastAsia="Calibri" w:cs="Arial"/>
          <w:szCs w:val="20"/>
        </w:rPr>
        <w:t>TRASFERIMENTO DELLA PROPRIETÀ DEL VEICOLO</w:t>
      </w:r>
    </w:p>
    <w:p w:rsidR="00BD29E0" w:rsidRPr="00F7548A" w:rsidRDefault="00BD29E0" w:rsidP="001D0A62">
      <w:pPr>
        <w:spacing w:before="159"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In caso di trasferimento della proprietà del veicolo che importi cessione del contratto di assicurazione il cedente e il cessionario sono tenuti a darne immediata comunicazione alla Società, fornendo tutte le indicazioni necessarie per il rilascio del nuovo certificato di assicurazione. Il cedente resta tenuto al pagamento dei premi successivi fino al momento di detta comunicazione.</w:t>
      </w:r>
    </w:p>
    <w:p w:rsidR="00BD29E0" w:rsidRPr="00F7548A" w:rsidRDefault="00BD29E0" w:rsidP="001D0A62">
      <w:pPr>
        <w:pStyle w:val="Titolo2"/>
        <w:rPr>
          <w:rFonts w:eastAsia="Arial Narrow" w:cs="Arial"/>
          <w:szCs w:val="20"/>
        </w:rPr>
      </w:pPr>
      <w:r w:rsidRPr="00F7548A">
        <w:rPr>
          <w:rFonts w:eastAsia="Arial Narrow" w:cs="Arial"/>
          <w:szCs w:val="20"/>
        </w:rPr>
        <w:t xml:space="preserve">Art. </w:t>
      </w:r>
      <w:r w:rsidR="00053B7F">
        <w:rPr>
          <w:rFonts w:eastAsia="Arial Narrow" w:cs="Arial"/>
          <w:szCs w:val="20"/>
        </w:rPr>
        <w:t>6</w:t>
      </w:r>
      <w:r w:rsidRPr="00F7548A">
        <w:rPr>
          <w:rFonts w:eastAsia="Calibri" w:cs="Arial"/>
          <w:szCs w:val="20"/>
        </w:rPr>
        <w:t xml:space="preserve">SOSTITUZIONE DEL CERTIFICATO </w:t>
      </w:r>
    </w:p>
    <w:p w:rsidR="00F36862" w:rsidRPr="00F7548A" w:rsidRDefault="00BD29E0" w:rsidP="001D0A62">
      <w:pPr>
        <w:spacing w:before="165"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Qualora si debba procedere alla sostituzione del certificato, la Società provvederà con impegno della Contraente alla restituzione di quelli sostituiti.</w:t>
      </w:r>
    </w:p>
    <w:p w:rsidR="00BD29E0" w:rsidRPr="00F7548A" w:rsidRDefault="00BD29E0" w:rsidP="001D0A62">
      <w:pPr>
        <w:pStyle w:val="Titolo2"/>
        <w:rPr>
          <w:rFonts w:eastAsia="Calibri" w:cs="Arial"/>
          <w:szCs w:val="20"/>
        </w:rPr>
      </w:pPr>
      <w:r w:rsidRPr="00F7548A">
        <w:rPr>
          <w:rFonts w:eastAsia="Arial Narrow" w:cs="Arial"/>
          <w:szCs w:val="20"/>
        </w:rPr>
        <w:t xml:space="preserve">Art. </w:t>
      </w:r>
      <w:r w:rsidR="00053B7F">
        <w:rPr>
          <w:rFonts w:eastAsia="Arial Narrow" w:cs="Arial"/>
          <w:szCs w:val="20"/>
        </w:rPr>
        <w:t>7</w:t>
      </w:r>
      <w:r w:rsidRPr="00F7548A">
        <w:rPr>
          <w:rFonts w:eastAsia="Calibri" w:cs="Arial"/>
          <w:szCs w:val="20"/>
        </w:rPr>
        <w:t>CESSAZIONE DELLA COPERTURA PER FURTO DEL VEICOLO</w:t>
      </w:r>
    </w:p>
    <w:p w:rsidR="00052116" w:rsidRPr="00F7548A" w:rsidRDefault="00052116" w:rsidP="001D0A62">
      <w:pPr>
        <w:rPr>
          <w:rFonts w:ascii="Arial" w:hAnsi="Arial" w:cs="Arial"/>
          <w:sz w:val="20"/>
          <w:szCs w:val="20"/>
        </w:rPr>
      </w:pPr>
      <w:r w:rsidRPr="00F7548A">
        <w:rPr>
          <w:rFonts w:ascii="Arial" w:hAnsi="Arial" w:cs="Arial"/>
          <w:sz w:val="20"/>
          <w:szCs w:val="20"/>
        </w:rPr>
        <w:t>In caso di furto del veicolo il contratto è risolto a decorrere dal giorno successivo a quello della denuncia presentata all’Autorità di Pubblica Sicurezza.</w:t>
      </w:r>
    </w:p>
    <w:p w:rsidR="00052116" w:rsidRPr="00F7548A" w:rsidRDefault="00052116" w:rsidP="001D0A62">
      <w:pPr>
        <w:rPr>
          <w:rFonts w:ascii="Arial" w:hAnsi="Arial" w:cs="Arial"/>
          <w:sz w:val="20"/>
          <w:szCs w:val="20"/>
        </w:rPr>
      </w:pPr>
      <w:r w:rsidRPr="00F7548A">
        <w:rPr>
          <w:rFonts w:ascii="Arial" w:hAnsi="Arial" w:cs="Arial"/>
          <w:sz w:val="20"/>
          <w:szCs w:val="20"/>
        </w:rPr>
        <w:t>In deroga al’art. 1896 c.c. il Contraente ha diritto al rimborso del rateo di premio relativo al residuo periodo di assicurazione al netto dell’imposta pagata e del contributo sostitutivo di cui all’art. 334 del Codice.</w:t>
      </w:r>
    </w:p>
    <w:p w:rsidR="00BD29E0" w:rsidRPr="00F7548A" w:rsidRDefault="00715D07" w:rsidP="001D0A62">
      <w:pPr>
        <w:pStyle w:val="Titolo2"/>
        <w:rPr>
          <w:rFonts w:eastAsia="Calibri" w:cs="Arial"/>
          <w:szCs w:val="20"/>
        </w:rPr>
      </w:pPr>
      <w:r w:rsidRPr="00F7548A">
        <w:rPr>
          <w:rFonts w:eastAsia="Calibri" w:cs="Arial"/>
          <w:szCs w:val="20"/>
        </w:rPr>
        <w:t xml:space="preserve">Art. </w:t>
      </w:r>
      <w:r w:rsidR="00053B7F">
        <w:rPr>
          <w:rFonts w:eastAsia="Calibri" w:cs="Arial"/>
          <w:szCs w:val="20"/>
        </w:rPr>
        <w:t>8</w:t>
      </w:r>
      <w:r w:rsidR="00BD29E0" w:rsidRPr="00F7548A">
        <w:rPr>
          <w:rFonts w:eastAsia="Calibri" w:cs="Arial"/>
          <w:szCs w:val="20"/>
        </w:rPr>
        <w:t xml:space="preserve"> RIMORCHI</w:t>
      </w:r>
    </w:p>
    <w:p w:rsidR="00BD29E0" w:rsidRPr="00F7548A" w:rsidRDefault="00BD29E0" w:rsidP="001D0A62">
      <w:pPr>
        <w:spacing w:before="165"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garanzia vale per i danni a Terzi derivanti dal rimorchio in sosta, se staccato dalla motrice, da manovre a mano, nonché, sempre qualora il rimorchio sia staccato dalla motrice, per quelli derivanti da vizi di costruzione o da difetti di manutenzione.</w:t>
      </w:r>
    </w:p>
    <w:p w:rsidR="00BD29E0" w:rsidRPr="00F7548A" w:rsidRDefault="00BD29E0" w:rsidP="001D0A62">
      <w:pPr>
        <w:pStyle w:val="Titolo2"/>
        <w:rPr>
          <w:rFonts w:eastAsia="Arial Narrow" w:cs="Arial"/>
          <w:szCs w:val="20"/>
        </w:rPr>
      </w:pPr>
      <w:r w:rsidRPr="00F7548A">
        <w:rPr>
          <w:rFonts w:eastAsia="Arial Narrow" w:cs="Arial"/>
          <w:szCs w:val="20"/>
        </w:rPr>
        <w:t xml:space="preserve">Art. </w:t>
      </w:r>
      <w:r w:rsidR="00053B7F">
        <w:rPr>
          <w:rFonts w:eastAsia="Arial Narrow" w:cs="Arial"/>
          <w:szCs w:val="20"/>
        </w:rPr>
        <w:t>9</w:t>
      </w:r>
      <w:r w:rsidRPr="00F7548A">
        <w:rPr>
          <w:rFonts w:eastAsia="Calibri" w:cs="Arial"/>
          <w:szCs w:val="20"/>
        </w:rPr>
        <w:t>OPERAZIONI DI CARICO E SCARICO</w:t>
      </w:r>
    </w:p>
    <w:p w:rsidR="00BD29E0" w:rsidRPr="00F7548A" w:rsidRDefault="00BD29E0" w:rsidP="001D0A62">
      <w:pPr>
        <w:spacing w:before="161"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assicura la responsabilità della Contraente per danni involontariamente cagionati a Terzi dall'esecuzione delle operazioni di scarico da carico da terra sul veicolo e viceversa, purché non</w:t>
      </w:r>
    </w:p>
    <w:p w:rsidR="00BD29E0" w:rsidRPr="00F7548A" w:rsidRDefault="00BD29E0" w:rsidP="001D0A62">
      <w:pPr>
        <w:spacing w:before="66" w:after="0"/>
        <w:textAlignment w:val="baseline"/>
        <w:rPr>
          <w:rFonts w:ascii="Arial" w:eastAsia="Calibri" w:hAnsi="Arial" w:cs="Arial"/>
          <w:color w:val="000000"/>
          <w:sz w:val="20"/>
          <w:szCs w:val="20"/>
        </w:rPr>
      </w:pPr>
      <w:r w:rsidRPr="00F7548A">
        <w:rPr>
          <w:rFonts w:ascii="Arial" w:eastAsia="Calibri" w:hAnsi="Arial" w:cs="Arial"/>
          <w:color w:val="000000"/>
          <w:sz w:val="20"/>
          <w:szCs w:val="20"/>
        </w:rPr>
        <w:t>eseguite con mezzi o dispositivi meccanici, esclusi i danni alle cose trasportate o in consegna.</w:t>
      </w:r>
    </w:p>
    <w:p w:rsidR="00BD29E0" w:rsidRPr="00F7548A" w:rsidRDefault="00BD29E0" w:rsidP="001D0A62">
      <w:pPr>
        <w:spacing w:before="174"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Le persone trasportate sul veicolo e coloro che prendano parte alle suddette operazioni non sono considerate Terzi.</w:t>
      </w:r>
    </w:p>
    <w:p w:rsidR="00BD29E0" w:rsidRPr="00F7548A" w:rsidRDefault="00BD29E0" w:rsidP="001D0A62">
      <w:pPr>
        <w:pStyle w:val="Titolo2"/>
        <w:rPr>
          <w:rFonts w:eastAsia="Arial Narrow" w:cs="Arial"/>
          <w:szCs w:val="20"/>
        </w:rPr>
      </w:pPr>
      <w:r w:rsidRPr="00F7548A">
        <w:rPr>
          <w:rFonts w:eastAsia="Arial Narrow" w:cs="Arial"/>
          <w:szCs w:val="20"/>
        </w:rPr>
        <w:t xml:space="preserve">Art. </w:t>
      </w:r>
      <w:r w:rsidR="00053B7F">
        <w:rPr>
          <w:rFonts w:eastAsia="Arial Narrow" w:cs="Arial"/>
          <w:szCs w:val="20"/>
        </w:rPr>
        <w:t>10</w:t>
      </w:r>
      <w:r w:rsidRPr="00F7548A">
        <w:rPr>
          <w:rFonts w:eastAsia="Calibri" w:cs="Arial"/>
          <w:szCs w:val="20"/>
        </w:rPr>
        <w:t>VEICOLI SPECIALI PER PORTATORI DI HANDICAP</w:t>
      </w:r>
    </w:p>
    <w:p w:rsidR="00BD29E0" w:rsidRPr="00F7548A" w:rsidRDefault="00BD29E0" w:rsidP="001D0A62">
      <w:pPr>
        <w:spacing w:before="171"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garanzia vale anche per i trasportati durante le operazioni di salita o discesa dei passeggeri effettuate con l'ausilio di mezzi meccanici.</w:t>
      </w:r>
    </w:p>
    <w:p w:rsidR="00BD29E0" w:rsidRPr="00F7548A" w:rsidRDefault="00BD29E0" w:rsidP="001D0A62">
      <w:pPr>
        <w:pStyle w:val="Titolo2"/>
        <w:rPr>
          <w:rFonts w:eastAsia="Arial Narrow" w:cs="Arial"/>
          <w:szCs w:val="20"/>
        </w:rPr>
      </w:pPr>
      <w:r w:rsidRPr="00F7548A">
        <w:rPr>
          <w:rFonts w:eastAsia="Arial Narrow" w:cs="Arial"/>
          <w:szCs w:val="20"/>
        </w:rPr>
        <w:t xml:space="preserve">Art. </w:t>
      </w:r>
      <w:r w:rsidR="00053B7F">
        <w:rPr>
          <w:rFonts w:eastAsia="Arial Narrow" w:cs="Arial"/>
          <w:szCs w:val="20"/>
        </w:rPr>
        <w:t>11</w:t>
      </w:r>
      <w:r w:rsidRPr="00F7548A">
        <w:rPr>
          <w:rFonts w:eastAsia="Calibri" w:cs="Arial"/>
          <w:szCs w:val="20"/>
        </w:rPr>
        <w:t>DANNI DA INQUINAMENTO</w:t>
      </w:r>
    </w:p>
    <w:p w:rsidR="00BD29E0" w:rsidRPr="00F7548A" w:rsidRDefault="00BD29E0" w:rsidP="001D0A62">
      <w:pPr>
        <w:spacing w:before="168"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Ad integrazione della copertura assicurativa Responsabilità Civile Autoveicoli relativa alla circolazione del veicolo, la Società si obbliga a tenere indenne l'Assicurato di quanto lo stesso sia tenuto a pagare, quale civilmente responsabile ai sensi di legge, a titolo di risarcimento dei danni involontariamente cagionati a Terzi, in conseguenza di Inquinamento dell'ambiente causato da fuoriuscita accidentale di sostanze liquide e/o gassose dal veicolo identificato (e necessarie al suo funzionamento) qualora lo stesso non si trovi in circolazione.</w:t>
      </w:r>
    </w:p>
    <w:p w:rsidR="00BD29E0" w:rsidRPr="00F7548A" w:rsidRDefault="00BD29E0" w:rsidP="001D0A62">
      <w:pPr>
        <w:spacing w:before="186"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Per danni da inquinamento dell'ambiente si intendono quelli che si determinano in conseguenza della contaminazione dell'aria , dell'acqua o del suolo da parte delle sostanze succitate.</w:t>
      </w:r>
    </w:p>
    <w:p w:rsidR="00BD29E0" w:rsidRPr="00F7548A" w:rsidRDefault="00BD29E0" w:rsidP="001D0A62">
      <w:pPr>
        <w:spacing w:before="173"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 massimali di esposizione e l'eventuale franchigia contrattuale per questa garanzia sono di pari importo di quelli previsti per la garanzia Responsabilità Civile Autoveicoli prestata dalla Società.</w:t>
      </w:r>
    </w:p>
    <w:p w:rsidR="00715D07" w:rsidRPr="00F7548A" w:rsidRDefault="00BD29E0" w:rsidP="001D0A62">
      <w:pPr>
        <w:spacing w:before="248" w:after="0"/>
        <w:textAlignment w:val="baseline"/>
        <w:rPr>
          <w:rFonts w:ascii="Arial" w:eastAsia="Calibri" w:hAnsi="Arial" w:cs="Arial"/>
          <w:color w:val="000000"/>
          <w:sz w:val="20"/>
          <w:szCs w:val="20"/>
        </w:rPr>
      </w:pPr>
      <w:r w:rsidRPr="00F7548A">
        <w:rPr>
          <w:rFonts w:ascii="Arial" w:eastAsia="Calibri" w:hAnsi="Arial" w:cs="Arial"/>
          <w:color w:val="000000"/>
          <w:sz w:val="20"/>
          <w:szCs w:val="20"/>
        </w:rPr>
        <w:t>La garanzia non opera:</w:t>
      </w:r>
    </w:p>
    <w:p w:rsidR="00BD29E0" w:rsidRPr="00F7548A" w:rsidRDefault="00BD29E0" w:rsidP="001D0A62">
      <w:pPr>
        <w:spacing w:before="82" w:after="0"/>
        <w:ind w:left="426" w:hanging="284"/>
        <w:textAlignment w:val="baseline"/>
        <w:rPr>
          <w:rFonts w:ascii="Arial" w:eastAsia="Times New Roman" w:hAnsi="Arial" w:cs="Arial"/>
          <w:b/>
          <w:color w:val="000000"/>
          <w:spacing w:val="1"/>
          <w:sz w:val="20"/>
          <w:szCs w:val="20"/>
        </w:rPr>
      </w:pPr>
      <w:r w:rsidRPr="00F7548A">
        <w:rPr>
          <w:rFonts w:ascii="Arial" w:eastAsia="Times New Roman" w:hAnsi="Arial" w:cs="Arial"/>
          <w:b/>
          <w:color w:val="000000"/>
          <w:spacing w:val="1"/>
          <w:sz w:val="20"/>
          <w:szCs w:val="20"/>
        </w:rPr>
        <w:t xml:space="preserve">- </w:t>
      </w:r>
      <w:r w:rsidRPr="00F7548A">
        <w:rPr>
          <w:rFonts w:ascii="Arial" w:eastAsia="Calibri" w:hAnsi="Arial" w:cs="Arial"/>
          <w:color w:val="000000"/>
          <w:spacing w:val="1"/>
          <w:sz w:val="20"/>
          <w:szCs w:val="20"/>
        </w:rPr>
        <w:t>qualora il veicolo identificato non sia coperto da garanzia per R.C.A. prestata dalla Società;</w:t>
      </w:r>
    </w:p>
    <w:p w:rsidR="00BD29E0" w:rsidRPr="00F7548A" w:rsidRDefault="00BD29E0" w:rsidP="001D0A62">
      <w:pPr>
        <w:spacing w:before="227" w:after="0"/>
        <w:ind w:left="426" w:hanging="284"/>
        <w:textAlignment w:val="baseline"/>
        <w:rPr>
          <w:rFonts w:ascii="Arial" w:eastAsia="Times New Roman" w:hAnsi="Arial" w:cs="Arial"/>
          <w:b/>
          <w:color w:val="000000"/>
          <w:spacing w:val="1"/>
          <w:sz w:val="20"/>
          <w:szCs w:val="20"/>
        </w:rPr>
      </w:pPr>
      <w:r w:rsidRPr="00F7548A">
        <w:rPr>
          <w:rFonts w:ascii="Arial" w:eastAsia="Times New Roman" w:hAnsi="Arial" w:cs="Arial"/>
          <w:b/>
          <w:color w:val="000000"/>
          <w:spacing w:val="1"/>
          <w:sz w:val="20"/>
          <w:szCs w:val="20"/>
        </w:rPr>
        <w:t xml:space="preserve">- </w:t>
      </w:r>
      <w:r w:rsidRPr="00F7548A">
        <w:rPr>
          <w:rFonts w:ascii="Arial" w:eastAsia="Calibri" w:hAnsi="Arial" w:cs="Arial"/>
          <w:color w:val="000000"/>
          <w:spacing w:val="1"/>
          <w:sz w:val="20"/>
          <w:szCs w:val="20"/>
        </w:rPr>
        <w:t>per i danni alle cose di Terzi che l'Assicurato abbia in consegna e/o custodia a qualsiasi titolo;</w:t>
      </w:r>
    </w:p>
    <w:p w:rsidR="00BD29E0" w:rsidRPr="00F7548A" w:rsidRDefault="00BD29E0" w:rsidP="001D0A62">
      <w:pPr>
        <w:spacing w:before="169" w:after="0"/>
        <w:ind w:left="426" w:right="72" w:hanging="284"/>
        <w:jc w:val="both"/>
        <w:textAlignment w:val="baseline"/>
        <w:rPr>
          <w:rFonts w:ascii="Arial" w:eastAsia="Times New Roman" w:hAnsi="Arial" w:cs="Arial"/>
          <w:b/>
          <w:color w:val="000000"/>
          <w:spacing w:val="3"/>
          <w:sz w:val="20"/>
          <w:szCs w:val="20"/>
        </w:rPr>
      </w:pPr>
      <w:r w:rsidRPr="00F7548A">
        <w:rPr>
          <w:rFonts w:ascii="Arial" w:eastAsia="Times New Roman" w:hAnsi="Arial" w:cs="Arial"/>
          <w:b/>
          <w:color w:val="000000"/>
          <w:spacing w:val="3"/>
          <w:sz w:val="20"/>
          <w:szCs w:val="20"/>
        </w:rPr>
        <w:lastRenderedPageBreak/>
        <w:t xml:space="preserve">- </w:t>
      </w:r>
      <w:r w:rsidRPr="00F7548A">
        <w:rPr>
          <w:rFonts w:ascii="Arial" w:eastAsia="Calibri" w:hAnsi="Arial" w:cs="Arial"/>
          <w:color w:val="000000"/>
          <w:spacing w:val="3"/>
          <w:sz w:val="20"/>
          <w:szCs w:val="20"/>
        </w:rPr>
        <w:t>per i danni conseguenti ad operazioni di riempimento e/o svuotamento dei serbatoi del carburante del veicolo identificato effettuate non conformemente alle vigenti disposizioni di legge;</w:t>
      </w:r>
    </w:p>
    <w:p w:rsidR="00BD29E0" w:rsidRPr="00F7548A" w:rsidRDefault="00BD29E0" w:rsidP="001D0A62">
      <w:pPr>
        <w:spacing w:before="177" w:after="0"/>
        <w:ind w:left="426" w:right="72" w:hanging="284"/>
        <w:jc w:val="both"/>
        <w:textAlignment w:val="baseline"/>
        <w:rPr>
          <w:rFonts w:ascii="Arial" w:eastAsia="Times New Roman" w:hAnsi="Arial" w:cs="Arial"/>
          <w:b/>
          <w:color w:val="000000"/>
          <w:sz w:val="20"/>
          <w:szCs w:val="20"/>
        </w:rPr>
      </w:pPr>
      <w:r w:rsidRPr="00F7548A">
        <w:rPr>
          <w:rFonts w:ascii="Arial" w:eastAsia="Times New Roman" w:hAnsi="Arial" w:cs="Arial"/>
          <w:b/>
          <w:color w:val="000000"/>
          <w:sz w:val="20"/>
          <w:szCs w:val="20"/>
        </w:rPr>
        <w:t xml:space="preserve">- </w:t>
      </w:r>
      <w:r w:rsidRPr="00F7548A">
        <w:rPr>
          <w:rFonts w:ascii="Arial" w:eastAsia="Calibri" w:hAnsi="Arial" w:cs="Arial"/>
          <w:color w:val="000000"/>
          <w:sz w:val="20"/>
          <w:szCs w:val="20"/>
        </w:rPr>
        <w:t>se i Terzi danneggiati non rientrano in quelli considerati tali, dal Codice, nei confronti dell'Assicurato, ovvero per le Persone che, essendo in rapporto di dipendenza con l'Assicurato, subiscano i danni in occasione di lavoro o servizio.</w:t>
      </w:r>
    </w:p>
    <w:p w:rsidR="00BD29E0" w:rsidRPr="00F7548A" w:rsidRDefault="00BD29E0" w:rsidP="00053B7F">
      <w:pPr>
        <w:pStyle w:val="Titolo2"/>
        <w:rPr>
          <w:rFonts w:eastAsia="Arial Narrow"/>
        </w:rPr>
      </w:pPr>
      <w:r w:rsidRPr="00F7548A">
        <w:rPr>
          <w:rFonts w:eastAsia="Arial Narrow"/>
        </w:rPr>
        <w:t xml:space="preserve">Art. </w:t>
      </w:r>
      <w:r w:rsidR="00053B7F">
        <w:rPr>
          <w:rFonts w:eastAsia="Arial Narrow"/>
        </w:rPr>
        <w:t>12</w:t>
      </w:r>
      <w:r w:rsidRPr="00F7548A">
        <w:rPr>
          <w:rFonts w:eastAsia="Calibri"/>
        </w:rPr>
        <w:t>RESPONSABILITÀ CIVILE DEI TRASPORTATI</w:t>
      </w:r>
    </w:p>
    <w:p w:rsidR="00BD29E0" w:rsidRPr="00F7548A" w:rsidRDefault="00BD29E0" w:rsidP="001D0A62">
      <w:pPr>
        <w:spacing w:before="167" w:after="0"/>
        <w:ind w:right="72"/>
        <w:jc w:val="both"/>
        <w:textAlignment w:val="baseline"/>
        <w:rPr>
          <w:rFonts w:ascii="Arial" w:eastAsia="Calibri" w:hAnsi="Arial" w:cs="Arial"/>
          <w:color w:val="000000"/>
          <w:spacing w:val="2"/>
          <w:sz w:val="20"/>
          <w:szCs w:val="20"/>
        </w:rPr>
      </w:pPr>
      <w:r w:rsidRPr="00F7548A">
        <w:rPr>
          <w:rFonts w:ascii="Arial" w:eastAsia="Calibri" w:hAnsi="Arial" w:cs="Arial"/>
          <w:color w:val="000000"/>
          <w:spacing w:val="2"/>
          <w:sz w:val="20"/>
          <w:szCs w:val="20"/>
        </w:rPr>
        <w:t>La Società garantisce l'Assicurato e il Conducente per la Responsabilità Civile derivante dalla circolazione del veicolo contrattualmente identificato per la Responsabilità Civile derivante ai Trasportati, per danni cagionati a Terzi non trasportati sul veicolo identificato in occasione di circolazione dello stesso.</w:t>
      </w:r>
    </w:p>
    <w:p w:rsidR="00BD29E0" w:rsidRPr="00F7548A" w:rsidRDefault="00BD29E0" w:rsidP="001D0A62">
      <w:pPr>
        <w:spacing w:before="18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 massimali di esposizione e l'eventuale franchigia contrattuale sono di pari importo di quelli previsti per la garanzia R.C.A. prestata dalla Società.</w:t>
      </w:r>
    </w:p>
    <w:p w:rsidR="00BD29E0" w:rsidRPr="00F7548A" w:rsidRDefault="00BD29E0" w:rsidP="001D0A62">
      <w:pPr>
        <w:spacing w:before="244" w:after="0"/>
        <w:textAlignment w:val="baseline"/>
        <w:rPr>
          <w:rFonts w:ascii="Arial" w:eastAsia="Calibri" w:hAnsi="Arial" w:cs="Arial"/>
          <w:color w:val="000000"/>
          <w:sz w:val="20"/>
          <w:szCs w:val="20"/>
        </w:rPr>
      </w:pPr>
      <w:r w:rsidRPr="00F7548A">
        <w:rPr>
          <w:rFonts w:ascii="Arial" w:eastAsia="Calibri" w:hAnsi="Arial" w:cs="Arial"/>
          <w:color w:val="000000"/>
          <w:sz w:val="20"/>
          <w:szCs w:val="20"/>
        </w:rPr>
        <w:t>La garanzia non opera:</w:t>
      </w:r>
    </w:p>
    <w:p w:rsidR="00BD29E0" w:rsidRPr="00F7548A" w:rsidRDefault="00BD29E0" w:rsidP="001D0A62">
      <w:pPr>
        <w:spacing w:before="240" w:after="0"/>
        <w:textAlignment w:val="baseline"/>
        <w:rPr>
          <w:rFonts w:ascii="Arial" w:eastAsia="Times New Roman" w:hAnsi="Arial" w:cs="Arial"/>
          <w:b/>
          <w:color w:val="000000"/>
          <w:spacing w:val="2"/>
          <w:sz w:val="20"/>
          <w:szCs w:val="20"/>
        </w:rPr>
      </w:pPr>
      <w:r w:rsidRPr="00F7548A">
        <w:rPr>
          <w:rFonts w:ascii="Arial" w:eastAsia="Times New Roman" w:hAnsi="Arial" w:cs="Arial"/>
          <w:b/>
          <w:color w:val="000000"/>
          <w:spacing w:val="2"/>
          <w:sz w:val="20"/>
          <w:szCs w:val="20"/>
        </w:rPr>
        <w:t xml:space="preserve">- </w:t>
      </w:r>
      <w:r w:rsidRPr="00F7548A">
        <w:rPr>
          <w:rFonts w:ascii="Arial" w:eastAsia="Calibri" w:hAnsi="Arial" w:cs="Arial"/>
          <w:color w:val="000000"/>
          <w:spacing w:val="2"/>
          <w:sz w:val="20"/>
          <w:szCs w:val="20"/>
        </w:rPr>
        <w:t>qualora il veicolo identificato non sia coperto da garanzia R.C.A. prestata dalla Società;</w:t>
      </w:r>
    </w:p>
    <w:p w:rsidR="00BD29E0" w:rsidRPr="00F7548A" w:rsidRDefault="00BD29E0" w:rsidP="001D0A62">
      <w:pPr>
        <w:spacing w:before="170" w:after="0"/>
        <w:ind w:right="72"/>
        <w:jc w:val="both"/>
        <w:textAlignment w:val="baseline"/>
        <w:rPr>
          <w:rFonts w:ascii="Arial" w:eastAsia="Times New Roman" w:hAnsi="Arial" w:cs="Arial"/>
          <w:b/>
          <w:color w:val="000000"/>
          <w:sz w:val="20"/>
          <w:szCs w:val="20"/>
        </w:rPr>
      </w:pPr>
      <w:r w:rsidRPr="00F7548A">
        <w:rPr>
          <w:rFonts w:ascii="Arial" w:eastAsia="Times New Roman" w:hAnsi="Arial" w:cs="Arial"/>
          <w:b/>
          <w:color w:val="000000"/>
          <w:sz w:val="20"/>
          <w:szCs w:val="20"/>
        </w:rPr>
        <w:t xml:space="preserve">- </w:t>
      </w:r>
      <w:r w:rsidRPr="00F7548A">
        <w:rPr>
          <w:rFonts w:ascii="Arial" w:eastAsia="Calibri" w:hAnsi="Arial" w:cs="Arial"/>
          <w:color w:val="000000"/>
          <w:sz w:val="20"/>
          <w:szCs w:val="20"/>
        </w:rPr>
        <w:t>per i danni cagionati a cose di Terzi che l'Assicurato od i Trasportati abbiano in consegna e/o custodia a qualsiasi titolo;</w:t>
      </w:r>
    </w:p>
    <w:p w:rsidR="00BD29E0" w:rsidRDefault="00BD29E0" w:rsidP="001D0A62">
      <w:pPr>
        <w:spacing w:before="179" w:after="623"/>
        <w:ind w:right="72"/>
        <w:jc w:val="both"/>
        <w:textAlignment w:val="baseline"/>
        <w:rPr>
          <w:rFonts w:ascii="Arial" w:eastAsia="Calibri" w:hAnsi="Arial" w:cs="Arial"/>
          <w:color w:val="000000"/>
          <w:sz w:val="20"/>
          <w:szCs w:val="20"/>
        </w:rPr>
      </w:pPr>
      <w:r w:rsidRPr="00F7548A">
        <w:rPr>
          <w:rFonts w:ascii="Arial" w:eastAsia="Times New Roman" w:hAnsi="Arial" w:cs="Arial"/>
          <w:b/>
          <w:color w:val="000000"/>
          <w:sz w:val="20"/>
          <w:szCs w:val="20"/>
        </w:rPr>
        <w:t xml:space="preserve">- </w:t>
      </w:r>
      <w:r w:rsidRPr="00F7548A">
        <w:rPr>
          <w:rFonts w:ascii="Arial" w:eastAsia="Calibri" w:hAnsi="Arial" w:cs="Arial"/>
          <w:color w:val="000000"/>
          <w:sz w:val="20"/>
          <w:szCs w:val="20"/>
        </w:rPr>
        <w:t>se i Terzi danneggiati non rientrano tra quelli considerati tali, dal Codice, nei riguardi dei beneficiari della garanzia.</w:t>
      </w:r>
    </w:p>
    <w:p w:rsidR="005167D3" w:rsidRPr="00C26B72" w:rsidRDefault="00B82414" w:rsidP="005167D3">
      <w:pPr>
        <w:spacing w:after="120"/>
        <w:jc w:val="both"/>
        <w:textAlignment w:val="baseline"/>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Art. 13</w:t>
      </w:r>
      <w:r w:rsidR="009A4C1D" w:rsidRPr="00C26B72">
        <w:rPr>
          <w:rFonts w:ascii="Arial" w:eastAsia="Times New Roman" w:hAnsi="Arial" w:cs="Arial"/>
          <w:b/>
          <w:color w:val="000000"/>
          <w:sz w:val="20"/>
          <w:szCs w:val="20"/>
          <w:u w:val="single"/>
        </w:rPr>
        <w:t xml:space="preserve"> DANNI A COSE DI TERZI TRASPORTATI</w:t>
      </w:r>
    </w:p>
    <w:p w:rsidR="005167D3" w:rsidRPr="00C26B72" w:rsidRDefault="005167D3" w:rsidP="005167D3">
      <w:pPr>
        <w:spacing w:after="120"/>
        <w:jc w:val="both"/>
        <w:textAlignment w:val="baseline"/>
        <w:rPr>
          <w:rFonts w:ascii="Arial" w:eastAsia="Times New Roman" w:hAnsi="Arial" w:cs="Arial"/>
          <w:color w:val="000000"/>
          <w:sz w:val="20"/>
          <w:szCs w:val="20"/>
        </w:rPr>
      </w:pPr>
      <w:r w:rsidRPr="00C26B72">
        <w:rPr>
          <w:rFonts w:ascii="Arial" w:eastAsia="Times New Roman" w:hAnsi="Arial" w:cs="Arial"/>
          <w:color w:val="000000"/>
          <w:sz w:val="20"/>
          <w:szCs w:val="20"/>
        </w:rPr>
        <w:t xml:space="preserve">Con riferimento agli </w:t>
      </w:r>
      <w:proofErr w:type="spellStart"/>
      <w:r w:rsidRPr="00C26B72">
        <w:rPr>
          <w:rFonts w:ascii="Arial" w:eastAsia="Times New Roman" w:hAnsi="Arial" w:cs="Arial"/>
          <w:color w:val="000000"/>
          <w:sz w:val="20"/>
          <w:szCs w:val="20"/>
        </w:rPr>
        <w:t>autotassametri</w:t>
      </w:r>
      <w:proofErr w:type="spellEnd"/>
      <w:r w:rsidRPr="00C26B72">
        <w:rPr>
          <w:rFonts w:ascii="Arial" w:eastAsia="Times New Roman" w:hAnsi="Arial" w:cs="Arial"/>
          <w:color w:val="000000"/>
          <w:sz w:val="20"/>
          <w:szCs w:val="20"/>
        </w:rPr>
        <w:t>, autovetture e motocarrozzette date a noleggio con con</w:t>
      </w:r>
      <w:r w:rsidR="00BC75DB" w:rsidRPr="00C26B72">
        <w:rPr>
          <w:rFonts w:ascii="Arial" w:eastAsia="Times New Roman" w:hAnsi="Arial" w:cs="Arial"/>
          <w:color w:val="000000"/>
          <w:sz w:val="20"/>
          <w:szCs w:val="20"/>
        </w:rPr>
        <w:t>ducente o ad uso pubblico e agli</w:t>
      </w:r>
      <w:r w:rsidRPr="00C26B72">
        <w:rPr>
          <w:rFonts w:ascii="Arial" w:eastAsia="Times New Roman" w:hAnsi="Arial" w:cs="Arial"/>
          <w:color w:val="000000"/>
          <w:sz w:val="20"/>
          <w:szCs w:val="20"/>
        </w:rPr>
        <w:t xml:space="preserve"> autobus l'Impresa assicura la responsabilità del Contraente e - se persona diversa - del proprietario del veicolo, per i danni involontariamente cagionati dalla circolazione del veicolo stesso agli indumenti ed oggetti di comune uso personale che, per la loro naturale destinazione, siano portati con </w:t>
      </w:r>
      <w:proofErr w:type="spellStart"/>
      <w:r w:rsidRPr="00C26B72">
        <w:rPr>
          <w:rFonts w:ascii="Arial" w:eastAsia="Times New Roman" w:hAnsi="Arial" w:cs="Arial"/>
          <w:color w:val="000000"/>
          <w:sz w:val="20"/>
          <w:szCs w:val="20"/>
        </w:rPr>
        <w:t>sè</w:t>
      </w:r>
      <w:proofErr w:type="spellEnd"/>
      <w:r w:rsidRPr="00C26B72">
        <w:rPr>
          <w:rFonts w:ascii="Arial" w:eastAsia="Times New Roman" w:hAnsi="Arial" w:cs="Arial"/>
          <w:color w:val="000000"/>
          <w:sz w:val="20"/>
          <w:szCs w:val="20"/>
        </w:rPr>
        <w:t xml:space="preserve"> dai terzi trasportati, esclusi denaro, preziosi, titoli, </w:t>
      </w:r>
      <w:proofErr w:type="spellStart"/>
      <w:r w:rsidRPr="00C26B72">
        <w:rPr>
          <w:rFonts w:ascii="Arial" w:eastAsia="Times New Roman" w:hAnsi="Arial" w:cs="Arial"/>
          <w:color w:val="000000"/>
          <w:sz w:val="20"/>
          <w:szCs w:val="20"/>
        </w:rPr>
        <w:t>nonchè</w:t>
      </w:r>
      <w:proofErr w:type="spellEnd"/>
      <w:r w:rsidRPr="00C26B72">
        <w:rPr>
          <w:rFonts w:ascii="Arial" w:eastAsia="Times New Roman" w:hAnsi="Arial" w:cs="Arial"/>
          <w:color w:val="000000"/>
          <w:sz w:val="20"/>
          <w:szCs w:val="20"/>
        </w:rPr>
        <w:t xml:space="preserve"> bauli, valigie, colli e loro contenuto; sono parimenti esclusi i danni derivanti da incendio, da furto o da smarrimento,</w:t>
      </w:r>
    </w:p>
    <w:p w:rsidR="005167D3" w:rsidRPr="00C26B72" w:rsidRDefault="005167D3" w:rsidP="005167D3">
      <w:pPr>
        <w:spacing w:before="179" w:after="623"/>
        <w:ind w:right="72"/>
        <w:jc w:val="both"/>
        <w:textAlignment w:val="baseline"/>
        <w:rPr>
          <w:rFonts w:ascii="Arial" w:eastAsia="Times New Roman" w:hAnsi="Arial" w:cs="Arial"/>
          <w:color w:val="000000"/>
          <w:sz w:val="20"/>
          <w:szCs w:val="20"/>
        </w:rPr>
      </w:pPr>
      <w:r w:rsidRPr="00C26B72">
        <w:rPr>
          <w:rFonts w:ascii="Arial" w:eastAsia="Times New Roman" w:hAnsi="Arial" w:cs="Arial"/>
          <w:color w:val="000000"/>
          <w:sz w:val="20"/>
          <w:szCs w:val="20"/>
        </w:rPr>
        <w:t>L'assicurazione comprende anche la responsabilità del conducente per i predetti danni.</w:t>
      </w:r>
    </w:p>
    <w:p w:rsidR="005167D3" w:rsidRPr="00C26B72" w:rsidRDefault="00B82414" w:rsidP="005167D3">
      <w:pPr>
        <w:spacing w:after="120"/>
        <w:jc w:val="both"/>
        <w:textAlignment w:val="baseline"/>
        <w:rPr>
          <w:rFonts w:ascii="Arial" w:eastAsia="Times New Roman" w:hAnsi="Arial" w:cs="Arial"/>
          <w:color w:val="000000"/>
          <w:sz w:val="20"/>
          <w:szCs w:val="20"/>
          <w:u w:val="single"/>
        </w:rPr>
      </w:pPr>
      <w:r>
        <w:rPr>
          <w:rFonts w:ascii="Arial" w:eastAsia="Times New Roman" w:hAnsi="Arial" w:cs="Arial"/>
          <w:b/>
          <w:color w:val="000000"/>
          <w:sz w:val="20"/>
          <w:szCs w:val="20"/>
          <w:u w:val="single"/>
        </w:rPr>
        <w:t>Art. 14</w:t>
      </w:r>
      <w:r w:rsidR="009A4C1D" w:rsidRPr="00C26B72">
        <w:rPr>
          <w:rFonts w:ascii="Arial" w:eastAsia="Times New Roman" w:hAnsi="Arial" w:cs="Arial"/>
          <w:b/>
          <w:color w:val="000000"/>
          <w:sz w:val="20"/>
          <w:szCs w:val="20"/>
          <w:u w:val="single"/>
        </w:rPr>
        <w:t xml:space="preserve"> RESPONSABILITA’ CIVILE PER FATTO DI FIGLI MINORI</w:t>
      </w:r>
    </w:p>
    <w:p w:rsidR="005167D3" w:rsidRPr="00C26B72" w:rsidRDefault="005167D3" w:rsidP="005167D3">
      <w:pPr>
        <w:spacing w:after="120"/>
        <w:jc w:val="both"/>
        <w:textAlignment w:val="baseline"/>
        <w:rPr>
          <w:rFonts w:ascii="Arial" w:eastAsia="Times New Roman" w:hAnsi="Arial" w:cs="Arial"/>
          <w:color w:val="000000"/>
          <w:sz w:val="20"/>
          <w:szCs w:val="20"/>
        </w:rPr>
      </w:pPr>
      <w:r w:rsidRPr="00C26B72">
        <w:rPr>
          <w:rFonts w:ascii="Arial" w:eastAsia="Times New Roman" w:hAnsi="Arial" w:cs="Arial"/>
          <w:color w:val="000000"/>
          <w:sz w:val="20"/>
          <w:szCs w:val="20"/>
        </w:rPr>
        <w:t>L'Impresa assicura, fino alla concorrenza del massimale previsto in polizza per la RCA, per sinistro e per anno assicurativo, la Responsabilità Civile (art. 2048 Codice Civile 1° comma) derivante all'Assicurato dalla circolazione del v</w:t>
      </w:r>
      <w:r w:rsidR="009A4C1D" w:rsidRPr="00C26B72">
        <w:rPr>
          <w:rFonts w:ascii="Arial" w:eastAsia="Times New Roman" w:hAnsi="Arial" w:cs="Arial"/>
          <w:color w:val="000000"/>
          <w:sz w:val="20"/>
          <w:szCs w:val="20"/>
        </w:rPr>
        <w:t>eicolo indicato in polizza per i</w:t>
      </w:r>
      <w:r w:rsidRPr="00C26B72">
        <w:rPr>
          <w:rFonts w:ascii="Arial" w:eastAsia="Times New Roman" w:hAnsi="Arial" w:cs="Arial"/>
          <w:color w:val="000000"/>
          <w:sz w:val="20"/>
          <w:szCs w:val="20"/>
        </w:rPr>
        <w:t xml:space="preserve"> danni involontariamente cagionati a terzi da fatto illecito commesso da:</w:t>
      </w:r>
    </w:p>
    <w:p w:rsidR="005167D3" w:rsidRPr="00C26B72" w:rsidRDefault="005167D3" w:rsidP="005167D3">
      <w:pPr>
        <w:spacing w:after="120"/>
        <w:jc w:val="both"/>
        <w:textAlignment w:val="baseline"/>
        <w:rPr>
          <w:rFonts w:ascii="Arial" w:eastAsia="Times New Roman" w:hAnsi="Arial" w:cs="Arial"/>
          <w:color w:val="000000"/>
          <w:sz w:val="20"/>
          <w:szCs w:val="20"/>
        </w:rPr>
      </w:pPr>
      <w:r w:rsidRPr="00C26B72">
        <w:rPr>
          <w:rFonts w:ascii="Arial" w:eastAsia="Times New Roman" w:hAnsi="Arial" w:cs="Arial"/>
          <w:color w:val="000000"/>
          <w:sz w:val="20"/>
          <w:szCs w:val="20"/>
        </w:rPr>
        <w:t>- figli minori non emancipati;</w:t>
      </w:r>
    </w:p>
    <w:p w:rsidR="005167D3" w:rsidRPr="00C26B72" w:rsidRDefault="005167D3" w:rsidP="005167D3">
      <w:pPr>
        <w:spacing w:after="120"/>
        <w:jc w:val="both"/>
        <w:textAlignment w:val="baseline"/>
        <w:rPr>
          <w:rFonts w:ascii="Arial" w:eastAsia="Times New Roman" w:hAnsi="Arial" w:cs="Arial"/>
          <w:color w:val="000000"/>
          <w:sz w:val="20"/>
          <w:szCs w:val="20"/>
        </w:rPr>
      </w:pPr>
      <w:r w:rsidRPr="00C26B72">
        <w:rPr>
          <w:rFonts w:ascii="Arial" w:eastAsia="Times New Roman" w:hAnsi="Arial" w:cs="Arial"/>
          <w:color w:val="000000"/>
          <w:sz w:val="20"/>
          <w:szCs w:val="20"/>
        </w:rPr>
        <w:t>- persone soggette a tutela con lui conviventi.</w:t>
      </w:r>
    </w:p>
    <w:p w:rsidR="005167D3" w:rsidRPr="00C26B72" w:rsidRDefault="005167D3" w:rsidP="005167D3">
      <w:pPr>
        <w:spacing w:after="120"/>
        <w:jc w:val="both"/>
        <w:textAlignment w:val="baseline"/>
        <w:rPr>
          <w:rFonts w:ascii="Arial" w:eastAsia="Times New Roman" w:hAnsi="Arial" w:cs="Arial"/>
          <w:color w:val="000000"/>
          <w:sz w:val="20"/>
          <w:szCs w:val="20"/>
        </w:rPr>
      </w:pPr>
      <w:r w:rsidRPr="00C26B72">
        <w:rPr>
          <w:rFonts w:ascii="Arial" w:eastAsia="Times New Roman" w:hAnsi="Arial" w:cs="Arial"/>
          <w:color w:val="000000"/>
          <w:sz w:val="20"/>
          <w:szCs w:val="20"/>
        </w:rPr>
        <w:t>La garanzia opera a condizione che la circolazione avvenga contro la volontà dell'Assicurato.</w:t>
      </w:r>
    </w:p>
    <w:p w:rsidR="005167D3" w:rsidRPr="00C26B72" w:rsidRDefault="005167D3" w:rsidP="005167D3">
      <w:pPr>
        <w:spacing w:before="179" w:after="623"/>
        <w:ind w:right="72"/>
        <w:jc w:val="both"/>
        <w:textAlignment w:val="baseline"/>
        <w:rPr>
          <w:rFonts w:ascii="Arial" w:eastAsia="Times New Roman" w:hAnsi="Arial" w:cs="Arial"/>
          <w:color w:val="000000"/>
          <w:sz w:val="20"/>
          <w:szCs w:val="20"/>
        </w:rPr>
      </w:pPr>
      <w:r w:rsidRPr="00C26B72">
        <w:rPr>
          <w:rFonts w:ascii="Arial" w:eastAsia="Times New Roman" w:hAnsi="Arial" w:cs="Arial"/>
          <w:color w:val="000000"/>
          <w:sz w:val="20"/>
          <w:szCs w:val="20"/>
        </w:rPr>
        <w:t>La garanzia è prestata in base alle condizioni generali di assicurazione previste per la Responsabilità Civile obbligatoria assicurata dall'Impresa per lo stesso veicolo.</w:t>
      </w:r>
    </w:p>
    <w:p w:rsidR="005167D3" w:rsidRPr="00B82414" w:rsidRDefault="00B82414" w:rsidP="005167D3">
      <w:pPr>
        <w:spacing w:after="120"/>
        <w:jc w:val="both"/>
        <w:textAlignment w:val="baseline"/>
        <w:rPr>
          <w:rFonts w:ascii="Arial" w:eastAsia="Times New Roman" w:hAnsi="Arial" w:cs="Arial"/>
          <w:b/>
          <w:color w:val="000000"/>
          <w:sz w:val="20"/>
          <w:szCs w:val="20"/>
          <w:u w:val="single"/>
        </w:rPr>
      </w:pPr>
      <w:r w:rsidRPr="00B82414">
        <w:rPr>
          <w:rFonts w:ascii="Arial" w:eastAsia="Times New Roman" w:hAnsi="Arial" w:cs="Arial"/>
          <w:b/>
          <w:color w:val="000000"/>
          <w:sz w:val="20"/>
          <w:szCs w:val="20"/>
          <w:u w:val="single"/>
        </w:rPr>
        <w:t>Art. 15</w:t>
      </w:r>
      <w:r w:rsidR="005167D3" w:rsidRPr="00B82414">
        <w:rPr>
          <w:rFonts w:ascii="Arial" w:eastAsia="Times New Roman" w:hAnsi="Arial" w:cs="Arial"/>
          <w:b/>
          <w:color w:val="000000"/>
          <w:sz w:val="20"/>
          <w:szCs w:val="20"/>
          <w:u w:val="single"/>
        </w:rPr>
        <w:t xml:space="preserve"> — Neo patentati — Patente scaduta</w:t>
      </w:r>
    </w:p>
    <w:p w:rsidR="005167D3" w:rsidRPr="00B82414" w:rsidRDefault="005167D3" w:rsidP="005167D3">
      <w:pPr>
        <w:spacing w:after="120"/>
        <w:jc w:val="both"/>
        <w:textAlignment w:val="baseline"/>
        <w:rPr>
          <w:rFonts w:ascii="Arial" w:eastAsia="Times New Roman" w:hAnsi="Arial" w:cs="Arial"/>
          <w:color w:val="000000"/>
          <w:sz w:val="20"/>
          <w:szCs w:val="20"/>
        </w:rPr>
      </w:pPr>
      <w:r w:rsidRPr="00B82414">
        <w:rPr>
          <w:rFonts w:ascii="Arial" w:eastAsia="Times New Roman" w:hAnsi="Arial" w:cs="Arial"/>
          <w:color w:val="000000"/>
          <w:sz w:val="20"/>
          <w:szCs w:val="20"/>
        </w:rPr>
        <w:lastRenderedPageBreak/>
        <w:t>L'Impresa rinuncia</w:t>
      </w:r>
      <w:r w:rsidR="009A4C1D" w:rsidRPr="00B82414">
        <w:rPr>
          <w:rFonts w:ascii="Arial" w:eastAsia="Times New Roman" w:hAnsi="Arial" w:cs="Arial"/>
          <w:color w:val="000000"/>
          <w:sz w:val="20"/>
          <w:szCs w:val="20"/>
        </w:rPr>
        <w:t>, in caso di incidente stradale,</w:t>
      </w:r>
      <w:r w:rsidRPr="00B82414">
        <w:rPr>
          <w:rFonts w:ascii="Arial" w:eastAsia="Times New Roman" w:hAnsi="Arial" w:cs="Arial"/>
          <w:color w:val="000000"/>
          <w:sz w:val="20"/>
          <w:szCs w:val="20"/>
        </w:rPr>
        <w:t xml:space="preserve"> all'azione di rivalsa nei confronti del conducente e/o del proprietario del veicolo assicurato quando il conducente - pur non ancora in possesso della regolare patente - abbia superato con esito positivo gli esami di abilitazione alla guida, purché:</w:t>
      </w:r>
    </w:p>
    <w:p w:rsidR="005167D3" w:rsidRPr="00B82414" w:rsidRDefault="005167D3" w:rsidP="005167D3">
      <w:pPr>
        <w:numPr>
          <w:ilvl w:val="0"/>
          <w:numId w:val="26"/>
        </w:numPr>
        <w:tabs>
          <w:tab w:val="clear" w:pos="360"/>
          <w:tab w:val="decimal" w:pos="720"/>
        </w:tabs>
        <w:spacing w:after="120" w:line="240" w:lineRule="auto"/>
        <w:ind w:left="0"/>
        <w:jc w:val="both"/>
        <w:textAlignment w:val="baseline"/>
        <w:rPr>
          <w:rFonts w:ascii="Arial" w:eastAsia="Times New Roman" w:hAnsi="Arial" w:cs="Arial"/>
          <w:color w:val="000000"/>
          <w:sz w:val="20"/>
          <w:szCs w:val="20"/>
        </w:rPr>
      </w:pPr>
      <w:r w:rsidRPr="00B82414">
        <w:rPr>
          <w:rFonts w:ascii="Arial" w:eastAsia="Times New Roman" w:hAnsi="Arial" w:cs="Arial"/>
          <w:color w:val="000000"/>
          <w:sz w:val="20"/>
          <w:szCs w:val="20"/>
        </w:rPr>
        <w:t>La patente venga successivamente rilasciata;</w:t>
      </w:r>
    </w:p>
    <w:p w:rsidR="005167D3" w:rsidRPr="00B82414" w:rsidRDefault="005167D3" w:rsidP="005167D3">
      <w:pPr>
        <w:numPr>
          <w:ilvl w:val="0"/>
          <w:numId w:val="26"/>
        </w:numPr>
        <w:tabs>
          <w:tab w:val="clear" w:pos="360"/>
          <w:tab w:val="decimal" w:pos="720"/>
        </w:tabs>
        <w:spacing w:after="120" w:line="240" w:lineRule="auto"/>
        <w:ind w:left="0"/>
        <w:jc w:val="both"/>
        <w:textAlignment w:val="baseline"/>
        <w:rPr>
          <w:rFonts w:ascii="Arial" w:eastAsia="Times New Roman" w:hAnsi="Arial" w:cs="Arial"/>
          <w:color w:val="000000"/>
          <w:sz w:val="20"/>
          <w:szCs w:val="20"/>
        </w:rPr>
      </w:pPr>
      <w:r w:rsidRPr="00B82414">
        <w:rPr>
          <w:rFonts w:ascii="Arial" w:eastAsia="Times New Roman" w:hAnsi="Arial" w:cs="Arial"/>
          <w:color w:val="000000"/>
          <w:sz w:val="20"/>
          <w:szCs w:val="20"/>
        </w:rPr>
        <w:t>La data di superamento degli esami sia anteriore alla data del sinistro;</w:t>
      </w:r>
    </w:p>
    <w:p w:rsidR="005167D3" w:rsidRPr="00B82414" w:rsidRDefault="005167D3" w:rsidP="005167D3">
      <w:pPr>
        <w:numPr>
          <w:ilvl w:val="0"/>
          <w:numId w:val="26"/>
        </w:numPr>
        <w:tabs>
          <w:tab w:val="clear" w:pos="360"/>
          <w:tab w:val="decimal" w:pos="720"/>
        </w:tabs>
        <w:spacing w:after="120" w:line="240" w:lineRule="auto"/>
        <w:ind w:left="0"/>
        <w:jc w:val="both"/>
        <w:textAlignment w:val="baseline"/>
        <w:rPr>
          <w:rFonts w:ascii="Arial" w:eastAsia="Times New Roman" w:hAnsi="Arial" w:cs="Arial"/>
          <w:color w:val="000000"/>
          <w:sz w:val="20"/>
          <w:szCs w:val="20"/>
        </w:rPr>
      </w:pPr>
      <w:r w:rsidRPr="00B82414">
        <w:rPr>
          <w:rFonts w:ascii="Arial" w:eastAsia="Times New Roman" w:hAnsi="Arial" w:cs="Arial"/>
          <w:color w:val="000000"/>
          <w:sz w:val="20"/>
          <w:szCs w:val="20"/>
        </w:rPr>
        <w:t>La guida sia conforme alle prescrizioni del documento.</w:t>
      </w:r>
    </w:p>
    <w:p w:rsidR="005167D3" w:rsidRPr="00B82414" w:rsidRDefault="005167D3" w:rsidP="005167D3">
      <w:pPr>
        <w:spacing w:before="179" w:after="623"/>
        <w:ind w:right="72"/>
        <w:jc w:val="both"/>
        <w:textAlignment w:val="baseline"/>
        <w:rPr>
          <w:rFonts w:ascii="Arial" w:eastAsia="Times New Roman" w:hAnsi="Arial" w:cs="Arial"/>
          <w:color w:val="000000"/>
          <w:sz w:val="20"/>
          <w:szCs w:val="20"/>
        </w:rPr>
      </w:pPr>
      <w:r w:rsidRPr="00B82414">
        <w:rPr>
          <w:rFonts w:ascii="Arial" w:eastAsia="Times New Roman" w:hAnsi="Arial" w:cs="Arial"/>
          <w:color w:val="000000"/>
          <w:sz w:val="20"/>
          <w:szCs w:val="20"/>
        </w:rPr>
        <w:t xml:space="preserve">Tale regolamentazione è  valida anche nel caso di conducente con patente scaduta a condizione che la </w:t>
      </w:r>
      <w:r w:rsidR="00822F78" w:rsidRPr="00B82414">
        <w:rPr>
          <w:rFonts w:ascii="Arial" w:eastAsia="Times New Roman" w:hAnsi="Arial" w:cs="Arial"/>
          <w:color w:val="000000"/>
          <w:sz w:val="20"/>
          <w:szCs w:val="20"/>
        </w:rPr>
        <w:t>medesima venga rinnovata entro 6</w:t>
      </w:r>
      <w:r w:rsidRPr="00B82414">
        <w:rPr>
          <w:rFonts w:ascii="Arial" w:eastAsia="Times New Roman" w:hAnsi="Arial" w:cs="Arial"/>
          <w:color w:val="000000"/>
          <w:sz w:val="20"/>
          <w:szCs w:val="20"/>
        </w:rPr>
        <w:t xml:space="preserve"> mesi dalla data del sinistro.</w:t>
      </w:r>
    </w:p>
    <w:p w:rsidR="0073736D" w:rsidRPr="00B82414" w:rsidRDefault="00B82414" w:rsidP="0073736D">
      <w:pPr>
        <w:spacing w:after="120"/>
        <w:jc w:val="both"/>
        <w:textAlignment w:val="baseline"/>
        <w:rPr>
          <w:rFonts w:ascii="Arial" w:eastAsia="Times New Roman" w:hAnsi="Arial" w:cs="Arial"/>
          <w:b/>
          <w:color w:val="000000"/>
          <w:sz w:val="20"/>
          <w:szCs w:val="20"/>
          <w:u w:val="single"/>
        </w:rPr>
      </w:pPr>
      <w:r w:rsidRPr="00B82414">
        <w:rPr>
          <w:rFonts w:ascii="Arial" w:eastAsia="Times New Roman" w:hAnsi="Arial" w:cs="Arial"/>
          <w:b/>
          <w:color w:val="000000"/>
          <w:sz w:val="20"/>
          <w:szCs w:val="20"/>
          <w:u w:val="single"/>
        </w:rPr>
        <w:t>Art. 16</w:t>
      </w:r>
      <w:r w:rsidR="0073736D" w:rsidRPr="00B82414">
        <w:rPr>
          <w:rFonts w:ascii="Arial" w:eastAsia="Times New Roman" w:hAnsi="Arial" w:cs="Arial"/>
          <w:b/>
          <w:color w:val="000000"/>
          <w:sz w:val="20"/>
          <w:szCs w:val="20"/>
          <w:u w:val="single"/>
        </w:rPr>
        <w:t xml:space="preserve"> QUALIFICA DI TERZI</w:t>
      </w:r>
    </w:p>
    <w:p w:rsidR="0073736D" w:rsidRPr="00B82414" w:rsidRDefault="0073736D" w:rsidP="0073736D">
      <w:pPr>
        <w:spacing w:after="120"/>
        <w:jc w:val="both"/>
        <w:textAlignment w:val="baseline"/>
        <w:rPr>
          <w:rFonts w:ascii="Arial" w:eastAsia="Times New Roman" w:hAnsi="Arial" w:cs="Arial"/>
          <w:color w:val="000000"/>
          <w:sz w:val="20"/>
          <w:szCs w:val="20"/>
        </w:rPr>
      </w:pPr>
      <w:r w:rsidRPr="00B82414">
        <w:rPr>
          <w:rFonts w:ascii="Arial" w:eastAsia="Times New Roman" w:hAnsi="Arial" w:cs="Arial"/>
          <w:color w:val="000000"/>
          <w:sz w:val="20"/>
          <w:szCs w:val="20"/>
        </w:rPr>
        <w:t>A maggior precisazione di quanto riportato nelle condizioni di polizza, si precisa che, nella garanzia verso terzi si intendono compresi:</w:t>
      </w:r>
    </w:p>
    <w:p w:rsidR="0073736D" w:rsidRPr="00B82414" w:rsidRDefault="0073736D" w:rsidP="0073736D">
      <w:pPr>
        <w:pStyle w:val="Paragrafoelenco"/>
        <w:numPr>
          <w:ilvl w:val="0"/>
          <w:numId w:val="27"/>
        </w:numPr>
        <w:tabs>
          <w:tab w:val="decimal" w:pos="288"/>
          <w:tab w:val="decimal" w:pos="360"/>
        </w:tabs>
        <w:spacing w:after="120" w:line="240" w:lineRule="auto"/>
        <w:jc w:val="both"/>
        <w:textAlignment w:val="baseline"/>
        <w:rPr>
          <w:rFonts w:ascii="Arial" w:eastAsia="Times New Roman" w:hAnsi="Arial" w:cs="Arial"/>
          <w:color w:val="000000"/>
          <w:sz w:val="20"/>
          <w:szCs w:val="20"/>
        </w:rPr>
      </w:pPr>
      <w:r w:rsidRPr="00B82414">
        <w:rPr>
          <w:rFonts w:ascii="Arial" w:eastAsia="Times New Roman" w:hAnsi="Arial" w:cs="Arial"/>
          <w:color w:val="000000"/>
          <w:sz w:val="20"/>
          <w:szCs w:val="20"/>
        </w:rPr>
        <w:t xml:space="preserve">le Aziende e Società di proprietà totale o parziale del Contraente i loro Amministratori, Dirigenti e dipendenti, </w:t>
      </w:r>
      <w:proofErr w:type="spellStart"/>
      <w:r w:rsidRPr="00B82414">
        <w:rPr>
          <w:rFonts w:ascii="Arial" w:eastAsia="Times New Roman" w:hAnsi="Arial" w:cs="Arial"/>
          <w:color w:val="000000"/>
          <w:sz w:val="20"/>
          <w:szCs w:val="20"/>
        </w:rPr>
        <w:t>nonchè</w:t>
      </w:r>
      <w:proofErr w:type="spellEnd"/>
      <w:r w:rsidRPr="00B82414">
        <w:rPr>
          <w:rFonts w:ascii="Arial" w:eastAsia="Times New Roman" w:hAnsi="Arial" w:cs="Arial"/>
          <w:color w:val="000000"/>
          <w:sz w:val="20"/>
          <w:szCs w:val="20"/>
        </w:rPr>
        <w:t xml:space="preserve"> le cose di loro proprietà non date in locazione o in uso al Contraente;</w:t>
      </w:r>
    </w:p>
    <w:p w:rsidR="0073736D" w:rsidRPr="00B82414" w:rsidRDefault="0073736D" w:rsidP="0073736D">
      <w:pPr>
        <w:pStyle w:val="Paragrafoelenco"/>
        <w:numPr>
          <w:ilvl w:val="0"/>
          <w:numId w:val="27"/>
        </w:numPr>
        <w:tabs>
          <w:tab w:val="decimal" w:pos="288"/>
          <w:tab w:val="decimal" w:pos="360"/>
        </w:tabs>
        <w:spacing w:after="120" w:line="240" w:lineRule="auto"/>
        <w:jc w:val="both"/>
        <w:textAlignment w:val="baseline"/>
        <w:rPr>
          <w:rFonts w:ascii="Arial" w:eastAsia="Times New Roman" w:hAnsi="Arial" w:cs="Arial"/>
          <w:color w:val="000000"/>
          <w:sz w:val="20"/>
          <w:szCs w:val="20"/>
        </w:rPr>
      </w:pPr>
      <w:r w:rsidRPr="00B82414">
        <w:rPr>
          <w:rFonts w:ascii="Arial" w:eastAsia="Times New Roman" w:hAnsi="Arial" w:cs="Arial"/>
          <w:color w:val="000000"/>
          <w:sz w:val="20"/>
          <w:szCs w:val="20"/>
        </w:rPr>
        <w:t>i dipendenti, amministratori, etc. di Società partecipate o controllate dal Contraente;</w:t>
      </w:r>
    </w:p>
    <w:p w:rsidR="0073736D" w:rsidRPr="00F7548A" w:rsidRDefault="0073736D" w:rsidP="0073736D">
      <w:pPr>
        <w:spacing w:before="179" w:after="623"/>
        <w:ind w:right="72"/>
        <w:jc w:val="both"/>
        <w:textAlignment w:val="baseline"/>
        <w:rPr>
          <w:rFonts w:ascii="Arial" w:eastAsia="Calibri" w:hAnsi="Arial" w:cs="Arial"/>
          <w:color w:val="000000"/>
          <w:sz w:val="20"/>
          <w:szCs w:val="20"/>
        </w:rPr>
      </w:pPr>
      <w:r w:rsidRPr="00B82414">
        <w:rPr>
          <w:rFonts w:ascii="Arial" w:eastAsia="Times New Roman" w:hAnsi="Arial" w:cs="Arial"/>
          <w:color w:val="000000"/>
          <w:sz w:val="20"/>
          <w:szCs w:val="20"/>
        </w:rPr>
        <w:t>gli Amministratori ed i dipendenti, di qualsiasi grado, del Contraente con i loro eventuali coniugi, parenti ed affini, con esclusione del solo conducente del veicolo assicurato.</w:t>
      </w:r>
    </w:p>
    <w:p w:rsidR="00715D07" w:rsidRPr="00F7548A" w:rsidRDefault="00B82414" w:rsidP="001D0A62">
      <w:pPr>
        <w:pStyle w:val="Titolo2"/>
        <w:rPr>
          <w:rFonts w:eastAsia="Calibri" w:cs="Arial"/>
          <w:szCs w:val="20"/>
        </w:rPr>
      </w:pPr>
      <w:r>
        <w:rPr>
          <w:rFonts w:eastAsia="Calibri" w:cs="Arial"/>
          <w:szCs w:val="20"/>
        </w:rPr>
        <w:t>Art. 17</w:t>
      </w:r>
      <w:r w:rsidR="00715D07" w:rsidRPr="00F7548A">
        <w:rPr>
          <w:rFonts w:eastAsia="Calibri" w:cs="Arial"/>
          <w:szCs w:val="20"/>
        </w:rPr>
        <w:t xml:space="preserve"> AUTOBUS</w:t>
      </w:r>
    </w:p>
    <w:p w:rsidR="00715D07" w:rsidRPr="00F7548A" w:rsidRDefault="00715D07" w:rsidP="001D0A62">
      <w:pPr>
        <w:spacing w:before="179" w:after="623"/>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Per gli autobus </w:t>
      </w:r>
      <w:r w:rsidR="008810E3" w:rsidRPr="00F7548A">
        <w:rPr>
          <w:rFonts w:ascii="Arial" w:eastAsia="Calibri" w:hAnsi="Arial" w:cs="Arial"/>
          <w:color w:val="000000"/>
          <w:sz w:val="20"/>
          <w:szCs w:val="20"/>
        </w:rPr>
        <w:t xml:space="preserve">adibiti a traporto con percorso limitato, la garanzia deve essere operante anche qualora, a titolo occasionale, effettuino trasporti e/o </w:t>
      </w:r>
      <w:r w:rsidR="00313368" w:rsidRPr="00F7548A">
        <w:rPr>
          <w:rFonts w:ascii="Arial" w:eastAsia="Calibri" w:hAnsi="Arial" w:cs="Arial"/>
          <w:color w:val="000000"/>
          <w:sz w:val="20"/>
          <w:szCs w:val="20"/>
        </w:rPr>
        <w:t>percorsi diversi da quanto indicato nel libretto di circolazione.</w:t>
      </w:r>
    </w:p>
    <w:p w:rsidR="00715D07" w:rsidRPr="00F7548A" w:rsidRDefault="00715D07" w:rsidP="001D0A62">
      <w:pPr>
        <w:spacing w:before="179" w:after="623"/>
        <w:ind w:right="72"/>
        <w:jc w:val="both"/>
        <w:textAlignment w:val="baseline"/>
        <w:rPr>
          <w:rFonts w:ascii="Arial" w:eastAsia="Calibri" w:hAnsi="Arial" w:cs="Arial"/>
          <w:color w:val="000000"/>
          <w:sz w:val="20"/>
          <w:szCs w:val="20"/>
        </w:rPr>
      </w:pPr>
    </w:p>
    <w:p w:rsidR="00715D07" w:rsidRPr="00F7548A" w:rsidRDefault="00715D07" w:rsidP="001D0A62">
      <w:pPr>
        <w:spacing w:before="179" w:after="623"/>
        <w:ind w:right="72"/>
        <w:jc w:val="both"/>
        <w:textAlignment w:val="baseline"/>
        <w:rPr>
          <w:rFonts w:ascii="Arial" w:eastAsia="Calibri" w:hAnsi="Arial" w:cs="Arial"/>
          <w:color w:val="000000"/>
          <w:sz w:val="20"/>
          <w:szCs w:val="20"/>
        </w:rPr>
      </w:pPr>
    </w:p>
    <w:p w:rsidR="00715D07" w:rsidRPr="00F7548A" w:rsidRDefault="00715D07" w:rsidP="001D0A62">
      <w:pPr>
        <w:spacing w:before="179" w:after="623"/>
        <w:ind w:right="72"/>
        <w:jc w:val="both"/>
        <w:textAlignment w:val="baseline"/>
        <w:rPr>
          <w:rFonts w:ascii="Arial" w:eastAsia="Calibri" w:hAnsi="Arial" w:cs="Arial"/>
          <w:color w:val="000000"/>
          <w:sz w:val="20"/>
          <w:szCs w:val="20"/>
        </w:rPr>
      </w:pPr>
    </w:p>
    <w:p w:rsidR="00715D07" w:rsidRPr="00F7548A" w:rsidRDefault="00715D07" w:rsidP="001D0A62">
      <w:pPr>
        <w:spacing w:before="179" w:after="623"/>
        <w:ind w:right="72"/>
        <w:jc w:val="both"/>
        <w:textAlignment w:val="baseline"/>
        <w:rPr>
          <w:rFonts w:ascii="Arial" w:eastAsia="Calibri" w:hAnsi="Arial" w:cs="Arial"/>
          <w:color w:val="000000"/>
          <w:sz w:val="20"/>
          <w:szCs w:val="20"/>
        </w:rPr>
      </w:pPr>
    </w:p>
    <w:p w:rsidR="00114E31" w:rsidRPr="00F7548A" w:rsidRDefault="00114E31" w:rsidP="001D0A62">
      <w:pPr>
        <w:rPr>
          <w:rFonts w:ascii="Arial" w:eastAsia="Calibri" w:hAnsi="Arial" w:cs="Arial"/>
          <w:color w:val="000000"/>
          <w:sz w:val="20"/>
          <w:szCs w:val="20"/>
        </w:rPr>
      </w:pPr>
    </w:p>
    <w:p w:rsidR="00BD29E0" w:rsidRPr="00F7548A" w:rsidRDefault="00BD29E0" w:rsidP="00B45422">
      <w:pPr>
        <w:pStyle w:val="Titolo1"/>
        <w:rPr>
          <w:rFonts w:eastAsia="Calibri"/>
        </w:rPr>
      </w:pPr>
      <w:r w:rsidRPr="00F7548A">
        <w:rPr>
          <w:rFonts w:eastAsia="Calibri"/>
        </w:rPr>
        <w:t>SEZIONE II – INCENDIO / FURTO E RAPINA [SEZ ARD]</w:t>
      </w:r>
    </w:p>
    <w:p w:rsidR="00BD29E0" w:rsidRPr="00F7548A" w:rsidRDefault="008E3680" w:rsidP="00B45422">
      <w:pPr>
        <w:pStyle w:val="Titolo2"/>
        <w:rPr>
          <w:rFonts w:eastAsia="Calibri"/>
        </w:rPr>
      </w:pPr>
      <w:r>
        <w:rPr>
          <w:rFonts w:eastAsia="Calibri"/>
        </w:rPr>
        <w:t xml:space="preserve">ART. 1 </w:t>
      </w:r>
      <w:r w:rsidR="00BD29E0" w:rsidRPr="00F7548A">
        <w:rPr>
          <w:rFonts w:eastAsia="Calibri"/>
        </w:rPr>
        <w:t>OGGETTO DELL’ASSICURAZIONE</w:t>
      </w:r>
    </w:p>
    <w:p w:rsidR="00BD29E0" w:rsidRPr="00F7548A" w:rsidRDefault="00BD29E0" w:rsidP="001D0A62">
      <w:pPr>
        <w:numPr>
          <w:ilvl w:val="0"/>
          <w:numId w:val="6"/>
        </w:numPr>
        <w:spacing w:before="218" w:after="0"/>
        <w:textAlignment w:val="baseline"/>
        <w:rPr>
          <w:rFonts w:ascii="Arial" w:eastAsia="Calibri" w:hAnsi="Arial" w:cs="Arial"/>
          <w:b/>
          <w:color w:val="000000"/>
          <w:spacing w:val="-1"/>
          <w:sz w:val="20"/>
          <w:szCs w:val="20"/>
        </w:rPr>
      </w:pPr>
      <w:r w:rsidRPr="00F7548A">
        <w:rPr>
          <w:rFonts w:ascii="Arial" w:eastAsia="Calibri" w:hAnsi="Arial" w:cs="Arial"/>
          <w:b/>
          <w:color w:val="000000"/>
          <w:spacing w:val="-1"/>
          <w:sz w:val="20"/>
          <w:szCs w:val="20"/>
        </w:rPr>
        <w:t>INCENDIO</w:t>
      </w:r>
    </w:p>
    <w:p w:rsidR="00BD29E0" w:rsidRPr="00F7548A" w:rsidRDefault="00BD29E0" w:rsidP="001D0A62">
      <w:pPr>
        <w:spacing w:before="181"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assicura i danni materiali arrecati da incendio al veicolo assicurato, compresi, lo scoppio del motore e dell'azione diretta del fulmine anche se non seguiti da incendio.</w:t>
      </w:r>
    </w:p>
    <w:p w:rsidR="00BD29E0" w:rsidRPr="00F7548A" w:rsidRDefault="00BD29E0" w:rsidP="001D0A62">
      <w:pPr>
        <w:spacing w:before="178"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lastRenderedPageBreak/>
        <w:t>La Società risponde anche dei danni che lo scoppio di qualsivoglia elemento e/o sostanza destinata all’alimentazione ed al funzionamento del veicolo, può occasionare al veicolo stesso anche quando non vi sia sviluppo d'incendio.</w:t>
      </w:r>
    </w:p>
    <w:p w:rsidR="00BD29E0" w:rsidRPr="00F7548A" w:rsidRDefault="00BD29E0" w:rsidP="001D0A62">
      <w:pPr>
        <w:numPr>
          <w:ilvl w:val="0"/>
          <w:numId w:val="6"/>
        </w:numPr>
        <w:spacing w:before="249" w:after="0"/>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FURT</w:t>
      </w:r>
      <w:r w:rsidR="00313368" w:rsidRPr="00F7548A">
        <w:rPr>
          <w:rFonts w:ascii="Arial" w:eastAsia="Calibri" w:hAnsi="Arial" w:cs="Arial"/>
          <w:b/>
          <w:color w:val="000000"/>
          <w:sz w:val="20"/>
          <w:szCs w:val="20"/>
        </w:rPr>
        <w:t>O, RAPINA ED ESTORSIONE</w:t>
      </w:r>
    </w:p>
    <w:p w:rsidR="00BD29E0" w:rsidRPr="00F7548A" w:rsidRDefault="00BD29E0" w:rsidP="001D0A62">
      <w:pPr>
        <w:spacing w:before="185"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assicura il veicolo completo di accessori, di optional</w:t>
      </w:r>
      <w:r w:rsidR="00B45422">
        <w:rPr>
          <w:rFonts w:ascii="Arial" w:eastAsia="Calibri" w:hAnsi="Arial" w:cs="Arial"/>
          <w:color w:val="000000"/>
          <w:sz w:val="20"/>
          <w:szCs w:val="20"/>
        </w:rPr>
        <w:t>, optional audio-fono-visivi</w:t>
      </w:r>
      <w:r w:rsidRPr="00F7548A">
        <w:rPr>
          <w:rFonts w:ascii="Arial" w:eastAsia="Calibri" w:hAnsi="Arial" w:cs="Arial"/>
          <w:color w:val="000000"/>
          <w:sz w:val="20"/>
          <w:szCs w:val="20"/>
        </w:rPr>
        <w:t xml:space="preserve"> e di tutto quanto, normale dotazione, fornito dalla casa costruttrice, contro i danni del furto totale, parziale</w:t>
      </w:r>
      <w:r w:rsidR="00313368" w:rsidRPr="00F7548A">
        <w:rPr>
          <w:rFonts w:ascii="Arial" w:eastAsia="Calibri" w:hAnsi="Arial" w:cs="Arial"/>
          <w:color w:val="000000"/>
          <w:sz w:val="20"/>
          <w:szCs w:val="20"/>
        </w:rPr>
        <w:t>,</w:t>
      </w:r>
      <w:r w:rsidRPr="00F7548A">
        <w:rPr>
          <w:rFonts w:ascii="Arial" w:eastAsia="Calibri" w:hAnsi="Arial" w:cs="Arial"/>
          <w:color w:val="000000"/>
          <w:sz w:val="20"/>
          <w:szCs w:val="20"/>
        </w:rPr>
        <w:t xml:space="preserve"> della rapina</w:t>
      </w:r>
      <w:r w:rsidR="00313368" w:rsidRPr="00F7548A">
        <w:rPr>
          <w:rFonts w:ascii="Arial" w:eastAsia="Calibri" w:hAnsi="Arial" w:cs="Arial"/>
          <w:color w:val="000000"/>
          <w:sz w:val="20"/>
          <w:szCs w:val="20"/>
        </w:rPr>
        <w:t xml:space="preserve"> e dell’estorsione</w:t>
      </w:r>
      <w:r w:rsidRPr="00F7548A">
        <w:rPr>
          <w:rFonts w:ascii="Arial" w:eastAsia="Calibri" w:hAnsi="Arial" w:cs="Arial"/>
          <w:color w:val="000000"/>
          <w:sz w:val="20"/>
          <w:szCs w:val="20"/>
        </w:rPr>
        <w:t>, ovunque si trovino tanto al coperto che allo scoperto, fermo od in circolazione.</w:t>
      </w:r>
    </w:p>
    <w:p w:rsidR="00BD29E0" w:rsidRPr="00F7548A" w:rsidRDefault="00BD29E0" w:rsidP="001D0A62">
      <w:pPr>
        <w:spacing w:before="176"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Sono parificati ai danni di furto e rapina i guasti cagionati al veicolo nella esecuzione del furto o della rapina, consumato o tentato, fermo restando l'esclusione di qualsiasi altro reato contro la proprietà.</w:t>
      </w:r>
    </w:p>
    <w:p w:rsidR="00BD29E0" w:rsidRPr="00F7548A" w:rsidRDefault="00BD29E0" w:rsidP="001D0A62">
      <w:pPr>
        <w:spacing w:before="180"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Il pagamento dell'indennizzo è eseguito entro 15 giorni dalla data della liquidazione, sempre che l'Assicurato abbia prodotto copia della denuncia di sinistro presentata all'Autorità competente ed inoltre, in caso di furto senza ritrovamento del veicolo, abbia fatto pervenire alla Società, la scheda di perdita di possesso e l'estratto cronologico generale rilasciato dal P.R.A. (Pubblico Registro Automobilistico).</w:t>
      </w:r>
    </w:p>
    <w:p w:rsidR="005167D3" w:rsidRPr="00825471" w:rsidRDefault="00BD29E0" w:rsidP="00825471">
      <w:pPr>
        <w:spacing w:before="174"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L’Assicurato è comunque legittimato, in caso di furto totale, ad ottenere dalla Società il pagamento dell’indennizzo anche in mancanza di chiusura di istruttoria, se aperta, contro l’impegno di restituire quanto pagato dalla Società, maggiorato degli interessi legali maturati, qualora dal certificato di chiusa istruttoria o dalla sentenza penale definitiva risulti una causa </w:t>
      </w:r>
      <w:r w:rsidR="005167D3">
        <w:rPr>
          <w:rFonts w:ascii="Arial" w:eastAsia="Calibri" w:hAnsi="Arial" w:cs="Arial"/>
          <w:color w:val="000000"/>
          <w:sz w:val="20"/>
          <w:szCs w:val="20"/>
        </w:rPr>
        <w:t>di inoperatività della garanzia.</w:t>
      </w:r>
    </w:p>
    <w:p w:rsidR="00935039" w:rsidRDefault="00935039" w:rsidP="00935039">
      <w:pPr>
        <w:spacing w:after="120"/>
        <w:jc w:val="both"/>
        <w:textAlignment w:val="baseline"/>
        <w:rPr>
          <w:rFonts w:ascii="Arial" w:eastAsia="Times New Roman" w:hAnsi="Arial" w:cs="Arial"/>
          <w:b/>
          <w:color w:val="000000"/>
          <w:szCs w:val="19"/>
        </w:rPr>
      </w:pPr>
    </w:p>
    <w:p w:rsidR="00935039" w:rsidRPr="00C26B72" w:rsidRDefault="00825471" w:rsidP="00935039">
      <w:pPr>
        <w:spacing w:after="120"/>
        <w:jc w:val="both"/>
        <w:textAlignment w:val="baseline"/>
        <w:rPr>
          <w:rFonts w:ascii="Arial" w:eastAsia="Times New Roman" w:hAnsi="Arial" w:cs="Arial"/>
          <w:b/>
          <w:color w:val="000000"/>
          <w:sz w:val="20"/>
          <w:szCs w:val="20"/>
        </w:rPr>
      </w:pPr>
      <w:r w:rsidRPr="00C26B72">
        <w:rPr>
          <w:rFonts w:ascii="Arial" w:eastAsia="Times New Roman" w:hAnsi="Arial" w:cs="Arial"/>
          <w:b/>
          <w:color w:val="000000"/>
          <w:sz w:val="20"/>
          <w:szCs w:val="20"/>
        </w:rPr>
        <w:t>Art. 2</w:t>
      </w:r>
      <w:r w:rsidR="005D42C8" w:rsidRPr="00C26B72">
        <w:rPr>
          <w:rFonts w:ascii="Arial" w:eastAsia="Times New Roman" w:hAnsi="Arial" w:cs="Arial"/>
          <w:b/>
          <w:color w:val="000000"/>
          <w:sz w:val="20"/>
          <w:szCs w:val="20"/>
        </w:rPr>
        <w:t xml:space="preserve"> RIPARAZIONI – SOSTITUZIONI IN NATURA DELLE COSE RUBATE O DANNEGGIATE</w:t>
      </w:r>
    </w:p>
    <w:p w:rsidR="00935039" w:rsidRPr="00C26B72" w:rsidRDefault="00935039" w:rsidP="00935039">
      <w:pPr>
        <w:spacing w:after="120"/>
        <w:jc w:val="both"/>
        <w:textAlignment w:val="baseline"/>
        <w:rPr>
          <w:rFonts w:ascii="Arial" w:eastAsia="Times New Roman" w:hAnsi="Arial" w:cs="Arial"/>
          <w:b/>
          <w:color w:val="000000"/>
          <w:sz w:val="20"/>
          <w:szCs w:val="20"/>
        </w:rPr>
      </w:pPr>
      <w:r w:rsidRPr="00C26B72">
        <w:rPr>
          <w:rFonts w:ascii="Arial" w:eastAsia="Times New Roman" w:hAnsi="Arial" w:cs="Arial"/>
          <w:color w:val="000000"/>
          <w:sz w:val="20"/>
          <w:szCs w:val="20"/>
        </w:rPr>
        <w:t>L'Assicurato, pena la decadenza del diritto di indennizzo deve:</w:t>
      </w:r>
    </w:p>
    <w:p w:rsidR="00935039" w:rsidRPr="00C26B72" w:rsidRDefault="00935039" w:rsidP="00935039">
      <w:pPr>
        <w:spacing w:after="120"/>
        <w:jc w:val="both"/>
        <w:textAlignment w:val="baseline"/>
        <w:rPr>
          <w:rFonts w:ascii="Arial" w:eastAsia="Times New Roman" w:hAnsi="Arial" w:cs="Arial"/>
          <w:color w:val="000000"/>
          <w:sz w:val="20"/>
          <w:szCs w:val="20"/>
        </w:rPr>
      </w:pPr>
      <w:r w:rsidRPr="00C26B72">
        <w:rPr>
          <w:rFonts w:ascii="Arial" w:eastAsia="Times New Roman" w:hAnsi="Arial" w:cs="Arial"/>
          <w:color w:val="000000"/>
          <w:sz w:val="20"/>
          <w:szCs w:val="20"/>
        </w:rPr>
        <w:t>- astenersi dall'effettuare qualsiasi riparazione prima di aver ricevuto II consenso dell'Impresa, salvo che si tratti di riparazioni di prima urgenza necessarie per portare il veicolo in rimessa o in officina;</w:t>
      </w:r>
    </w:p>
    <w:p w:rsidR="00935039" w:rsidRPr="00C26B72" w:rsidRDefault="00935039" w:rsidP="00935039">
      <w:pPr>
        <w:spacing w:after="120"/>
        <w:jc w:val="both"/>
        <w:textAlignment w:val="baseline"/>
        <w:rPr>
          <w:rFonts w:ascii="Arial" w:eastAsia="Times New Roman" w:hAnsi="Arial" w:cs="Arial"/>
          <w:color w:val="000000"/>
          <w:sz w:val="20"/>
          <w:szCs w:val="20"/>
        </w:rPr>
      </w:pPr>
      <w:r w:rsidRPr="00C26B72">
        <w:rPr>
          <w:rFonts w:ascii="Arial" w:eastAsia="Times New Roman" w:hAnsi="Arial" w:cs="Arial"/>
          <w:color w:val="000000"/>
          <w:sz w:val="20"/>
          <w:szCs w:val="20"/>
        </w:rPr>
        <w:t>- conservare le tracce ed i residui del sinistro fino all'accertamento del danno da parte dell'impresa. L'Impresa ha Il diritto di far eseguire le riparazioni occorrenti al ripristino del veicolo danneggiato.</w:t>
      </w:r>
    </w:p>
    <w:p w:rsidR="00935039" w:rsidRPr="00C45E3B" w:rsidRDefault="00935039" w:rsidP="00C45E3B">
      <w:pPr>
        <w:spacing w:before="174" w:after="0"/>
        <w:ind w:right="72"/>
        <w:jc w:val="both"/>
        <w:textAlignment w:val="baseline"/>
        <w:rPr>
          <w:rFonts w:ascii="Arial" w:eastAsia="Times New Roman" w:hAnsi="Arial" w:cs="Arial"/>
          <w:color w:val="000000"/>
          <w:sz w:val="20"/>
          <w:szCs w:val="20"/>
        </w:rPr>
      </w:pPr>
      <w:r w:rsidRPr="00C26B72">
        <w:rPr>
          <w:rFonts w:ascii="Arial" w:eastAsia="Times New Roman" w:hAnsi="Arial" w:cs="Arial"/>
          <w:color w:val="000000"/>
          <w:sz w:val="20"/>
          <w:szCs w:val="20"/>
        </w:rPr>
        <w:t>Ha il diritto inoltre di sostituire il veicolo, o le parti di esso rubate, distrutte o danneggiate, In luogo di pagarne il relativo indennizzo, come pure di subentrare nella proprietà dei residui del sinistro corrispondendone il controvalore.</w:t>
      </w:r>
    </w:p>
    <w:p w:rsidR="00BD29E0" w:rsidRPr="00F7548A" w:rsidRDefault="00825471" w:rsidP="001D0A62">
      <w:pPr>
        <w:spacing w:before="555" w:after="32"/>
        <w:textAlignment w:val="baseline"/>
        <w:rPr>
          <w:rFonts w:ascii="Arial" w:eastAsia="Calibri" w:hAnsi="Arial" w:cs="Arial"/>
          <w:b/>
          <w:color w:val="000000"/>
          <w:spacing w:val="-6"/>
          <w:sz w:val="20"/>
          <w:szCs w:val="20"/>
        </w:rPr>
      </w:pPr>
      <w:r>
        <w:rPr>
          <w:rFonts w:ascii="Arial" w:eastAsia="Calibri" w:hAnsi="Arial" w:cs="Arial"/>
          <w:b/>
          <w:color w:val="000000"/>
          <w:spacing w:val="-6"/>
          <w:sz w:val="20"/>
          <w:szCs w:val="20"/>
        </w:rPr>
        <w:t>Art. 3</w:t>
      </w:r>
      <w:r w:rsidR="00BD29E0" w:rsidRPr="00F7548A">
        <w:rPr>
          <w:rFonts w:ascii="Arial" w:eastAsia="Calibri" w:hAnsi="Arial" w:cs="Arial"/>
          <w:b/>
          <w:color w:val="000000"/>
          <w:spacing w:val="-6"/>
          <w:sz w:val="20"/>
          <w:szCs w:val="20"/>
        </w:rPr>
        <w:t>ESCLUSIONI</w:t>
      </w:r>
    </w:p>
    <w:p w:rsidR="00BD29E0" w:rsidRPr="00F7548A" w:rsidRDefault="00BD29E0" w:rsidP="005A00AD">
      <w:pPr>
        <w:spacing w:before="218" w:after="0"/>
        <w:textAlignment w:val="baseline"/>
        <w:rPr>
          <w:rFonts w:ascii="Arial" w:eastAsia="Calibri" w:hAnsi="Arial" w:cs="Arial"/>
          <w:color w:val="000000"/>
          <w:sz w:val="20"/>
          <w:szCs w:val="20"/>
        </w:rPr>
      </w:pPr>
      <w:r w:rsidRPr="00F7548A">
        <w:rPr>
          <w:rFonts w:ascii="Arial" w:eastAsia="Calibri" w:hAnsi="Arial" w:cs="Arial"/>
          <w:color w:val="000000"/>
          <w:sz w:val="20"/>
          <w:szCs w:val="20"/>
        </w:rPr>
        <w:t>L’assicurazione non è operante</w:t>
      </w:r>
      <w:r w:rsidR="005A00AD">
        <w:rPr>
          <w:rFonts w:ascii="Arial" w:eastAsia="Calibri" w:hAnsi="Arial" w:cs="Arial"/>
          <w:color w:val="000000"/>
          <w:sz w:val="20"/>
          <w:szCs w:val="20"/>
        </w:rPr>
        <w:t xml:space="preserve"> per i danni</w:t>
      </w:r>
      <w:r w:rsidRPr="00F7548A">
        <w:rPr>
          <w:rFonts w:ascii="Arial" w:eastAsia="Calibri" w:hAnsi="Arial" w:cs="Arial"/>
          <w:color w:val="000000"/>
          <w:sz w:val="20"/>
          <w:szCs w:val="20"/>
        </w:rPr>
        <w:t>:</w:t>
      </w:r>
    </w:p>
    <w:p w:rsidR="00BD29E0" w:rsidRPr="00F7548A" w:rsidRDefault="00BD29E0" w:rsidP="005A00AD">
      <w:pPr>
        <w:tabs>
          <w:tab w:val="left" w:pos="576"/>
        </w:tabs>
        <w:spacing w:after="0"/>
        <w:ind w:left="426" w:hanging="426"/>
        <w:textAlignment w:val="baseline"/>
        <w:rPr>
          <w:rFonts w:ascii="Arial" w:eastAsia="Calibri" w:hAnsi="Arial" w:cs="Arial"/>
          <w:color w:val="000000"/>
          <w:sz w:val="20"/>
          <w:szCs w:val="20"/>
        </w:rPr>
      </w:pPr>
      <w:r w:rsidRPr="00F7548A">
        <w:rPr>
          <w:rFonts w:ascii="Arial" w:eastAsia="Times New Roman" w:hAnsi="Arial" w:cs="Arial"/>
          <w:b/>
          <w:color w:val="000000"/>
          <w:sz w:val="20"/>
          <w:szCs w:val="20"/>
        </w:rPr>
        <w:t>-</w:t>
      </w:r>
      <w:r w:rsidRPr="00F7548A">
        <w:rPr>
          <w:rFonts w:ascii="Arial" w:eastAsia="Times New Roman" w:hAnsi="Arial" w:cs="Arial"/>
          <w:b/>
          <w:color w:val="000000"/>
          <w:sz w:val="20"/>
          <w:szCs w:val="20"/>
        </w:rPr>
        <w:tab/>
      </w:r>
      <w:r w:rsidRPr="00F7548A">
        <w:rPr>
          <w:rFonts w:ascii="Arial" w:eastAsia="Calibri" w:hAnsi="Arial" w:cs="Arial"/>
          <w:color w:val="000000"/>
          <w:sz w:val="20"/>
          <w:szCs w:val="20"/>
        </w:rPr>
        <w:t>verificatisi in occasione di atti di guerra, di ostilità (con o senza dichiarazione di guerra), di guerra civile, diinsurrezione, di occupazione militare e di invasione;</w:t>
      </w:r>
    </w:p>
    <w:p w:rsidR="00BD29E0" w:rsidRPr="00F7548A" w:rsidRDefault="00BD29E0" w:rsidP="005A00AD">
      <w:pPr>
        <w:spacing w:after="0"/>
        <w:ind w:left="426" w:right="72" w:hanging="426"/>
        <w:jc w:val="both"/>
        <w:textAlignment w:val="baseline"/>
        <w:rPr>
          <w:rFonts w:ascii="Arial" w:eastAsia="Times New Roman" w:hAnsi="Arial" w:cs="Arial"/>
          <w:b/>
          <w:color w:val="000000"/>
          <w:sz w:val="20"/>
          <w:szCs w:val="20"/>
        </w:rPr>
      </w:pPr>
      <w:r w:rsidRPr="00F7548A">
        <w:rPr>
          <w:rFonts w:ascii="Arial" w:eastAsia="Times New Roman" w:hAnsi="Arial" w:cs="Arial"/>
          <w:b/>
          <w:color w:val="000000"/>
          <w:sz w:val="20"/>
          <w:szCs w:val="20"/>
        </w:rPr>
        <w:t xml:space="preserve">- </w:t>
      </w:r>
      <w:r w:rsidR="00313368" w:rsidRPr="00F7548A">
        <w:rPr>
          <w:rFonts w:ascii="Arial" w:eastAsia="Times New Roman" w:hAnsi="Arial" w:cs="Arial"/>
          <w:b/>
          <w:color w:val="000000"/>
          <w:sz w:val="20"/>
          <w:szCs w:val="20"/>
        </w:rPr>
        <w:tab/>
      </w:r>
      <w:r w:rsidRPr="00F7548A">
        <w:rPr>
          <w:rFonts w:ascii="Arial" w:eastAsia="Calibri" w:hAnsi="Arial" w:cs="Arial"/>
          <w:color w:val="000000"/>
          <w:sz w:val="20"/>
          <w:szCs w:val="20"/>
        </w:rPr>
        <w:t>verificatisi in occasione di esplosione, emanazione di calore o radiazioni provenienti da trasmutazioni del nucleo dell'atomo o di radiazioni provocate dall'accelerazione artificiale di particelle atomiche (salvo che l'Assicurato provi che il sinistro non ebbe alcun rapporto con tali fenomeni) anche se i fenomeni medesimi risultassero originati da incendio o altro evento risarcibile in base alla presente estensione di garanzia;</w:t>
      </w:r>
    </w:p>
    <w:p w:rsidR="00313368" w:rsidRPr="00F7548A" w:rsidRDefault="00BD29E0" w:rsidP="005A00AD">
      <w:pPr>
        <w:spacing w:after="0"/>
        <w:ind w:left="426" w:hanging="426"/>
        <w:jc w:val="both"/>
        <w:textAlignment w:val="baseline"/>
        <w:rPr>
          <w:rFonts w:ascii="Arial" w:eastAsia="Calibri" w:hAnsi="Arial" w:cs="Arial"/>
          <w:color w:val="000000"/>
          <w:sz w:val="20"/>
          <w:szCs w:val="20"/>
        </w:rPr>
      </w:pPr>
      <w:r w:rsidRPr="00F7548A">
        <w:rPr>
          <w:rFonts w:ascii="Arial" w:eastAsia="Times New Roman" w:hAnsi="Arial" w:cs="Arial"/>
          <w:b/>
          <w:color w:val="000000"/>
          <w:sz w:val="20"/>
          <w:szCs w:val="20"/>
        </w:rPr>
        <w:t>-</w:t>
      </w:r>
      <w:r w:rsidRPr="00F7548A">
        <w:rPr>
          <w:rFonts w:ascii="Arial" w:eastAsia="Times New Roman" w:hAnsi="Arial" w:cs="Arial"/>
          <w:b/>
          <w:color w:val="000000"/>
          <w:sz w:val="20"/>
          <w:szCs w:val="20"/>
        </w:rPr>
        <w:tab/>
      </w:r>
      <w:r w:rsidRPr="00F7548A">
        <w:rPr>
          <w:rFonts w:ascii="Arial" w:eastAsia="Calibri" w:hAnsi="Arial" w:cs="Arial"/>
          <w:color w:val="000000"/>
          <w:sz w:val="20"/>
          <w:szCs w:val="20"/>
        </w:rPr>
        <w:t>da dolo dell'Assicurato</w:t>
      </w:r>
      <w:r w:rsidR="00313368" w:rsidRPr="00F7548A">
        <w:rPr>
          <w:rFonts w:ascii="Arial" w:eastAsia="Calibri" w:hAnsi="Arial" w:cs="Arial"/>
          <w:color w:val="000000"/>
          <w:sz w:val="20"/>
          <w:szCs w:val="20"/>
        </w:rPr>
        <w:t>;</w:t>
      </w:r>
    </w:p>
    <w:p w:rsidR="00313368" w:rsidRPr="00F7548A" w:rsidRDefault="00313368" w:rsidP="005A00AD">
      <w:pPr>
        <w:spacing w:after="0"/>
        <w:ind w:left="426" w:hanging="426"/>
        <w:jc w:val="both"/>
        <w:textAlignment w:val="baseline"/>
        <w:rPr>
          <w:rFonts w:ascii="Arial" w:eastAsia="Calibri" w:hAnsi="Arial" w:cs="Arial"/>
          <w:color w:val="000000"/>
          <w:spacing w:val="3"/>
          <w:sz w:val="20"/>
          <w:szCs w:val="20"/>
        </w:rPr>
      </w:pPr>
      <w:r w:rsidRPr="00F7548A">
        <w:rPr>
          <w:rFonts w:ascii="Arial" w:eastAsia="Calibri" w:hAnsi="Arial" w:cs="Arial"/>
          <w:color w:val="000000"/>
          <w:sz w:val="20"/>
          <w:szCs w:val="20"/>
        </w:rPr>
        <w:t>-</w:t>
      </w:r>
      <w:r w:rsidRPr="00F7548A">
        <w:rPr>
          <w:rFonts w:ascii="Arial" w:eastAsia="Calibri" w:hAnsi="Arial" w:cs="Arial"/>
          <w:color w:val="000000"/>
          <w:sz w:val="20"/>
          <w:szCs w:val="20"/>
        </w:rPr>
        <w:tab/>
      </w:r>
      <w:r w:rsidR="00BD29E0" w:rsidRPr="00F7548A">
        <w:rPr>
          <w:rFonts w:ascii="Arial" w:eastAsia="Calibri" w:hAnsi="Arial" w:cs="Arial"/>
          <w:color w:val="000000"/>
          <w:sz w:val="20"/>
          <w:szCs w:val="20"/>
        </w:rPr>
        <w:t>da bruciature causate da contatti di apparecchi elettrici, fiammiferi, sigari od altro ed in genere quelli derivanti da casi fortuiti non seguiti da incendio;</w:t>
      </w:r>
    </w:p>
    <w:p w:rsidR="00BD29E0" w:rsidRPr="00F7548A" w:rsidRDefault="00BD29E0" w:rsidP="005A00AD">
      <w:pPr>
        <w:pStyle w:val="Paragrafoelenco"/>
        <w:numPr>
          <w:ilvl w:val="0"/>
          <w:numId w:val="10"/>
        </w:numPr>
        <w:spacing w:after="0"/>
        <w:ind w:left="426" w:hanging="426"/>
        <w:jc w:val="both"/>
        <w:textAlignment w:val="baseline"/>
        <w:rPr>
          <w:rFonts w:ascii="Arial" w:eastAsia="Calibri" w:hAnsi="Arial" w:cs="Arial"/>
          <w:color w:val="000000"/>
          <w:spacing w:val="3"/>
          <w:sz w:val="20"/>
          <w:szCs w:val="20"/>
        </w:rPr>
      </w:pPr>
      <w:r w:rsidRPr="00F7548A">
        <w:rPr>
          <w:rFonts w:ascii="Arial" w:eastAsia="Calibri" w:hAnsi="Arial" w:cs="Arial"/>
          <w:color w:val="000000"/>
          <w:spacing w:val="3"/>
          <w:sz w:val="20"/>
          <w:szCs w:val="20"/>
        </w:rPr>
        <w:t>manifestatisi negli impianti elettrici per effetto dei fenomeni elettrici comunque occasionati; ove però si verificasse incendio che si estendesse oltre gli impianti elettrici, la Società risarcirà il danno risentito dalle altre parti del veicolo ed anche da quella degli impianti elettrici che dall'incendio venisse colpita.</w:t>
      </w:r>
    </w:p>
    <w:p w:rsidR="008E3680" w:rsidRDefault="008E3680" w:rsidP="008E3680">
      <w:pPr>
        <w:pStyle w:val="Titolo1"/>
        <w:jc w:val="left"/>
        <w:rPr>
          <w:rFonts w:eastAsia="Calibri"/>
        </w:rPr>
      </w:pPr>
    </w:p>
    <w:p w:rsidR="00BD29E0" w:rsidRPr="00F7548A" w:rsidRDefault="00BD29E0" w:rsidP="008E3680">
      <w:pPr>
        <w:pStyle w:val="Titolo1"/>
        <w:jc w:val="left"/>
        <w:rPr>
          <w:rFonts w:eastAsia="Calibri"/>
        </w:rPr>
      </w:pPr>
      <w:r w:rsidRPr="00F7548A">
        <w:rPr>
          <w:rFonts w:eastAsia="Calibri"/>
        </w:rPr>
        <w:t xml:space="preserve">GARANZIE </w:t>
      </w:r>
      <w:r w:rsidRPr="00053B7F">
        <w:t>INTEGRATIVE</w:t>
      </w:r>
      <w:r w:rsidRPr="00F7548A">
        <w:rPr>
          <w:rFonts w:eastAsia="Calibri"/>
        </w:rPr>
        <w:t xml:space="preserve"> ALLA SEZIONE II – INCENDIO FURTO E RAPINA</w:t>
      </w:r>
    </w:p>
    <w:p w:rsidR="00BD29E0" w:rsidRPr="00F7548A" w:rsidRDefault="00BD29E0" w:rsidP="001D0A62">
      <w:pPr>
        <w:pStyle w:val="Titolo2"/>
        <w:rPr>
          <w:rFonts w:eastAsia="Arial Narrow" w:cs="Arial"/>
          <w:szCs w:val="20"/>
        </w:rPr>
      </w:pPr>
      <w:r w:rsidRPr="00F7548A">
        <w:rPr>
          <w:rFonts w:eastAsia="Arial Narrow" w:cs="Arial"/>
          <w:szCs w:val="20"/>
        </w:rPr>
        <w:t xml:space="preserve">Art. 1 </w:t>
      </w:r>
      <w:r w:rsidRPr="00F7548A">
        <w:rPr>
          <w:rFonts w:eastAsia="Calibri" w:cs="Arial"/>
          <w:szCs w:val="20"/>
        </w:rPr>
        <w:t>DOLO E COLPA GRAVE</w:t>
      </w:r>
    </w:p>
    <w:p w:rsidR="00BD29E0" w:rsidRPr="00F7548A" w:rsidRDefault="00BD29E0" w:rsidP="001D0A62">
      <w:pPr>
        <w:spacing w:before="169" w:after="0"/>
        <w:ind w:right="72"/>
        <w:jc w:val="both"/>
        <w:textAlignment w:val="baseline"/>
        <w:rPr>
          <w:rFonts w:ascii="Arial" w:eastAsia="Calibri" w:hAnsi="Arial" w:cs="Arial"/>
          <w:color w:val="000000"/>
          <w:spacing w:val="2"/>
          <w:sz w:val="20"/>
          <w:szCs w:val="20"/>
        </w:rPr>
      </w:pPr>
      <w:r w:rsidRPr="00F7548A">
        <w:rPr>
          <w:rFonts w:ascii="Arial" w:eastAsia="Calibri" w:hAnsi="Arial" w:cs="Arial"/>
          <w:color w:val="000000"/>
          <w:spacing w:val="2"/>
          <w:sz w:val="20"/>
          <w:szCs w:val="20"/>
        </w:rPr>
        <w:t>L’Assicurazione è operante anche per i danni derivanti da colpa grave dell’Assicurato nonché per i danni derivanti da dolo e colpa grave delle persone di cui l’Assicurato deve rispondere a norma di legge.</w:t>
      </w:r>
    </w:p>
    <w:p w:rsidR="00BD29E0" w:rsidRPr="00F7548A" w:rsidRDefault="00BD29E0" w:rsidP="001D0A62">
      <w:pPr>
        <w:pStyle w:val="Titolo2"/>
        <w:rPr>
          <w:rFonts w:eastAsia="Calibri" w:cs="Arial"/>
          <w:b w:val="0"/>
          <w:szCs w:val="20"/>
        </w:rPr>
      </w:pPr>
      <w:r w:rsidRPr="00F7548A">
        <w:rPr>
          <w:rFonts w:eastAsia="Calibri" w:cs="Arial"/>
          <w:szCs w:val="20"/>
        </w:rPr>
        <w:t>Art. 2 CRISTALLI</w:t>
      </w:r>
    </w:p>
    <w:p w:rsidR="00BD29E0" w:rsidRPr="00F7548A" w:rsidRDefault="00BD29E0" w:rsidP="001D0A62">
      <w:pPr>
        <w:spacing w:before="165"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garanzia copre i danni subiti dai cristalli del veicolo (parabrezza, lunotto posteriore, specchietti retrovisori, vetri degli sportelli e delle fiancate laterali fisse o mobili, materiale trasparente del tettuccio apribile) conseguenti a causa accidentale o a fatto di Terzi. Rigature, screpolature, segnature e simili sono escluse dalla presente assicurazione, così come i danni provocati alle altre parti del veicolo d</w:t>
      </w:r>
      <w:r w:rsidR="00114E31" w:rsidRPr="00F7548A">
        <w:rPr>
          <w:rFonts w:ascii="Arial" w:eastAsia="Calibri" w:hAnsi="Arial" w:cs="Arial"/>
          <w:color w:val="000000"/>
          <w:sz w:val="20"/>
          <w:szCs w:val="20"/>
        </w:rPr>
        <w:t>a</w:t>
      </w:r>
      <w:r w:rsidRPr="00F7548A">
        <w:rPr>
          <w:rFonts w:ascii="Arial" w:eastAsia="Calibri" w:hAnsi="Arial" w:cs="Arial"/>
          <w:color w:val="000000"/>
          <w:sz w:val="20"/>
          <w:szCs w:val="20"/>
        </w:rPr>
        <w:t>lla rottura dei cristalli.</w:t>
      </w:r>
    </w:p>
    <w:p w:rsidR="00BD29E0" w:rsidRPr="00F7548A" w:rsidRDefault="00BD29E0" w:rsidP="001D0A62">
      <w:pPr>
        <w:spacing w:before="249" w:after="0"/>
        <w:textAlignment w:val="baseline"/>
        <w:rPr>
          <w:rFonts w:ascii="Arial" w:eastAsia="Calibri" w:hAnsi="Arial" w:cs="Arial"/>
          <w:color w:val="000000"/>
          <w:sz w:val="20"/>
          <w:szCs w:val="20"/>
        </w:rPr>
      </w:pPr>
      <w:r w:rsidRPr="00F7548A">
        <w:rPr>
          <w:rFonts w:ascii="Arial" w:eastAsia="Calibri" w:hAnsi="Arial" w:cs="Arial"/>
          <w:color w:val="000000"/>
          <w:sz w:val="20"/>
          <w:szCs w:val="20"/>
        </w:rPr>
        <w:t>Le screpolature o le scheggiature sono parificate a rottura se costituiscono un serio pericolo di rottura.</w:t>
      </w:r>
    </w:p>
    <w:p w:rsidR="00BD29E0" w:rsidRPr="00F7548A" w:rsidRDefault="00BD29E0" w:rsidP="001D0A62">
      <w:pPr>
        <w:spacing w:before="17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Questa garanzia opera esclusivamente, nei limiti per essa specificati, per gli eventi che non siano oggetto delle altre assicurazioni.</w:t>
      </w:r>
    </w:p>
    <w:p w:rsidR="00BD29E0" w:rsidRPr="00F7548A" w:rsidRDefault="00BD29E0" w:rsidP="001D0A62">
      <w:pPr>
        <w:spacing w:before="187"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indennizzerà tali danni sino alla concorrenza di un importo pari a € 1.000,00 (mille) per singolo evento.</w:t>
      </w:r>
    </w:p>
    <w:p w:rsidR="00BD29E0" w:rsidRPr="00F7548A" w:rsidRDefault="00BD29E0" w:rsidP="001D0A62">
      <w:pPr>
        <w:pStyle w:val="Titolo2"/>
        <w:rPr>
          <w:rFonts w:eastAsia="Arial Narrow" w:cs="Arial"/>
          <w:szCs w:val="20"/>
        </w:rPr>
      </w:pPr>
      <w:r w:rsidRPr="00F7548A">
        <w:rPr>
          <w:rFonts w:eastAsia="Arial Narrow" w:cs="Arial"/>
          <w:szCs w:val="20"/>
        </w:rPr>
        <w:t xml:space="preserve">Art. 3 </w:t>
      </w:r>
      <w:r w:rsidRPr="00F7548A">
        <w:rPr>
          <w:rFonts w:eastAsia="Calibri" w:cs="Arial"/>
          <w:szCs w:val="20"/>
        </w:rPr>
        <w:t>PERDITA DELLE CHIAVI</w:t>
      </w:r>
    </w:p>
    <w:p w:rsidR="00BD29E0" w:rsidRPr="00F7548A" w:rsidRDefault="00BD29E0" w:rsidP="001D0A62">
      <w:pPr>
        <w:spacing w:before="169"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rimborsa, dietro presentazione di regolare fattura, le spese sostenute dall'Assicurato a causa di smarrimento o sottrazione delle chiavi o dei congegni elettronici di apertura delle portiere del veicolo assicurato in polizza e/o di bloccaggio / sbloccaggio del sistema antifurto, per l'eventuale sostituzione di serrature con altre dello stesso tipo, nonché le spese sostenute per l'apertura delle portiere e/o sbloccaggio del sistema antifurto.</w:t>
      </w:r>
    </w:p>
    <w:p w:rsidR="00BD29E0" w:rsidRPr="00F7548A" w:rsidRDefault="00BD29E0" w:rsidP="001D0A62">
      <w:pPr>
        <w:spacing w:before="17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La Società risarcirà tali spese sino alla concorrenza di un importo pari a € </w:t>
      </w:r>
      <w:r w:rsidR="00F55A79" w:rsidRPr="00F7548A">
        <w:rPr>
          <w:rFonts w:ascii="Arial" w:eastAsia="Calibri" w:hAnsi="Arial" w:cs="Arial"/>
          <w:color w:val="000000"/>
          <w:sz w:val="20"/>
          <w:szCs w:val="20"/>
        </w:rPr>
        <w:t>5</w:t>
      </w:r>
      <w:r w:rsidR="005A00AD">
        <w:rPr>
          <w:rFonts w:ascii="Arial" w:eastAsia="Calibri" w:hAnsi="Arial" w:cs="Arial"/>
          <w:color w:val="000000"/>
          <w:sz w:val="20"/>
          <w:szCs w:val="20"/>
        </w:rPr>
        <w:t>00,00 (cinquec</w:t>
      </w:r>
      <w:r w:rsidRPr="00F7548A">
        <w:rPr>
          <w:rFonts w:ascii="Arial" w:eastAsia="Calibri" w:hAnsi="Arial" w:cs="Arial"/>
          <w:color w:val="000000"/>
          <w:sz w:val="20"/>
          <w:szCs w:val="20"/>
        </w:rPr>
        <w:t>ento) per singolo sinistro.</w:t>
      </w:r>
    </w:p>
    <w:p w:rsidR="00BD29E0" w:rsidRPr="00F7548A" w:rsidRDefault="00BD29E0" w:rsidP="001D0A62">
      <w:pPr>
        <w:pStyle w:val="Titolo2"/>
        <w:rPr>
          <w:rFonts w:eastAsia="Calibri" w:cs="Arial"/>
          <w:szCs w:val="20"/>
        </w:rPr>
      </w:pPr>
      <w:r w:rsidRPr="00F7548A">
        <w:rPr>
          <w:rFonts w:eastAsia="Arial Narrow" w:cs="Arial"/>
          <w:szCs w:val="20"/>
        </w:rPr>
        <w:t xml:space="preserve">Art. 4 </w:t>
      </w:r>
      <w:r w:rsidRPr="00F7548A">
        <w:rPr>
          <w:rFonts w:eastAsia="Calibri" w:cs="Arial"/>
          <w:szCs w:val="20"/>
        </w:rPr>
        <w:t>SPESE DI IMMATRICOLAZIONE</w:t>
      </w:r>
    </w:p>
    <w:p w:rsidR="00F55A79" w:rsidRPr="00F7548A" w:rsidRDefault="00F55A79" w:rsidP="001D0A62">
      <w:pPr>
        <w:spacing w:after="0"/>
        <w:ind w:left="216" w:right="144"/>
        <w:jc w:val="both"/>
        <w:textAlignment w:val="baseline"/>
        <w:rPr>
          <w:rFonts w:ascii="Arial" w:eastAsia="Verdana" w:hAnsi="Arial" w:cs="Arial"/>
          <w:color w:val="000000"/>
          <w:sz w:val="20"/>
          <w:szCs w:val="20"/>
        </w:rPr>
      </w:pPr>
      <w:r w:rsidRPr="00F7548A">
        <w:rPr>
          <w:rFonts w:ascii="Arial" w:eastAsia="Verdana" w:hAnsi="Arial" w:cs="Arial"/>
          <w:color w:val="000000"/>
          <w:sz w:val="20"/>
          <w:szCs w:val="20"/>
        </w:rPr>
        <w:t xml:space="preserve">Qualora l'Assicurato perda la disponibilità del veicolo </w:t>
      </w:r>
      <w:r w:rsidR="00F36862" w:rsidRPr="00F7548A">
        <w:rPr>
          <w:rFonts w:ascii="Arial" w:eastAsia="Verdana" w:hAnsi="Arial" w:cs="Arial"/>
          <w:color w:val="000000"/>
          <w:sz w:val="20"/>
          <w:szCs w:val="20"/>
        </w:rPr>
        <w:t>in conseguenza di furto, rapina o estorsione</w:t>
      </w:r>
      <w:r w:rsidRPr="00F7548A">
        <w:rPr>
          <w:rFonts w:ascii="Arial" w:eastAsia="Verdana" w:hAnsi="Arial" w:cs="Arial"/>
          <w:color w:val="000000"/>
          <w:sz w:val="20"/>
          <w:szCs w:val="20"/>
        </w:rPr>
        <w:t xml:space="preserve"> totali o per distruzione a seguito di sinistro, l'Impresa rimborsa:</w:t>
      </w:r>
    </w:p>
    <w:p w:rsidR="00F55A79" w:rsidRPr="00F7548A" w:rsidRDefault="00F55A79" w:rsidP="001D0A62">
      <w:pPr>
        <w:pStyle w:val="Paragrafoelenco"/>
        <w:numPr>
          <w:ilvl w:val="0"/>
          <w:numId w:val="12"/>
        </w:numPr>
        <w:tabs>
          <w:tab w:val="decimal" w:pos="360"/>
          <w:tab w:val="decimal" w:pos="576"/>
        </w:tabs>
        <w:spacing w:before="30" w:after="0"/>
        <w:ind w:left="851" w:right="216"/>
        <w:jc w:val="both"/>
        <w:textAlignment w:val="baseline"/>
        <w:rPr>
          <w:rFonts w:ascii="Arial" w:eastAsia="Verdana" w:hAnsi="Arial" w:cs="Arial"/>
          <w:color w:val="000000"/>
          <w:sz w:val="20"/>
          <w:szCs w:val="20"/>
        </w:rPr>
      </w:pPr>
      <w:r w:rsidRPr="00F7548A">
        <w:rPr>
          <w:rFonts w:ascii="Arial" w:eastAsia="Verdana" w:hAnsi="Arial" w:cs="Arial"/>
          <w:color w:val="000000"/>
          <w:sz w:val="20"/>
          <w:szCs w:val="20"/>
        </w:rPr>
        <w:t>le spese di immatricolazione e/o per il passaggio di proprietà di altro veicolo dello stesso tipo fino a Euro 500,00 per evento;</w:t>
      </w:r>
    </w:p>
    <w:p w:rsidR="00F55A79" w:rsidRPr="00F7548A" w:rsidRDefault="00F55A79" w:rsidP="001D0A62">
      <w:pPr>
        <w:pStyle w:val="Paragrafoelenco"/>
        <w:numPr>
          <w:ilvl w:val="0"/>
          <w:numId w:val="12"/>
        </w:numPr>
        <w:tabs>
          <w:tab w:val="decimal" w:pos="360"/>
          <w:tab w:val="decimal" w:pos="576"/>
        </w:tabs>
        <w:spacing w:before="26" w:after="0"/>
        <w:ind w:left="851" w:right="216"/>
        <w:jc w:val="both"/>
        <w:textAlignment w:val="baseline"/>
        <w:rPr>
          <w:rFonts w:ascii="Arial" w:eastAsia="Verdana" w:hAnsi="Arial" w:cs="Arial"/>
          <w:color w:val="000000"/>
          <w:sz w:val="20"/>
          <w:szCs w:val="20"/>
        </w:rPr>
      </w:pPr>
      <w:r w:rsidRPr="00F7548A">
        <w:rPr>
          <w:rFonts w:ascii="Arial" w:eastAsia="Verdana" w:hAnsi="Arial" w:cs="Arial"/>
          <w:color w:val="000000"/>
          <w:sz w:val="20"/>
          <w:szCs w:val="20"/>
        </w:rPr>
        <w:t>la quota parte di premio R.C.A., al netto delle imposte, intercorrente fra la data dell'evento e quella della scadenza del certificato di assicurazione;</w:t>
      </w:r>
    </w:p>
    <w:p w:rsidR="00F55A79" w:rsidRPr="00B45422" w:rsidRDefault="00F55A79" w:rsidP="00B45422">
      <w:pPr>
        <w:pStyle w:val="Paragrafoelenco"/>
        <w:numPr>
          <w:ilvl w:val="0"/>
          <w:numId w:val="12"/>
        </w:numPr>
        <w:tabs>
          <w:tab w:val="decimal" w:pos="360"/>
          <w:tab w:val="decimal" w:pos="576"/>
        </w:tabs>
        <w:spacing w:before="28" w:after="0"/>
        <w:ind w:left="851" w:right="216"/>
        <w:jc w:val="both"/>
        <w:textAlignment w:val="baseline"/>
        <w:rPr>
          <w:rFonts w:ascii="Arial" w:eastAsia="Verdana" w:hAnsi="Arial" w:cs="Arial"/>
          <w:color w:val="000000"/>
          <w:sz w:val="20"/>
          <w:szCs w:val="20"/>
        </w:rPr>
      </w:pPr>
      <w:r w:rsidRPr="00F7548A">
        <w:rPr>
          <w:rFonts w:ascii="Arial" w:eastAsia="Verdana" w:hAnsi="Arial" w:cs="Arial"/>
          <w:color w:val="000000"/>
          <w:sz w:val="20"/>
          <w:szCs w:val="20"/>
        </w:rPr>
        <w:t>la quota parte dell'importo versato per la tassa di proprietà intercorrente fra la data dell'evento e la d scadenza di validità in atto.</w:t>
      </w:r>
    </w:p>
    <w:p w:rsidR="00BD29E0" w:rsidRPr="00F7548A" w:rsidRDefault="00BD29E0" w:rsidP="001D0A62">
      <w:pPr>
        <w:pStyle w:val="Titolo2"/>
        <w:rPr>
          <w:rFonts w:eastAsia="Arial Narrow" w:cs="Arial"/>
          <w:szCs w:val="20"/>
        </w:rPr>
      </w:pPr>
      <w:r w:rsidRPr="00F7548A">
        <w:rPr>
          <w:rFonts w:eastAsia="Arial Narrow" w:cs="Arial"/>
          <w:szCs w:val="20"/>
        </w:rPr>
        <w:t xml:space="preserve">Art. 5 </w:t>
      </w:r>
      <w:r w:rsidRPr="00F7548A">
        <w:rPr>
          <w:rFonts w:eastAsia="Calibri" w:cs="Arial"/>
          <w:szCs w:val="20"/>
        </w:rPr>
        <w:t>TRASPORTO IN AMBULANZA</w:t>
      </w:r>
    </w:p>
    <w:p w:rsidR="00BD29E0" w:rsidRPr="00F7548A" w:rsidRDefault="00BD29E0" w:rsidP="001D0A62">
      <w:pPr>
        <w:spacing w:before="169"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rimborsa le spese sostenute per il trasporto in ambulanza del Conducente e/o dei Trasportati del veicolo assicurato in polizza, a seguito di incidente da circolazione, dal luogo del fatto al posto di pronto soccorso.</w:t>
      </w:r>
    </w:p>
    <w:p w:rsidR="00BD29E0" w:rsidRPr="00F7548A" w:rsidRDefault="00BD29E0" w:rsidP="001D0A62">
      <w:pPr>
        <w:spacing w:before="181"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La Società risarcirà tali spese sino alla concorrenza di un importo pari a € </w:t>
      </w:r>
      <w:r w:rsidR="00F55A79" w:rsidRPr="00F7548A">
        <w:rPr>
          <w:rFonts w:ascii="Arial" w:eastAsia="Calibri" w:hAnsi="Arial" w:cs="Arial"/>
          <w:color w:val="000000"/>
          <w:sz w:val="20"/>
          <w:szCs w:val="20"/>
        </w:rPr>
        <w:t>5</w:t>
      </w:r>
      <w:r w:rsidRPr="00F7548A">
        <w:rPr>
          <w:rFonts w:ascii="Arial" w:eastAsia="Calibri" w:hAnsi="Arial" w:cs="Arial"/>
          <w:color w:val="000000"/>
          <w:sz w:val="20"/>
          <w:szCs w:val="20"/>
        </w:rPr>
        <w:t>00,00 (</w:t>
      </w:r>
      <w:r w:rsidR="005A00AD" w:rsidRPr="005A00AD">
        <w:rPr>
          <w:rFonts w:ascii="Arial" w:eastAsia="Calibri" w:hAnsi="Arial" w:cs="Arial"/>
          <w:color w:val="000000"/>
          <w:sz w:val="20"/>
          <w:szCs w:val="20"/>
        </w:rPr>
        <w:t>cinquecento</w:t>
      </w:r>
      <w:r w:rsidRPr="00F7548A">
        <w:rPr>
          <w:rFonts w:ascii="Arial" w:eastAsia="Calibri" w:hAnsi="Arial" w:cs="Arial"/>
          <w:color w:val="000000"/>
          <w:sz w:val="20"/>
          <w:szCs w:val="20"/>
        </w:rPr>
        <w:t>) per singolo sinistro</w:t>
      </w:r>
    </w:p>
    <w:p w:rsidR="00BD29E0" w:rsidRPr="00F7548A" w:rsidRDefault="00BD29E0" w:rsidP="001D0A62">
      <w:pPr>
        <w:pStyle w:val="Titolo2"/>
        <w:rPr>
          <w:rFonts w:eastAsia="Arial Narrow" w:cs="Arial"/>
          <w:szCs w:val="20"/>
        </w:rPr>
      </w:pPr>
      <w:r w:rsidRPr="00F7548A">
        <w:rPr>
          <w:rFonts w:eastAsia="Arial Narrow" w:cs="Arial"/>
          <w:szCs w:val="20"/>
        </w:rPr>
        <w:lastRenderedPageBreak/>
        <w:t xml:space="preserve">Art. 6 </w:t>
      </w:r>
      <w:r w:rsidRPr="00F7548A">
        <w:rPr>
          <w:rFonts w:eastAsia="Calibri" w:cs="Arial"/>
          <w:szCs w:val="20"/>
        </w:rPr>
        <w:t>SPESE DI NOLEGGIO DI UN VEICOLO</w:t>
      </w:r>
    </w:p>
    <w:p w:rsidR="00BD29E0" w:rsidRPr="00F7548A" w:rsidRDefault="00BD29E0" w:rsidP="001D0A62">
      <w:pPr>
        <w:spacing w:before="163" w:after="0"/>
        <w:ind w:right="72"/>
        <w:jc w:val="both"/>
        <w:textAlignment w:val="baseline"/>
        <w:rPr>
          <w:rFonts w:ascii="Arial" w:eastAsia="Calibri" w:hAnsi="Arial" w:cs="Arial"/>
          <w:color w:val="000000"/>
          <w:spacing w:val="1"/>
          <w:sz w:val="20"/>
          <w:szCs w:val="20"/>
        </w:rPr>
      </w:pPr>
      <w:r w:rsidRPr="00F7548A">
        <w:rPr>
          <w:rFonts w:ascii="Arial" w:eastAsia="Calibri" w:hAnsi="Arial" w:cs="Arial"/>
          <w:color w:val="000000"/>
          <w:spacing w:val="1"/>
          <w:sz w:val="20"/>
          <w:szCs w:val="20"/>
        </w:rPr>
        <w:t>In caso di sinistro indennizzabile ai sensi della presente polizza la Società rimborserà all'Assicurato, a titolo di indennità, le spese documentate sostenute per il noleggio di un veicolo di caratteristiche similari.</w:t>
      </w:r>
    </w:p>
    <w:p w:rsidR="00BD29E0" w:rsidRPr="00F7548A" w:rsidRDefault="00BD29E0" w:rsidP="001D0A62">
      <w:pPr>
        <w:spacing w:before="186"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rimborserà tali spese, per ogni singolo sinistro, sino alla concorrenza di un importo pa</w:t>
      </w:r>
      <w:r w:rsidR="00E97D75">
        <w:rPr>
          <w:rFonts w:ascii="Arial" w:eastAsia="Calibri" w:hAnsi="Arial" w:cs="Arial"/>
          <w:color w:val="000000"/>
          <w:sz w:val="20"/>
          <w:szCs w:val="20"/>
        </w:rPr>
        <w:t>ri a € 100,00 (cento) al giorno</w:t>
      </w:r>
      <w:r w:rsidR="00E97D75" w:rsidRPr="00E97D75">
        <w:rPr>
          <w:rFonts w:ascii="Arial" w:eastAsia="Calibri" w:hAnsi="Arial" w:cs="Arial"/>
          <w:color w:val="000000"/>
          <w:sz w:val="20"/>
          <w:szCs w:val="20"/>
        </w:rPr>
        <w:t>, fino al giorno in cui ne venga riacquistata la disponibilità e per il tempo strettamente necessario alle eventuali riparazioni</w:t>
      </w:r>
      <w:r w:rsidRPr="00F7548A">
        <w:rPr>
          <w:rFonts w:ascii="Arial" w:eastAsia="Calibri" w:hAnsi="Arial" w:cs="Arial"/>
          <w:color w:val="000000"/>
          <w:sz w:val="20"/>
          <w:szCs w:val="20"/>
        </w:rPr>
        <w:t>e comunque per un periodo massimo non superiore a 30 (trenta) giorni.</w:t>
      </w:r>
    </w:p>
    <w:p w:rsidR="00BD29E0" w:rsidRPr="00F7548A" w:rsidRDefault="00BD29E0" w:rsidP="001D0A62">
      <w:pPr>
        <w:pStyle w:val="Titolo2"/>
        <w:rPr>
          <w:rFonts w:eastAsia="Arial Narrow" w:cs="Arial"/>
          <w:szCs w:val="20"/>
        </w:rPr>
      </w:pPr>
      <w:r w:rsidRPr="00F7548A">
        <w:rPr>
          <w:rFonts w:eastAsia="Arial Narrow" w:cs="Arial"/>
          <w:szCs w:val="20"/>
        </w:rPr>
        <w:t xml:space="preserve">Art. 7 </w:t>
      </w:r>
      <w:r w:rsidRPr="00F7548A">
        <w:rPr>
          <w:rFonts w:eastAsia="Calibri" w:cs="Arial"/>
          <w:szCs w:val="20"/>
        </w:rPr>
        <w:t>RICORSO TERZI DA INCENDIO</w:t>
      </w:r>
    </w:p>
    <w:p w:rsidR="00BD29E0" w:rsidRPr="00F7548A" w:rsidRDefault="00BD29E0" w:rsidP="001D0A62">
      <w:pPr>
        <w:spacing w:before="165"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nei casi di responsabilità dell'Assicurato in conseguenza di incendio o di esplosione del carburante contenuto nel serbatoio o nell'impianto di alimentazione del veicolo non in circolazione ai sensi del Codice, risponde dei danni materiali e diretti causati dagli eventi suddetti alle cose di terzi.</w:t>
      </w:r>
    </w:p>
    <w:p w:rsidR="00BD29E0" w:rsidRPr="00F7548A" w:rsidRDefault="00BD29E0" w:rsidP="001D0A62">
      <w:pPr>
        <w:spacing w:before="177"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Sono comunque esclusi i danni alle cose in uso, custodia o possesso dell'Assicurato, fatta eccezione per il locale destinato a rimessa del veicolo.</w:t>
      </w:r>
    </w:p>
    <w:p w:rsidR="00BD29E0" w:rsidRPr="00F7548A" w:rsidRDefault="00BD29E0" w:rsidP="001D0A62">
      <w:pPr>
        <w:spacing w:before="188"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indennizzerà tali danni sino alla concorrenza di un importo pari a € 600.000,00 (seicentomila) per singolo sinistro.</w:t>
      </w:r>
    </w:p>
    <w:p w:rsidR="00BD29E0" w:rsidRPr="00F7548A" w:rsidRDefault="00BD29E0" w:rsidP="001D0A62">
      <w:pPr>
        <w:pStyle w:val="Titolo2"/>
        <w:rPr>
          <w:rFonts w:eastAsia="Arial Narrow" w:cs="Arial"/>
          <w:szCs w:val="20"/>
        </w:rPr>
      </w:pPr>
      <w:r w:rsidRPr="00F7548A">
        <w:rPr>
          <w:rFonts w:eastAsia="Arial Narrow" w:cs="Arial"/>
          <w:szCs w:val="20"/>
        </w:rPr>
        <w:t xml:space="preserve">Art. 8 </w:t>
      </w:r>
      <w:r w:rsidRPr="00F7548A">
        <w:rPr>
          <w:rFonts w:eastAsia="Calibri" w:cs="Arial"/>
          <w:szCs w:val="20"/>
        </w:rPr>
        <w:t>EVENTI SOCIO POLITICI</w:t>
      </w:r>
    </w:p>
    <w:p w:rsidR="00BD29E0" w:rsidRPr="00F7548A" w:rsidRDefault="00BD29E0" w:rsidP="001D0A62">
      <w:pPr>
        <w:spacing w:before="171"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garanzia è estesa ai danni materiali e diretti avvenuti in occasione di tumulti popolari, scioperi, sommosse, atti vandalici o dolosi, terrorismo, sabotaggio.</w:t>
      </w:r>
    </w:p>
    <w:p w:rsidR="00BD29E0" w:rsidRPr="00F7548A" w:rsidRDefault="00BD29E0" w:rsidP="001D0A62">
      <w:pPr>
        <w:spacing w:before="17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In caso di sinistro, l'Assicurato dovrà fare denuncia alle Autorità, inoltrando alla Società copia di tale denuncia vistata dall'Autorità stessa.</w:t>
      </w:r>
    </w:p>
    <w:p w:rsidR="00BD29E0" w:rsidRPr="00F7548A" w:rsidRDefault="00BD29E0" w:rsidP="001D0A62">
      <w:pPr>
        <w:spacing w:before="180"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Il pagamento dell’indennizzo sarà effettuato previa detrazione, per singolo sinistro, di</w:t>
      </w:r>
      <w:r w:rsidR="00FC505F" w:rsidRPr="00F7548A">
        <w:rPr>
          <w:rFonts w:ascii="Arial" w:eastAsia="Calibri" w:hAnsi="Arial" w:cs="Arial"/>
          <w:color w:val="000000"/>
          <w:sz w:val="20"/>
          <w:szCs w:val="20"/>
        </w:rPr>
        <w:t xml:space="preserve"> una franchigia fissa di € 150,00</w:t>
      </w:r>
    </w:p>
    <w:p w:rsidR="00BD29E0" w:rsidRPr="00F7548A" w:rsidRDefault="00BD29E0" w:rsidP="001D0A62">
      <w:pPr>
        <w:pStyle w:val="Titolo2"/>
        <w:rPr>
          <w:rFonts w:eastAsia="Arial Narrow" w:cs="Arial"/>
          <w:szCs w:val="20"/>
        </w:rPr>
      </w:pPr>
      <w:r w:rsidRPr="00F7548A">
        <w:rPr>
          <w:rFonts w:eastAsia="Arial Narrow" w:cs="Arial"/>
          <w:szCs w:val="20"/>
        </w:rPr>
        <w:t xml:space="preserve">Art. 9 </w:t>
      </w:r>
      <w:r w:rsidRPr="00F7548A">
        <w:rPr>
          <w:rFonts w:eastAsia="Calibri" w:cs="Arial"/>
          <w:szCs w:val="20"/>
        </w:rPr>
        <w:t>EVENTI NATURALI</w:t>
      </w:r>
    </w:p>
    <w:p w:rsidR="00FC505F" w:rsidRPr="00F7548A" w:rsidRDefault="00BD29E0" w:rsidP="001D0A62">
      <w:pPr>
        <w:spacing w:before="233" w:after="0"/>
        <w:ind w:right="72"/>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risponde dei danni materiali e diretti subiti dal veicolo assicurato da:</w:t>
      </w:r>
    </w:p>
    <w:p w:rsidR="00BD29E0" w:rsidRPr="00F7548A" w:rsidRDefault="00BD29E0" w:rsidP="001D0A62">
      <w:pPr>
        <w:pStyle w:val="Paragrafoelenco"/>
        <w:numPr>
          <w:ilvl w:val="0"/>
          <w:numId w:val="10"/>
        </w:numPr>
        <w:rPr>
          <w:rFonts w:ascii="Arial" w:eastAsia="Times New Roman" w:hAnsi="Arial" w:cs="Arial"/>
          <w:b/>
          <w:sz w:val="20"/>
          <w:szCs w:val="20"/>
        </w:rPr>
      </w:pPr>
      <w:r w:rsidRPr="00F7548A">
        <w:rPr>
          <w:rFonts w:ascii="Arial" w:hAnsi="Arial" w:cs="Arial"/>
          <w:sz w:val="20"/>
          <w:szCs w:val="20"/>
        </w:rPr>
        <w:t>eventi atmosferici: uragano, bufera, tempesta, tempeste di vento, trombe d'aria, grandine, cicloni, tifoni, quando la violenza che caratterizza detti eventi atmosferici sia riscontrabile su una pluralità di enti assicurati e non;</w:t>
      </w:r>
    </w:p>
    <w:p w:rsidR="00FC505F" w:rsidRPr="00F7548A" w:rsidRDefault="00BD29E0" w:rsidP="001D0A62">
      <w:pPr>
        <w:spacing w:before="244" w:after="0"/>
        <w:textAlignment w:val="baseline"/>
        <w:rPr>
          <w:rFonts w:ascii="Arial" w:eastAsia="Times New Roman" w:hAnsi="Arial" w:cs="Arial"/>
          <w:b/>
          <w:color w:val="000000"/>
          <w:sz w:val="20"/>
          <w:szCs w:val="20"/>
        </w:rPr>
      </w:pPr>
      <w:r w:rsidRPr="00F7548A">
        <w:rPr>
          <w:rFonts w:ascii="Arial" w:eastAsia="Calibri" w:hAnsi="Arial" w:cs="Arial"/>
          <w:color w:val="000000"/>
          <w:sz w:val="20"/>
          <w:szCs w:val="20"/>
        </w:rPr>
        <w:t>La garanzia si intende inoltre estesa ai danni provocati da:</w:t>
      </w:r>
    </w:p>
    <w:p w:rsidR="00FC505F" w:rsidRPr="00F7548A" w:rsidRDefault="00BD29E0" w:rsidP="001D0A62">
      <w:pPr>
        <w:pStyle w:val="Paragrafoelenco"/>
        <w:numPr>
          <w:ilvl w:val="0"/>
          <w:numId w:val="13"/>
        </w:numPr>
        <w:spacing w:before="244" w:after="0"/>
        <w:textAlignment w:val="baseline"/>
        <w:rPr>
          <w:rFonts w:ascii="Arial" w:eastAsia="Times New Roman" w:hAnsi="Arial" w:cs="Arial"/>
          <w:b/>
          <w:color w:val="000000"/>
          <w:sz w:val="20"/>
          <w:szCs w:val="20"/>
        </w:rPr>
      </w:pPr>
      <w:r w:rsidRPr="00F7548A">
        <w:rPr>
          <w:rFonts w:ascii="Arial" w:eastAsia="Calibri" w:hAnsi="Arial" w:cs="Arial"/>
          <w:color w:val="000000"/>
          <w:sz w:val="20"/>
          <w:szCs w:val="20"/>
        </w:rPr>
        <w:t>eruzioni vulcaniche, anche se non vi è stato incendio, dei danni materiali e diretti subiti dagli enti assicurati per effetto delle eruzioni vulcaniche medesime;</w:t>
      </w:r>
    </w:p>
    <w:p w:rsidR="00FC505F" w:rsidRPr="00F7548A" w:rsidRDefault="00BD29E0" w:rsidP="001D0A62">
      <w:pPr>
        <w:pStyle w:val="Paragrafoelenco"/>
        <w:numPr>
          <w:ilvl w:val="0"/>
          <w:numId w:val="13"/>
        </w:numPr>
        <w:spacing w:before="244" w:after="0"/>
        <w:textAlignment w:val="baseline"/>
        <w:rPr>
          <w:rFonts w:ascii="Arial" w:eastAsia="Times New Roman" w:hAnsi="Arial" w:cs="Arial"/>
          <w:b/>
          <w:color w:val="000000"/>
          <w:sz w:val="20"/>
          <w:szCs w:val="20"/>
        </w:rPr>
      </w:pPr>
      <w:r w:rsidRPr="00F7548A">
        <w:rPr>
          <w:rFonts w:ascii="Arial" w:eastAsia="Calibri" w:hAnsi="Arial" w:cs="Arial"/>
          <w:color w:val="000000"/>
          <w:sz w:val="20"/>
          <w:szCs w:val="20"/>
        </w:rPr>
        <w:t>terremoto, intendendosi per tale un movimento brusco e repentino della crosta terrestre dovuto cause endogene. La Società risponde, anche se non vi è stato incendio, dei danni materiali e diretti subiti dagli enti assicurati da o per crollo parziale o totale dei fabbricati, od impianti fissi all'aperto, provocati da terremoto;</w:t>
      </w:r>
    </w:p>
    <w:p w:rsidR="00FC505F" w:rsidRPr="00F7548A" w:rsidRDefault="00BD29E0" w:rsidP="001D0A62">
      <w:pPr>
        <w:pStyle w:val="Paragrafoelenco"/>
        <w:numPr>
          <w:ilvl w:val="0"/>
          <w:numId w:val="13"/>
        </w:numPr>
        <w:spacing w:before="244" w:after="0"/>
        <w:textAlignment w:val="baseline"/>
        <w:rPr>
          <w:rFonts w:ascii="Arial" w:eastAsia="Times New Roman" w:hAnsi="Arial" w:cs="Arial"/>
          <w:b/>
          <w:color w:val="000000"/>
          <w:sz w:val="20"/>
          <w:szCs w:val="20"/>
        </w:rPr>
      </w:pPr>
      <w:r w:rsidRPr="00F7548A">
        <w:rPr>
          <w:rFonts w:ascii="Arial" w:eastAsia="Calibri" w:hAnsi="Arial" w:cs="Arial"/>
          <w:color w:val="000000"/>
          <w:sz w:val="20"/>
          <w:szCs w:val="20"/>
        </w:rPr>
        <w:t>frane, smottamenti del terreno, caduta di neve o di ghiaccio, esplosioni naturali, caduta di oggetti, caduta di aerei o missili o parti di essi;</w:t>
      </w:r>
    </w:p>
    <w:p w:rsidR="00BD29E0" w:rsidRPr="00F7548A" w:rsidRDefault="00BD29E0" w:rsidP="001D0A62">
      <w:pPr>
        <w:pStyle w:val="Paragrafoelenco"/>
        <w:numPr>
          <w:ilvl w:val="0"/>
          <w:numId w:val="13"/>
        </w:numPr>
        <w:spacing w:before="244" w:after="0"/>
        <w:textAlignment w:val="baseline"/>
        <w:rPr>
          <w:rFonts w:ascii="Arial" w:eastAsia="Times New Roman" w:hAnsi="Arial" w:cs="Arial"/>
          <w:b/>
          <w:color w:val="000000"/>
          <w:sz w:val="20"/>
          <w:szCs w:val="20"/>
        </w:rPr>
      </w:pPr>
      <w:r w:rsidRPr="00F7548A">
        <w:rPr>
          <w:rFonts w:ascii="Arial" w:eastAsia="Calibri" w:hAnsi="Arial" w:cs="Arial"/>
          <w:color w:val="000000"/>
          <w:sz w:val="20"/>
          <w:szCs w:val="20"/>
        </w:rPr>
        <w:t>inondazioni, alluvione, allagamento in genere anche se tali eventi sono causati da terremoto; la garanzia è estesa ai danni materiali e diretti causati al veicolo assicurato da inondazioni provocate sia dal mare che da uragano e/o tempesta e/o fuoriuscita dagli usuali argini di corsi d'acqua, laghi, bacini sia artificiali che naturali, sono comunque esclusi i danni causati da acqua penetrata all'interno del veicolo attraverso finestrini, porte e tetti rimasti aperti.</w:t>
      </w:r>
    </w:p>
    <w:p w:rsidR="00FC505F" w:rsidRPr="00F7548A" w:rsidRDefault="00FC505F" w:rsidP="001D0A62">
      <w:pPr>
        <w:spacing w:before="180" w:after="0"/>
        <w:ind w:left="360"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lastRenderedPageBreak/>
        <w:t>Il pagamento dell’indennizzo sarà effettuato previa detrazione, per singolo sinistro, di una franchigia fissa di € 150,00</w:t>
      </w:r>
    </w:p>
    <w:p w:rsidR="00BD29E0" w:rsidRPr="00F7548A" w:rsidRDefault="00BD29E0" w:rsidP="001D0A62">
      <w:pPr>
        <w:pStyle w:val="Titolo2"/>
        <w:rPr>
          <w:rFonts w:eastAsia="Arial Narrow" w:cs="Arial"/>
          <w:szCs w:val="20"/>
        </w:rPr>
      </w:pPr>
      <w:r w:rsidRPr="00F7548A">
        <w:rPr>
          <w:rFonts w:eastAsia="Arial Narrow" w:cs="Arial"/>
          <w:szCs w:val="20"/>
        </w:rPr>
        <w:t xml:space="preserve">Art. 10 </w:t>
      </w:r>
      <w:r w:rsidRPr="00F7548A">
        <w:rPr>
          <w:rFonts w:eastAsia="Calibri" w:cs="Arial"/>
          <w:szCs w:val="20"/>
        </w:rPr>
        <w:t>DANNI ALLA TAPPEZZERIA IN CASO DI SOCCORSO A VITTIME DELLA STRADA</w:t>
      </w:r>
    </w:p>
    <w:p w:rsidR="00BD29E0" w:rsidRPr="00F7548A" w:rsidRDefault="00BD29E0" w:rsidP="001D0A62">
      <w:pPr>
        <w:spacing w:before="163"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assicura il rimborso, delle spese sostenute dall'Assicurato per i danni da imbrattamento subiti dal veicolo assicurato, in conseguenza del trasporto di vittime di incidenti stradali dal luogo del fatto al Pronto Soccorso, anche nel caso che si tratti di animali.</w:t>
      </w:r>
    </w:p>
    <w:p w:rsidR="00BD29E0" w:rsidRPr="00F7548A" w:rsidRDefault="00BD29E0" w:rsidP="001D0A62">
      <w:pPr>
        <w:pStyle w:val="Titolo2"/>
        <w:rPr>
          <w:rFonts w:eastAsia="Arial Narrow" w:cs="Arial"/>
          <w:szCs w:val="20"/>
        </w:rPr>
      </w:pPr>
      <w:r w:rsidRPr="00F7548A">
        <w:rPr>
          <w:rFonts w:eastAsia="Arial Narrow" w:cs="Arial"/>
          <w:szCs w:val="20"/>
        </w:rPr>
        <w:t xml:space="preserve">Art. 11 </w:t>
      </w:r>
      <w:r w:rsidRPr="00F7548A">
        <w:rPr>
          <w:rFonts w:eastAsia="Calibri" w:cs="Arial"/>
          <w:szCs w:val="20"/>
        </w:rPr>
        <w:t>DANNI SUCCESSIVI AL FURTO E ALLA RAPINA</w:t>
      </w:r>
    </w:p>
    <w:p w:rsidR="00BD29E0" w:rsidRPr="00F7548A" w:rsidRDefault="00BD29E0" w:rsidP="001D0A62">
      <w:pPr>
        <w:spacing w:before="166"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si obbliga ad indennizzare i danni materiali e diretti subiti dal mezzo per effetto della circolazione successiva al furto</w:t>
      </w:r>
      <w:r w:rsidR="00A07AAB" w:rsidRPr="00F7548A">
        <w:rPr>
          <w:rFonts w:ascii="Arial" w:eastAsia="Calibri" w:hAnsi="Arial" w:cs="Arial"/>
          <w:color w:val="000000"/>
          <w:sz w:val="20"/>
          <w:szCs w:val="20"/>
        </w:rPr>
        <w:t>, estorsione</w:t>
      </w:r>
      <w:r w:rsidRPr="00F7548A">
        <w:rPr>
          <w:rFonts w:ascii="Arial" w:eastAsia="Calibri" w:hAnsi="Arial" w:cs="Arial"/>
          <w:color w:val="000000"/>
          <w:sz w:val="20"/>
          <w:szCs w:val="20"/>
        </w:rPr>
        <w:t xml:space="preserve"> od alla rapina.</w:t>
      </w:r>
    </w:p>
    <w:p w:rsidR="00BD29E0" w:rsidRPr="00F7548A" w:rsidRDefault="00BD29E0" w:rsidP="001D0A62">
      <w:pPr>
        <w:spacing w:before="249" w:after="0"/>
        <w:textAlignment w:val="baseline"/>
        <w:rPr>
          <w:rFonts w:ascii="Arial" w:eastAsia="Calibri" w:hAnsi="Arial" w:cs="Arial"/>
          <w:color w:val="000000"/>
          <w:sz w:val="20"/>
          <w:szCs w:val="20"/>
        </w:rPr>
      </w:pPr>
      <w:r w:rsidRPr="00F7548A">
        <w:rPr>
          <w:rFonts w:ascii="Arial" w:eastAsia="Calibri" w:hAnsi="Arial" w:cs="Arial"/>
          <w:color w:val="000000"/>
          <w:sz w:val="20"/>
          <w:szCs w:val="20"/>
        </w:rPr>
        <w:t>Il capitale assicurato è pari a quello in corso per la garanzia "Furto e Rapina".</w:t>
      </w:r>
    </w:p>
    <w:p w:rsidR="00BD29E0" w:rsidRPr="00F7548A" w:rsidRDefault="00BD29E0" w:rsidP="001D0A62">
      <w:pPr>
        <w:spacing w:before="177"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garanzia non opera per i danni subiti dalle parti meccaniche non conseguenti a collisione e per quelli consistenti unicamente in abrasione dei cristalli.</w:t>
      </w:r>
    </w:p>
    <w:p w:rsidR="00BD29E0" w:rsidRPr="00F7548A" w:rsidRDefault="00BD29E0" w:rsidP="001D0A62">
      <w:pPr>
        <w:pStyle w:val="Titolo2"/>
        <w:rPr>
          <w:rFonts w:eastAsia="Arial Narrow" w:cs="Arial"/>
          <w:szCs w:val="20"/>
        </w:rPr>
      </w:pPr>
      <w:r w:rsidRPr="00F7548A">
        <w:rPr>
          <w:rFonts w:eastAsia="Arial Narrow" w:cs="Arial"/>
          <w:szCs w:val="20"/>
        </w:rPr>
        <w:t xml:space="preserve">Art. 12 </w:t>
      </w:r>
      <w:r w:rsidRPr="00F7548A">
        <w:rPr>
          <w:rFonts w:eastAsia="Calibri" w:cs="Arial"/>
          <w:szCs w:val="20"/>
        </w:rPr>
        <w:t>DANNI DA SCASSO</w:t>
      </w:r>
    </w:p>
    <w:p w:rsidR="00BD29E0" w:rsidRPr="00F7548A" w:rsidRDefault="00BD29E0" w:rsidP="001D0A62">
      <w:pPr>
        <w:spacing w:before="163"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si obbliga ad indennizzare l'Assicurato dei danni da effrazione o scasso subiti dal mezzo nell'esecuzione o nel tentativo di furto o rapina di oggetti non assicurati posti all'interno del mezzo suddetto.</w:t>
      </w:r>
    </w:p>
    <w:p w:rsidR="00BD29E0" w:rsidRPr="00F7548A" w:rsidRDefault="00BD29E0" w:rsidP="001D0A62">
      <w:pPr>
        <w:spacing w:before="187"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Ad integrazione di quanto previsto dalle Norme che regolano la Gestione dei Sinistri si precisa che, unitamente alla denuncia di danno, dovrà essere inoltrata alla Società copia della denuncia presentata all'Autorità competente.</w:t>
      </w:r>
    </w:p>
    <w:p w:rsidR="00BD29E0" w:rsidRPr="00F7548A" w:rsidRDefault="00BD29E0" w:rsidP="001D0A62">
      <w:pPr>
        <w:pStyle w:val="Titolo2"/>
        <w:rPr>
          <w:rFonts w:eastAsia="Arial Narrow" w:cs="Arial"/>
          <w:szCs w:val="20"/>
        </w:rPr>
      </w:pPr>
      <w:r w:rsidRPr="00F7548A">
        <w:rPr>
          <w:rFonts w:eastAsia="Arial Narrow" w:cs="Arial"/>
          <w:szCs w:val="20"/>
        </w:rPr>
        <w:t xml:space="preserve">Art. 13 </w:t>
      </w:r>
      <w:r w:rsidRPr="00F7548A">
        <w:rPr>
          <w:rFonts w:eastAsia="Calibri" w:cs="Arial"/>
          <w:szCs w:val="20"/>
        </w:rPr>
        <w:t>APPROPRIAZIONE INDEBITA</w:t>
      </w:r>
    </w:p>
    <w:p w:rsidR="00BD29E0" w:rsidRPr="00F7548A" w:rsidRDefault="00BD29E0" w:rsidP="001D0A62">
      <w:pPr>
        <w:spacing w:before="176"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si obbliga ad indennizzare l'Assicurato dei danni materiali e delle perdite a Lui derivanti dall'appropriazione indebita del mezzo indicato in polizza commessa dai suoi Dipendenti a condizione che:</w:t>
      </w:r>
    </w:p>
    <w:p w:rsidR="00BD29E0" w:rsidRPr="00F7548A" w:rsidRDefault="00BD29E0" w:rsidP="001D0A62">
      <w:pPr>
        <w:spacing w:before="180" w:after="0"/>
        <w:ind w:right="72"/>
        <w:jc w:val="both"/>
        <w:textAlignment w:val="baseline"/>
        <w:rPr>
          <w:rFonts w:ascii="Arial" w:eastAsia="Times New Roman" w:hAnsi="Arial" w:cs="Arial"/>
          <w:b/>
          <w:color w:val="000000"/>
          <w:sz w:val="20"/>
          <w:szCs w:val="20"/>
        </w:rPr>
      </w:pPr>
      <w:r w:rsidRPr="00F7548A">
        <w:rPr>
          <w:rFonts w:ascii="Arial" w:eastAsia="Times New Roman" w:hAnsi="Arial" w:cs="Arial"/>
          <w:b/>
          <w:color w:val="000000"/>
          <w:sz w:val="20"/>
          <w:szCs w:val="20"/>
        </w:rPr>
        <w:t xml:space="preserve">- </w:t>
      </w:r>
      <w:r w:rsidRPr="00F7548A">
        <w:rPr>
          <w:rFonts w:ascii="Arial" w:eastAsia="Calibri" w:hAnsi="Arial" w:cs="Arial"/>
          <w:color w:val="000000"/>
          <w:sz w:val="20"/>
          <w:szCs w:val="20"/>
        </w:rPr>
        <w:t>tanto gli atti idonei diretti al completamento del reato, quanto la consumazione di esso siano avvenuti durante la validità dell'assicurazione;</w:t>
      </w:r>
    </w:p>
    <w:p w:rsidR="00BD29E0" w:rsidRPr="00F7548A" w:rsidRDefault="00BD29E0" w:rsidP="001D0A62">
      <w:pPr>
        <w:spacing w:before="181" w:after="0"/>
        <w:ind w:right="72"/>
        <w:jc w:val="both"/>
        <w:textAlignment w:val="baseline"/>
        <w:rPr>
          <w:rFonts w:ascii="Arial" w:eastAsia="Times New Roman" w:hAnsi="Arial" w:cs="Arial"/>
          <w:b/>
          <w:color w:val="000000"/>
          <w:sz w:val="20"/>
          <w:szCs w:val="20"/>
        </w:rPr>
      </w:pPr>
      <w:r w:rsidRPr="00F7548A">
        <w:rPr>
          <w:rFonts w:ascii="Arial" w:eastAsia="Times New Roman" w:hAnsi="Arial" w:cs="Arial"/>
          <w:b/>
          <w:color w:val="000000"/>
          <w:sz w:val="20"/>
          <w:szCs w:val="20"/>
        </w:rPr>
        <w:t xml:space="preserve">- </w:t>
      </w:r>
      <w:r w:rsidRPr="00F7548A">
        <w:rPr>
          <w:rFonts w:ascii="Arial" w:eastAsia="Calibri" w:hAnsi="Arial" w:cs="Arial"/>
          <w:color w:val="000000"/>
          <w:sz w:val="20"/>
          <w:szCs w:val="20"/>
        </w:rPr>
        <w:t>del fatto la Società sia stata messa a conoscenza entro il termine di un anno dalla consumazione del reato;</w:t>
      </w:r>
    </w:p>
    <w:p w:rsidR="00BD29E0" w:rsidRPr="00F7548A" w:rsidRDefault="00BD29E0" w:rsidP="001D0A62">
      <w:pPr>
        <w:spacing w:before="176" w:after="0"/>
        <w:ind w:right="72"/>
        <w:jc w:val="both"/>
        <w:textAlignment w:val="baseline"/>
        <w:rPr>
          <w:rFonts w:ascii="Arial" w:eastAsia="Times New Roman" w:hAnsi="Arial" w:cs="Arial"/>
          <w:b/>
          <w:color w:val="000000"/>
          <w:spacing w:val="1"/>
          <w:sz w:val="20"/>
          <w:szCs w:val="20"/>
        </w:rPr>
      </w:pPr>
      <w:r w:rsidRPr="00F7548A">
        <w:rPr>
          <w:rFonts w:ascii="Arial" w:eastAsia="Times New Roman" w:hAnsi="Arial" w:cs="Arial"/>
          <w:b/>
          <w:color w:val="000000"/>
          <w:spacing w:val="1"/>
          <w:sz w:val="20"/>
          <w:szCs w:val="20"/>
        </w:rPr>
        <w:t xml:space="preserve">- </w:t>
      </w:r>
      <w:r w:rsidRPr="00F7548A">
        <w:rPr>
          <w:rFonts w:ascii="Arial" w:eastAsia="Calibri" w:hAnsi="Arial" w:cs="Arial"/>
          <w:color w:val="000000"/>
          <w:spacing w:val="1"/>
          <w:sz w:val="20"/>
          <w:szCs w:val="20"/>
        </w:rPr>
        <w:t>l'Assicurato non addivenga, senza il consenso della Società, a transazioni con il Dipendente infedele;</w:t>
      </w:r>
    </w:p>
    <w:p w:rsidR="00BD29E0" w:rsidRPr="00F7548A" w:rsidRDefault="00BD29E0" w:rsidP="001D0A62">
      <w:pPr>
        <w:spacing w:before="244" w:after="0"/>
        <w:ind w:right="72"/>
        <w:textAlignment w:val="baseline"/>
        <w:rPr>
          <w:rFonts w:ascii="Arial" w:eastAsia="Times New Roman" w:hAnsi="Arial" w:cs="Arial"/>
          <w:b/>
          <w:color w:val="000000"/>
          <w:spacing w:val="2"/>
          <w:sz w:val="20"/>
          <w:szCs w:val="20"/>
        </w:rPr>
      </w:pPr>
      <w:r w:rsidRPr="00F7548A">
        <w:rPr>
          <w:rFonts w:ascii="Arial" w:eastAsia="Times New Roman" w:hAnsi="Arial" w:cs="Arial"/>
          <w:b/>
          <w:color w:val="000000"/>
          <w:spacing w:val="2"/>
          <w:sz w:val="20"/>
          <w:szCs w:val="20"/>
        </w:rPr>
        <w:t xml:space="preserve">- </w:t>
      </w:r>
      <w:r w:rsidRPr="00F7548A">
        <w:rPr>
          <w:rFonts w:ascii="Arial" w:eastAsia="Calibri" w:hAnsi="Arial" w:cs="Arial"/>
          <w:color w:val="000000"/>
          <w:spacing w:val="2"/>
          <w:sz w:val="20"/>
          <w:szCs w:val="20"/>
        </w:rPr>
        <w:t>il reato sia stato comunque accertato in sede giudiziale.</w:t>
      </w:r>
    </w:p>
    <w:p w:rsidR="00BD29E0" w:rsidRPr="00F7548A" w:rsidRDefault="00BD29E0" w:rsidP="001D0A62">
      <w:pPr>
        <w:spacing w:before="233" w:after="0"/>
        <w:ind w:right="72"/>
        <w:textAlignment w:val="baseline"/>
        <w:rPr>
          <w:rFonts w:ascii="Arial" w:eastAsia="Calibri" w:hAnsi="Arial" w:cs="Arial"/>
          <w:color w:val="000000"/>
          <w:sz w:val="20"/>
          <w:szCs w:val="20"/>
        </w:rPr>
      </w:pPr>
      <w:r w:rsidRPr="00F7548A">
        <w:rPr>
          <w:rFonts w:ascii="Arial" w:eastAsia="Calibri" w:hAnsi="Arial" w:cs="Arial"/>
          <w:color w:val="000000"/>
          <w:spacing w:val="7"/>
          <w:sz w:val="20"/>
          <w:szCs w:val="20"/>
        </w:rPr>
        <w:t>Fermo restando il capitale di polizza, le perdite indennizzabili sono quelle costituite dal valore</w:t>
      </w:r>
      <w:r w:rsidRPr="00F7548A">
        <w:rPr>
          <w:rFonts w:ascii="Arial" w:eastAsia="Calibri" w:hAnsi="Arial" w:cs="Arial"/>
          <w:color w:val="000000"/>
          <w:sz w:val="20"/>
          <w:szCs w:val="20"/>
        </w:rPr>
        <w:t>commerciale del mezzo sottratto, con esclusione dell'I.V.A. se recuperabile e dei lucri mancati.</w:t>
      </w:r>
    </w:p>
    <w:p w:rsidR="00BD29E0" w:rsidRPr="00F7548A" w:rsidRDefault="00BD29E0" w:rsidP="001D0A62">
      <w:pPr>
        <w:spacing w:before="178"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Ad integrazione di quanto previsto dalle “Norme Operanti in Caso di Sinistro” si precisa che, unitamente alla denuncia di danno, dovrà essere inoltrata alla Società copia della querela presentata ai sensi dell'Articolo 646 del Codice Penale.</w:t>
      </w:r>
    </w:p>
    <w:p w:rsidR="00BD29E0" w:rsidRPr="00F7548A" w:rsidRDefault="00BD29E0" w:rsidP="001D0A62">
      <w:pPr>
        <w:pStyle w:val="Titolo2"/>
        <w:rPr>
          <w:rFonts w:eastAsia="Arial Narrow" w:cs="Arial"/>
          <w:szCs w:val="20"/>
        </w:rPr>
      </w:pPr>
      <w:r w:rsidRPr="00F7548A">
        <w:rPr>
          <w:rFonts w:eastAsia="Arial Narrow" w:cs="Arial"/>
          <w:szCs w:val="20"/>
        </w:rPr>
        <w:t xml:space="preserve">Art. 14 </w:t>
      </w:r>
      <w:r w:rsidRPr="00F7548A">
        <w:rPr>
          <w:rFonts w:eastAsia="Calibri" w:cs="Arial"/>
          <w:szCs w:val="20"/>
        </w:rPr>
        <w:t>TRAINO, RECUPERO E TRASPORTO DEL VEICOLO</w:t>
      </w:r>
    </w:p>
    <w:p w:rsidR="00BD29E0" w:rsidRPr="00F7548A" w:rsidRDefault="00BD29E0" w:rsidP="001D0A62">
      <w:pPr>
        <w:spacing w:before="184"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Qualora il veicolo non possa più procedere o non sia in grado di rientrare autonomamente, a seguito di incendio e/o furto, la Società rimborsa le spese sostenute per il recupero dello stesso per:</w:t>
      </w:r>
    </w:p>
    <w:p w:rsidR="00BD29E0" w:rsidRPr="00F7548A" w:rsidRDefault="00BD29E0" w:rsidP="001D0A62">
      <w:pPr>
        <w:spacing w:before="176" w:after="0"/>
        <w:ind w:right="72"/>
        <w:jc w:val="both"/>
        <w:textAlignment w:val="baseline"/>
        <w:rPr>
          <w:rFonts w:ascii="Arial" w:eastAsia="Times New Roman" w:hAnsi="Arial" w:cs="Arial"/>
          <w:b/>
          <w:color w:val="000000"/>
          <w:sz w:val="20"/>
          <w:szCs w:val="20"/>
        </w:rPr>
      </w:pPr>
      <w:r w:rsidRPr="00F7548A">
        <w:rPr>
          <w:rFonts w:ascii="Arial" w:eastAsia="Times New Roman" w:hAnsi="Arial" w:cs="Arial"/>
          <w:b/>
          <w:color w:val="000000"/>
          <w:sz w:val="20"/>
          <w:szCs w:val="20"/>
        </w:rPr>
        <w:t xml:space="preserve">- </w:t>
      </w:r>
      <w:r w:rsidRPr="00F7548A">
        <w:rPr>
          <w:rFonts w:ascii="Arial" w:eastAsia="Calibri" w:hAnsi="Arial" w:cs="Arial"/>
          <w:color w:val="000000"/>
          <w:sz w:val="20"/>
          <w:szCs w:val="20"/>
        </w:rPr>
        <w:t xml:space="preserve">traino ad una locale officina di riparazioni sino alla concorrenza di € </w:t>
      </w:r>
      <w:r w:rsidR="00A07AAB" w:rsidRPr="00F7548A">
        <w:rPr>
          <w:rFonts w:ascii="Arial" w:eastAsia="Calibri" w:hAnsi="Arial" w:cs="Arial"/>
          <w:color w:val="000000"/>
          <w:sz w:val="20"/>
          <w:szCs w:val="20"/>
        </w:rPr>
        <w:t>5</w:t>
      </w:r>
      <w:r w:rsidRPr="00F7548A">
        <w:rPr>
          <w:rFonts w:ascii="Arial" w:eastAsia="Calibri" w:hAnsi="Arial" w:cs="Arial"/>
          <w:color w:val="000000"/>
          <w:sz w:val="20"/>
          <w:szCs w:val="20"/>
        </w:rPr>
        <w:t>00,00 (</w:t>
      </w:r>
      <w:r w:rsidR="00A07AAB" w:rsidRPr="00F7548A">
        <w:rPr>
          <w:rFonts w:ascii="Arial" w:eastAsia="Calibri" w:hAnsi="Arial" w:cs="Arial"/>
          <w:color w:val="000000"/>
          <w:sz w:val="20"/>
          <w:szCs w:val="20"/>
        </w:rPr>
        <w:t>cinquecento</w:t>
      </w:r>
      <w:r w:rsidRPr="00F7548A">
        <w:rPr>
          <w:rFonts w:ascii="Arial" w:eastAsia="Calibri" w:hAnsi="Arial" w:cs="Arial"/>
          <w:color w:val="000000"/>
          <w:sz w:val="20"/>
          <w:szCs w:val="20"/>
        </w:rPr>
        <w:t>) per ogni singolo evento;</w:t>
      </w:r>
    </w:p>
    <w:p w:rsidR="00BD29E0" w:rsidRPr="00F7548A" w:rsidRDefault="00BD29E0" w:rsidP="001D0A62">
      <w:pPr>
        <w:spacing w:before="181" w:after="0"/>
        <w:ind w:right="72"/>
        <w:jc w:val="both"/>
        <w:textAlignment w:val="baseline"/>
        <w:rPr>
          <w:rFonts w:ascii="Arial" w:eastAsia="Times New Roman" w:hAnsi="Arial" w:cs="Arial"/>
          <w:b/>
          <w:color w:val="000000"/>
          <w:sz w:val="20"/>
          <w:szCs w:val="20"/>
        </w:rPr>
      </w:pPr>
      <w:r w:rsidRPr="00F7548A">
        <w:rPr>
          <w:rFonts w:ascii="Arial" w:eastAsia="Times New Roman" w:hAnsi="Arial" w:cs="Arial"/>
          <w:b/>
          <w:color w:val="000000"/>
          <w:sz w:val="20"/>
          <w:szCs w:val="20"/>
        </w:rPr>
        <w:lastRenderedPageBreak/>
        <w:t xml:space="preserve">- </w:t>
      </w:r>
      <w:r w:rsidRPr="00F7548A">
        <w:rPr>
          <w:rFonts w:ascii="Arial" w:eastAsia="Calibri" w:hAnsi="Arial" w:cs="Arial"/>
          <w:color w:val="000000"/>
          <w:sz w:val="20"/>
          <w:szCs w:val="20"/>
        </w:rPr>
        <w:t xml:space="preserve">trasporto dal luogo di avvenimento del sinistro al luogo di residenza dell'Assicurato, per i danni non riparabili in loco sino alla concorrenza di € </w:t>
      </w:r>
      <w:r w:rsidR="00FC505F" w:rsidRPr="00F7548A">
        <w:rPr>
          <w:rFonts w:ascii="Arial" w:eastAsia="Calibri" w:hAnsi="Arial" w:cs="Arial"/>
          <w:color w:val="000000"/>
          <w:sz w:val="20"/>
          <w:szCs w:val="20"/>
        </w:rPr>
        <w:t>5</w:t>
      </w:r>
      <w:r w:rsidRPr="00F7548A">
        <w:rPr>
          <w:rFonts w:ascii="Arial" w:eastAsia="Calibri" w:hAnsi="Arial" w:cs="Arial"/>
          <w:color w:val="000000"/>
          <w:sz w:val="20"/>
          <w:szCs w:val="20"/>
        </w:rPr>
        <w:t>00,00 (</w:t>
      </w:r>
      <w:r w:rsidR="00A07AAB" w:rsidRPr="00F7548A">
        <w:rPr>
          <w:rFonts w:ascii="Arial" w:eastAsia="Calibri" w:hAnsi="Arial" w:cs="Arial"/>
          <w:color w:val="000000"/>
          <w:sz w:val="20"/>
          <w:szCs w:val="20"/>
        </w:rPr>
        <w:t>cinquecento</w:t>
      </w:r>
      <w:r w:rsidRPr="00F7548A">
        <w:rPr>
          <w:rFonts w:ascii="Arial" w:eastAsia="Calibri" w:hAnsi="Arial" w:cs="Arial"/>
          <w:color w:val="000000"/>
          <w:sz w:val="20"/>
          <w:szCs w:val="20"/>
        </w:rPr>
        <w:t>) per ogni singolo evento.</w:t>
      </w:r>
    </w:p>
    <w:p w:rsidR="00BD29E0" w:rsidRPr="00F7548A" w:rsidRDefault="00BD29E0" w:rsidP="001D0A62">
      <w:pPr>
        <w:spacing w:before="178"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Le spese sostenute per il traino e/o trasporto devono essere documentate rispettivamente da regolare fattura e dai documenti originali di viaggio intestati all'Assicurato. La garanzia non è operante qualora il trasporto sia avvenuto a seguito di semplici guasti riparabili in loco.</w:t>
      </w:r>
    </w:p>
    <w:p w:rsidR="00BD29E0" w:rsidRPr="00F7548A" w:rsidRDefault="00BD29E0" w:rsidP="001D0A62">
      <w:pPr>
        <w:pStyle w:val="Titolo2"/>
        <w:rPr>
          <w:rFonts w:eastAsia="Calibri" w:cs="Arial"/>
          <w:b w:val="0"/>
          <w:szCs w:val="20"/>
        </w:rPr>
      </w:pPr>
      <w:r w:rsidRPr="00F7548A">
        <w:rPr>
          <w:rFonts w:eastAsia="Arial Narrow" w:cs="Arial"/>
          <w:szCs w:val="20"/>
        </w:rPr>
        <w:t xml:space="preserve">Art. 15 </w:t>
      </w:r>
      <w:r w:rsidR="00D35E87" w:rsidRPr="00F7548A">
        <w:rPr>
          <w:rFonts w:eastAsia="Calibri" w:cs="Arial"/>
          <w:szCs w:val="20"/>
        </w:rPr>
        <w:t>TUTELA GIUDIZIARIA, DISSEQUESTRO E CUSTODIA</w:t>
      </w:r>
    </w:p>
    <w:p w:rsidR="00D35E87" w:rsidRPr="00F7548A" w:rsidRDefault="00D35E87" w:rsidP="001D0A62">
      <w:pPr>
        <w:spacing w:before="181"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assumerà a proprio carico, fino alla concorrenza di Euro 6.000,00 per evento, l'onere delle spese giudiziali e stragiudiziali necessarie all'Ente od al conducente del veicolo assicurato allo scopo di:</w:t>
      </w:r>
    </w:p>
    <w:p w:rsidR="00D35E87" w:rsidRPr="00F7548A" w:rsidRDefault="00D35E87" w:rsidP="001D0A62">
      <w:pPr>
        <w:numPr>
          <w:ilvl w:val="0"/>
          <w:numId w:val="22"/>
        </w:numPr>
        <w:tabs>
          <w:tab w:val="decimal" w:pos="360"/>
        </w:tabs>
        <w:spacing w:before="181"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ottenere il risarcimento dei danni loro cagionati da terzi per effetto della circolazione del veicolo;</w:t>
      </w:r>
    </w:p>
    <w:p w:rsidR="00D35E87" w:rsidRPr="00F7548A" w:rsidRDefault="00D35E87" w:rsidP="001D0A62">
      <w:pPr>
        <w:numPr>
          <w:ilvl w:val="0"/>
          <w:numId w:val="22"/>
        </w:numPr>
        <w:tabs>
          <w:tab w:val="decimal" w:pos="360"/>
        </w:tabs>
        <w:spacing w:before="181"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resistere all'azione di terzi che abbiano subito danni per effetto della circolazione del veicolo, solo per la parte eccedente i limiti fissati nel terzo comma dell'art. 1917 C.C.;</w:t>
      </w:r>
    </w:p>
    <w:p w:rsidR="00D35E87" w:rsidRPr="00F7548A" w:rsidRDefault="00D35E87" w:rsidP="001D0A62">
      <w:pPr>
        <w:pStyle w:val="Paragrafoelenco"/>
        <w:numPr>
          <w:ilvl w:val="0"/>
          <w:numId w:val="22"/>
        </w:numPr>
        <w:spacing w:before="181"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effettuare il ricorso contro il provvedimento di sospensione della patente; qualora l'Ente non vi provveda direttamente, la Società avrà la facoltà di affidare a persona di sua fiducia, alla quale l'Ente stesso dovrà conferire il mandato necessario, l'incarico di presentare il ricorso alla competente Autorità, prendendo in carico le relative spese.</w:t>
      </w:r>
    </w:p>
    <w:p w:rsidR="00D35E87" w:rsidRPr="00F7548A" w:rsidRDefault="00D35E87" w:rsidP="001D0A62">
      <w:pPr>
        <w:spacing w:before="181"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garanzia comprende:</w:t>
      </w:r>
    </w:p>
    <w:p w:rsidR="00D35E87" w:rsidRPr="00F7548A" w:rsidRDefault="00D35E87" w:rsidP="001D0A62">
      <w:pPr>
        <w:numPr>
          <w:ilvl w:val="0"/>
          <w:numId w:val="23"/>
        </w:numPr>
        <w:tabs>
          <w:tab w:val="clear" w:pos="360"/>
          <w:tab w:val="decimal" w:pos="1134"/>
        </w:tabs>
        <w:spacing w:before="181" w:after="0"/>
        <w:ind w:left="709" w:right="72" w:hanging="425"/>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le spese per l'intervento di un legale in sede giudiziale, sia civile che penale, o in sede stragiudiziale, comprese quindi le spese per la costituzione di parte civile;</w:t>
      </w:r>
    </w:p>
    <w:p w:rsidR="00D35E87" w:rsidRPr="00F7548A" w:rsidRDefault="00D35E87" w:rsidP="001D0A62">
      <w:pPr>
        <w:numPr>
          <w:ilvl w:val="0"/>
          <w:numId w:val="23"/>
        </w:numPr>
        <w:tabs>
          <w:tab w:val="clear" w:pos="360"/>
          <w:tab w:val="decimal" w:pos="1134"/>
        </w:tabs>
        <w:spacing w:before="181" w:after="0"/>
        <w:ind w:left="709" w:right="72" w:hanging="425"/>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le spese peritali, compresi medici ed accertatori, per l'opera prestata in sede giudiziale, sia civile  che penale, o in sede stragiudiziale;</w:t>
      </w:r>
    </w:p>
    <w:p w:rsidR="00D35E87" w:rsidRPr="00F7548A" w:rsidRDefault="00D35E87" w:rsidP="001D0A62">
      <w:pPr>
        <w:numPr>
          <w:ilvl w:val="0"/>
          <w:numId w:val="23"/>
        </w:numPr>
        <w:tabs>
          <w:tab w:val="clear" w:pos="360"/>
          <w:tab w:val="decimal" w:pos="1134"/>
        </w:tabs>
        <w:spacing w:before="181" w:after="0"/>
        <w:ind w:left="709" w:right="72" w:hanging="425"/>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le spese per la difesa penale del conducente per reato colposo o contravvenzione, conseguenti all'uso del veicolo, per tutti i gradi di giudizio, anche dopo eventuale tacitazione della o delle parti lese, </w:t>
      </w:r>
      <w:proofErr w:type="spellStart"/>
      <w:r w:rsidRPr="00F7548A">
        <w:rPr>
          <w:rFonts w:ascii="Arial" w:eastAsia="Calibri" w:hAnsi="Arial" w:cs="Arial"/>
          <w:color w:val="000000"/>
          <w:sz w:val="20"/>
          <w:szCs w:val="20"/>
        </w:rPr>
        <w:t>purchè</w:t>
      </w:r>
      <w:proofErr w:type="spellEnd"/>
      <w:r w:rsidRPr="00F7548A">
        <w:rPr>
          <w:rFonts w:ascii="Arial" w:eastAsia="Calibri" w:hAnsi="Arial" w:cs="Arial"/>
          <w:color w:val="000000"/>
          <w:sz w:val="20"/>
          <w:szCs w:val="20"/>
        </w:rPr>
        <w:t xml:space="preserve"> non promossi su impugnazione dell'Ente;</w:t>
      </w:r>
    </w:p>
    <w:p w:rsidR="00D35E87" w:rsidRPr="00F7548A" w:rsidRDefault="00D35E87" w:rsidP="001D0A62">
      <w:pPr>
        <w:numPr>
          <w:ilvl w:val="0"/>
          <w:numId w:val="23"/>
        </w:numPr>
        <w:tabs>
          <w:tab w:val="clear" w:pos="360"/>
          <w:tab w:val="decimal" w:pos="1134"/>
        </w:tabs>
        <w:spacing w:before="181" w:after="0"/>
        <w:ind w:left="709" w:right="72" w:hanging="425"/>
        <w:jc w:val="both"/>
        <w:textAlignment w:val="baseline"/>
        <w:rPr>
          <w:rFonts w:ascii="Arial" w:eastAsia="Calibri" w:hAnsi="Arial" w:cs="Arial"/>
          <w:sz w:val="20"/>
          <w:szCs w:val="20"/>
        </w:rPr>
      </w:pPr>
      <w:r w:rsidRPr="00F7548A">
        <w:rPr>
          <w:rFonts w:ascii="Arial" w:eastAsia="Calibri" w:hAnsi="Arial" w:cs="Arial"/>
          <w:color w:val="000000"/>
          <w:sz w:val="20"/>
          <w:szCs w:val="20"/>
        </w:rPr>
        <w:t xml:space="preserve">le spese necessarie al dissequestro del veicolo assicurato, in caso di sequestro disposto a fini probatori dall'Autorità giudiziaria in conseguenza di incidente stradale; </w:t>
      </w:r>
      <w:r w:rsidRPr="00F7548A">
        <w:rPr>
          <w:rFonts w:ascii="Arial" w:eastAsia="Calibri" w:hAnsi="Arial" w:cs="Arial"/>
          <w:sz w:val="20"/>
          <w:szCs w:val="20"/>
        </w:rPr>
        <w:t>dovranno inoltre essere comprese le spese di custodia, se dovute in base alle vigenti disposizioni penali, f</w:t>
      </w:r>
      <w:r w:rsidR="00A07AAB" w:rsidRPr="00F7548A">
        <w:rPr>
          <w:rFonts w:ascii="Arial" w:eastAsia="Calibri" w:hAnsi="Arial" w:cs="Arial"/>
          <w:sz w:val="20"/>
          <w:szCs w:val="20"/>
        </w:rPr>
        <w:t>ino alla concorrenza di Euro 1.5</w:t>
      </w:r>
      <w:r w:rsidRPr="00F7548A">
        <w:rPr>
          <w:rFonts w:ascii="Arial" w:eastAsia="Calibri" w:hAnsi="Arial" w:cs="Arial"/>
          <w:sz w:val="20"/>
          <w:szCs w:val="20"/>
        </w:rPr>
        <w:t>00,00 per sinistro.</w:t>
      </w:r>
    </w:p>
    <w:p w:rsidR="00D35E87" w:rsidRPr="00F7548A" w:rsidRDefault="00D35E87" w:rsidP="001D0A62">
      <w:pPr>
        <w:spacing w:before="181"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garanzia non comprende:</w:t>
      </w:r>
    </w:p>
    <w:p w:rsidR="00D35E87" w:rsidRPr="00F7548A" w:rsidRDefault="00D35E87" w:rsidP="001D0A62">
      <w:pPr>
        <w:numPr>
          <w:ilvl w:val="0"/>
          <w:numId w:val="16"/>
        </w:numPr>
        <w:tabs>
          <w:tab w:val="clear" w:pos="360"/>
        </w:tabs>
        <w:spacing w:before="181"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le multe, le ammende e le sanzioni amministrative e pecuniarie di qualsiasi genere;</w:t>
      </w:r>
    </w:p>
    <w:p w:rsidR="00D35E87" w:rsidRPr="00F7548A" w:rsidRDefault="00D35E87" w:rsidP="001D0A62">
      <w:pPr>
        <w:numPr>
          <w:ilvl w:val="0"/>
          <w:numId w:val="16"/>
        </w:numPr>
        <w:tabs>
          <w:tab w:val="clear" w:pos="360"/>
        </w:tabs>
        <w:spacing w:before="181"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le spese di giustizia penale</w:t>
      </w:r>
    </w:p>
    <w:p w:rsidR="00D35E87" w:rsidRPr="00F7548A" w:rsidRDefault="00D35E87" w:rsidP="001D0A62">
      <w:pPr>
        <w:numPr>
          <w:ilvl w:val="0"/>
          <w:numId w:val="16"/>
        </w:numPr>
        <w:tabs>
          <w:tab w:val="clear" w:pos="360"/>
        </w:tabs>
        <w:spacing w:before="181"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gli oneri fiscali (bollature di documenti, spese di registrazione di sentenze d atti in genere, ecc.) </w:t>
      </w:r>
    </w:p>
    <w:p w:rsidR="00D35E87" w:rsidRPr="00F7548A" w:rsidRDefault="00D35E87" w:rsidP="001D0A62">
      <w:pPr>
        <w:tabs>
          <w:tab w:val="decimal" w:pos="360"/>
        </w:tabs>
        <w:spacing w:before="181"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L'assicurazione non è operante:</w:t>
      </w:r>
    </w:p>
    <w:p w:rsidR="00D35E87" w:rsidRPr="00F7548A" w:rsidRDefault="00D35E87" w:rsidP="001D0A62">
      <w:pPr>
        <w:numPr>
          <w:ilvl w:val="0"/>
          <w:numId w:val="24"/>
        </w:numPr>
        <w:tabs>
          <w:tab w:val="clear" w:pos="360"/>
          <w:tab w:val="decimal" w:pos="709"/>
        </w:tabs>
        <w:spacing w:before="181" w:after="0"/>
        <w:ind w:left="709" w:right="72" w:hanging="425"/>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se il veicolo assicurato non è coperto dall'assicurazione obbligatoria della Responsabilità Civile da circolazione; </w:t>
      </w:r>
    </w:p>
    <w:p w:rsidR="00D35E87" w:rsidRPr="00F7548A" w:rsidRDefault="00D35E87" w:rsidP="001D0A62">
      <w:pPr>
        <w:numPr>
          <w:ilvl w:val="0"/>
          <w:numId w:val="24"/>
        </w:numPr>
        <w:tabs>
          <w:tab w:val="clear" w:pos="360"/>
          <w:tab w:val="decimal" w:pos="709"/>
        </w:tabs>
        <w:spacing w:before="181" w:after="0"/>
        <w:ind w:left="709" w:right="72" w:hanging="425"/>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nel caso di controversia promossa contro l'Ente da un trasportato, se il trasporto non è effettuato in conformità alle disposizioni vigenti ed alle indicazioni della carta di circolazione;</w:t>
      </w:r>
    </w:p>
    <w:p w:rsidR="00D35E87" w:rsidRPr="00F7548A" w:rsidRDefault="00D35E87" w:rsidP="001D0A62">
      <w:pPr>
        <w:numPr>
          <w:ilvl w:val="0"/>
          <w:numId w:val="24"/>
        </w:numPr>
        <w:tabs>
          <w:tab w:val="clear" w:pos="360"/>
          <w:tab w:val="decimal" w:pos="709"/>
        </w:tabs>
        <w:spacing w:before="181" w:after="0"/>
        <w:ind w:left="709" w:right="72" w:hanging="425"/>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se il conducente non è abilitato alla guida a norma delle disposizioni in vigore o se viene imputato di guida in stato di ebbrezza in conseguenza dell'uso di bevande alcoliche o di sostanze stupefacenti, </w:t>
      </w:r>
      <w:r w:rsidRPr="00F7548A">
        <w:rPr>
          <w:rFonts w:ascii="Arial" w:eastAsia="Calibri" w:hAnsi="Arial" w:cs="Arial"/>
          <w:color w:val="000000"/>
          <w:sz w:val="20"/>
          <w:szCs w:val="20"/>
        </w:rPr>
        <w:lastRenderedPageBreak/>
        <w:t>o di inosservanza dell'obbligo di fermarsi e prestare assistenza a persona investita, salvo il caso di successivo proscioglimento od assoluzione;</w:t>
      </w:r>
    </w:p>
    <w:p w:rsidR="00D35E87" w:rsidRPr="00F7548A" w:rsidRDefault="00D35E87" w:rsidP="001D0A62">
      <w:pPr>
        <w:numPr>
          <w:ilvl w:val="0"/>
          <w:numId w:val="24"/>
        </w:numPr>
        <w:tabs>
          <w:tab w:val="clear" w:pos="360"/>
          <w:tab w:val="decimal" w:pos="709"/>
        </w:tabs>
        <w:spacing w:before="181" w:after="0"/>
        <w:ind w:left="709" w:right="72" w:hanging="425"/>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in relazione a fatti derivanti dalla partecipazione a gare o competizioni sportive e relative prove; </w:t>
      </w:r>
    </w:p>
    <w:p w:rsidR="00BD29E0" w:rsidRPr="00F7548A" w:rsidRDefault="00D35E87" w:rsidP="001D0A62">
      <w:pPr>
        <w:numPr>
          <w:ilvl w:val="0"/>
          <w:numId w:val="24"/>
        </w:numPr>
        <w:tabs>
          <w:tab w:val="clear" w:pos="360"/>
          <w:tab w:val="decimal" w:pos="709"/>
        </w:tabs>
        <w:spacing w:before="181" w:after="0"/>
        <w:ind w:left="709" w:right="72" w:hanging="425"/>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per le controversie di natura contrattuale nei confronti dell'Assicuratore R. C. Auto del veicolo assicurato.</w:t>
      </w:r>
    </w:p>
    <w:p w:rsidR="00BD29E0" w:rsidRPr="00F7548A" w:rsidRDefault="00053B7F" w:rsidP="001D0A62">
      <w:pPr>
        <w:pStyle w:val="Titolo2"/>
        <w:rPr>
          <w:rFonts w:eastAsia="Arial Narrow" w:cs="Arial"/>
          <w:b w:val="0"/>
          <w:szCs w:val="20"/>
        </w:rPr>
      </w:pPr>
      <w:r>
        <w:rPr>
          <w:rFonts w:eastAsia="Arial Narrow" w:cs="Arial"/>
          <w:szCs w:val="20"/>
        </w:rPr>
        <w:t>Art. 16</w:t>
      </w:r>
      <w:r w:rsidR="00BD29E0" w:rsidRPr="00F7548A">
        <w:rPr>
          <w:rFonts w:eastAsia="Calibri" w:cs="Arial"/>
          <w:szCs w:val="20"/>
        </w:rPr>
        <w:t>SPESE PARCHEGGIO E/O CUSTODIA</w:t>
      </w:r>
    </w:p>
    <w:p w:rsidR="00BD29E0" w:rsidRPr="00F7548A" w:rsidRDefault="00BD29E0" w:rsidP="001D0A62">
      <w:pPr>
        <w:spacing w:before="175"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dietro presentazione della relativa documentazione rimborsa le spese sostenute per parcheggio e/o custodia, a seguito di furto totale</w:t>
      </w:r>
      <w:r w:rsidR="00A07AAB" w:rsidRPr="00F7548A">
        <w:rPr>
          <w:rFonts w:ascii="Arial" w:eastAsia="Calibri" w:hAnsi="Arial" w:cs="Arial"/>
          <w:color w:val="000000"/>
          <w:sz w:val="20"/>
          <w:szCs w:val="20"/>
        </w:rPr>
        <w:t>,</w:t>
      </w:r>
      <w:r w:rsidRPr="00F7548A">
        <w:rPr>
          <w:rFonts w:ascii="Arial" w:eastAsia="Calibri" w:hAnsi="Arial" w:cs="Arial"/>
          <w:color w:val="000000"/>
          <w:sz w:val="20"/>
          <w:szCs w:val="20"/>
        </w:rPr>
        <w:t xml:space="preserve"> rapina</w:t>
      </w:r>
      <w:r w:rsidR="00A07AAB" w:rsidRPr="00F7548A">
        <w:rPr>
          <w:rFonts w:ascii="Arial" w:eastAsia="Calibri" w:hAnsi="Arial" w:cs="Arial"/>
          <w:color w:val="000000"/>
          <w:sz w:val="20"/>
          <w:szCs w:val="20"/>
        </w:rPr>
        <w:t xml:space="preserve"> o estorsione</w:t>
      </w:r>
      <w:r w:rsidRPr="00F7548A">
        <w:rPr>
          <w:rFonts w:ascii="Arial" w:eastAsia="Calibri" w:hAnsi="Arial" w:cs="Arial"/>
          <w:color w:val="000000"/>
          <w:sz w:val="20"/>
          <w:szCs w:val="20"/>
        </w:rPr>
        <w:t xml:space="preserve"> disposti dalle Autorità fino al giorno della comunicazione all’Assicurato dell’avvenuto ritrovamento.</w:t>
      </w:r>
    </w:p>
    <w:p w:rsidR="00BD29E0" w:rsidRPr="00F7548A" w:rsidRDefault="00BD29E0" w:rsidP="001D0A62">
      <w:pPr>
        <w:spacing w:before="186"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risarcirà tali spese sino alla concorrenza di un importo pari a € 500,00 (cinquecento) per singolo sinistro.</w:t>
      </w:r>
    </w:p>
    <w:p w:rsidR="00D35E87" w:rsidRPr="00F7548A" w:rsidRDefault="00BD29E0" w:rsidP="001D0A62">
      <w:pPr>
        <w:pStyle w:val="Titolo2"/>
        <w:rPr>
          <w:rFonts w:eastAsia="Calibri" w:cs="Arial"/>
          <w:b w:val="0"/>
          <w:szCs w:val="20"/>
        </w:rPr>
      </w:pPr>
      <w:r w:rsidRPr="00F7548A">
        <w:rPr>
          <w:rFonts w:eastAsia="Calibri" w:cs="Arial"/>
          <w:szCs w:val="20"/>
        </w:rPr>
        <w:t xml:space="preserve">Art. </w:t>
      </w:r>
      <w:r w:rsidR="00053B7F">
        <w:rPr>
          <w:rFonts w:eastAsia="Calibri" w:cs="Arial"/>
          <w:szCs w:val="20"/>
        </w:rPr>
        <w:t>17</w:t>
      </w:r>
      <w:r w:rsidR="00D35E87" w:rsidRPr="00F7548A">
        <w:rPr>
          <w:rFonts w:eastAsia="Calibri" w:cs="Arial"/>
          <w:szCs w:val="20"/>
        </w:rPr>
        <w:t xml:space="preserve">SPESE DI RECUPERO, CUSTODIA </w:t>
      </w:r>
    </w:p>
    <w:p w:rsidR="00D35E87" w:rsidRPr="00F7548A" w:rsidRDefault="00D35E87" w:rsidP="001D0A62">
      <w:pPr>
        <w:spacing w:before="179"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Qualora in seguito a sinistri conseguenti ad incendio, furto, </w:t>
      </w:r>
      <w:r w:rsidR="005A00AD">
        <w:rPr>
          <w:rFonts w:ascii="Arial" w:eastAsia="Calibri" w:hAnsi="Arial" w:cs="Arial"/>
          <w:color w:val="000000"/>
          <w:sz w:val="20"/>
          <w:szCs w:val="20"/>
        </w:rPr>
        <w:t xml:space="preserve">rapina, estorsione, </w:t>
      </w:r>
      <w:r w:rsidRPr="00F7548A">
        <w:rPr>
          <w:rFonts w:ascii="Arial" w:eastAsia="Calibri" w:hAnsi="Arial" w:cs="Arial"/>
          <w:color w:val="000000"/>
          <w:sz w:val="20"/>
          <w:szCs w:val="20"/>
        </w:rPr>
        <w:t xml:space="preserve">eventi socio-politici, eventi atmosferici, kasko e </w:t>
      </w:r>
      <w:proofErr w:type="spellStart"/>
      <w:r w:rsidRPr="00F7548A">
        <w:rPr>
          <w:rFonts w:ascii="Arial" w:eastAsia="Calibri" w:hAnsi="Arial" w:cs="Arial"/>
          <w:color w:val="000000"/>
          <w:sz w:val="20"/>
          <w:szCs w:val="20"/>
        </w:rPr>
        <w:t>R.C.Auto</w:t>
      </w:r>
      <w:proofErr w:type="spellEnd"/>
      <w:r w:rsidRPr="00F7548A">
        <w:rPr>
          <w:rFonts w:ascii="Arial" w:eastAsia="Calibri" w:hAnsi="Arial" w:cs="Arial"/>
          <w:color w:val="000000"/>
          <w:sz w:val="20"/>
          <w:szCs w:val="20"/>
        </w:rPr>
        <w:t xml:space="preserve">, il veicolo identificato in polizza non sia in grado di procedere con i propri mezzi, o qualora il veicolo assicurato subisca un guasto meccanico e/o elettrico che non ne consenta lo spostamento autonomo, la Società deve rimborsare le spese di recupero, custodia, </w:t>
      </w:r>
      <w:proofErr w:type="spellStart"/>
      <w:r w:rsidRPr="00F7548A">
        <w:rPr>
          <w:rFonts w:ascii="Arial" w:eastAsia="Calibri" w:hAnsi="Arial" w:cs="Arial"/>
          <w:color w:val="000000"/>
          <w:sz w:val="20"/>
          <w:szCs w:val="20"/>
        </w:rPr>
        <w:t>purchè</w:t>
      </w:r>
      <w:proofErr w:type="spellEnd"/>
      <w:r w:rsidRPr="00F7548A">
        <w:rPr>
          <w:rFonts w:ascii="Arial" w:eastAsia="Calibri" w:hAnsi="Arial" w:cs="Arial"/>
          <w:color w:val="000000"/>
          <w:sz w:val="20"/>
          <w:szCs w:val="20"/>
        </w:rPr>
        <w:t xml:space="preserve"> documentate, fino alla concorrenza di Euro 1.500,00 per sinistro.</w:t>
      </w:r>
    </w:p>
    <w:p w:rsidR="00D35E87" w:rsidRPr="00F7548A" w:rsidRDefault="00D35E87" w:rsidP="001D0A62">
      <w:pPr>
        <w:spacing w:before="179"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Si precisa che sarà sempre escluso il costo dei pezzi di ricambio e delle riparazioni effettuate in autofficina.</w:t>
      </w:r>
    </w:p>
    <w:p w:rsidR="00E97D75" w:rsidRDefault="00E97D75" w:rsidP="001D0A62">
      <w:pPr>
        <w:pStyle w:val="Titolo2"/>
        <w:rPr>
          <w:rFonts w:eastAsia="Calibri" w:cs="Arial"/>
          <w:szCs w:val="20"/>
        </w:rPr>
      </w:pPr>
      <w:r w:rsidRPr="00E97D75">
        <w:rPr>
          <w:rFonts w:eastAsia="Calibri" w:cs="Arial"/>
          <w:szCs w:val="20"/>
        </w:rPr>
        <w:t xml:space="preserve">Art. </w:t>
      </w:r>
      <w:r w:rsidR="00053B7F">
        <w:rPr>
          <w:rFonts w:eastAsia="Calibri" w:cs="Arial"/>
          <w:szCs w:val="20"/>
        </w:rPr>
        <w:t>18</w:t>
      </w:r>
      <w:r w:rsidRPr="00E97D75">
        <w:rPr>
          <w:rFonts w:eastAsia="Calibri" w:cs="Arial"/>
          <w:szCs w:val="20"/>
        </w:rPr>
        <w:t xml:space="preserve"> SPESE DI RIMPATRIO </w:t>
      </w:r>
    </w:p>
    <w:p w:rsidR="00E97D75" w:rsidRPr="00E97D75" w:rsidRDefault="00E97D75" w:rsidP="00E97D75">
      <w:pPr>
        <w:spacing w:before="179" w:after="0"/>
        <w:ind w:right="72"/>
        <w:jc w:val="both"/>
        <w:textAlignment w:val="baseline"/>
        <w:rPr>
          <w:rFonts w:ascii="Arial" w:eastAsia="Calibri" w:hAnsi="Arial" w:cs="Arial"/>
          <w:color w:val="000000"/>
          <w:sz w:val="20"/>
          <w:szCs w:val="20"/>
        </w:rPr>
      </w:pPr>
      <w:r w:rsidRPr="00E97D75">
        <w:rPr>
          <w:rFonts w:ascii="Arial" w:eastAsia="Calibri" w:hAnsi="Arial" w:cs="Arial"/>
          <w:color w:val="000000"/>
          <w:sz w:val="20"/>
          <w:szCs w:val="20"/>
        </w:rPr>
        <w:t xml:space="preserve">Qualora in seguito a sinistri conseguenti ad incendio, furto, rapina, estorsione, eventi socio-politici, eventi atmosferici, kasko e </w:t>
      </w:r>
      <w:proofErr w:type="spellStart"/>
      <w:r w:rsidRPr="00E97D75">
        <w:rPr>
          <w:rFonts w:ascii="Arial" w:eastAsia="Calibri" w:hAnsi="Arial" w:cs="Arial"/>
          <w:color w:val="000000"/>
          <w:sz w:val="20"/>
          <w:szCs w:val="20"/>
        </w:rPr>
        <w:t>R.C.Auto</w:t>
      </w:r>
      <w:proofErr w:type="spellEnd"/>
      <w:r w:rsidRPr="00E97D75">
        <w:rPr>
          <w:rFonts w:ascii="Arial" w:eastAsia="Calibri" w:hAnsi="Arial" w:cs="Arial"/>
          <w:color w:val="000000"/>
          <w:sz w:val="20"/>
          <w:szCs w:val="20"/>
        </w:rPr>
        <w:t xml:space="preserve">, il veicolo identificato in polizza non sia in grado di procedere con i propri mezzi, o qualora il veicolo assicurato subisca un guasto meccanico e/o elettrico che non ne consenta lo spostamento autonomo, la Società deve rimborsare </w:t>
      </w:r>
      <w:r w:rsidRPr="00F7548A">
        <w:rPr>
          <w:rFonts w:ascii="Arial" w:eastAsia="Calibri" w:hAnsi="Arial" w:cs="Arial"/>
          <w:color w:val="000000"/>
          <w:sz w:val="20"/>
          <w:szCs w:val="20"/>
        </w:rPr>
        <w:t>le spese di trasporto fino al domic</w:t>
      </w:r>
      <w:r>
        <w:rPr>
          <w:rFonts w:ascii="Arial" w:eastAsia="Calibri" w:hAnsi="Arial" w:cs="Arial"/>
          <w:color w:val="000000"/>
          <w:sz w:val="20"/>
          <w:szCs w:val="20"/>
        </w:rPr>
        <w:t>ilio in Italia dell'Assicurato (compreso il rimpatrio delle perone trasportate)</w:t>
      </w:r>
      <w:r w:rsidRPr="00F7548A">
        <w:rPr>
          <w:rFonts w:ascii="Arial" w:eastAsia="Calibri" w:hAnsi="Arial" w:cs="Arial"/>
          <w:color w:val="000000"/>
          <w:sz w:val="20"/>
          <w:szCs w:val="20"/>
        </w:rPr>
        <w:t>, fino alla concorrenza di Euro 1.500,00</w:t>
      </w:r>
    </w:p>
    <w:p w:rsidR="00812BB0" w:rsidRPr="00F7548A" w:rsidRDefault="00053B7F" w:rsidP="001D0A62">
      <w:pPr>
        <w:pStyle w:val="Titolo2"/>
        <w:rPr>
          <w:rFonts w:eastAsia="Calibri" w:cs="Arial"/>
          <w:szCs w:val="20"/>
        </w:rPr>
      </w:pPr>
      <w:r>
        <w:rPr>
          <w:rFonts w:eastAsia="Calibri" w:cs="Arial"/>
          <w:szCs w:val="20"/>
        </w:rPr>
        <w:t xml:space="preserve">Art. </w:t>
      </w:r>
      <w:r w:rsidR="00812BB0" w:rsidRPr="00F7548A">
        <w:rPr>
          <w:rFonts w:eastAsia="Calibri" w:cs="Arial"/>
          <w:szCs w:val="20"/>
        </w:rPr>
        <w:t>1</w:t>
      </w:r>
      <w:r>
        <w:rPr>
          <w:rFonts w:eastAsia="Calibri" w:cs="Arial"/>
          <w:szCs w:val="20"/>
        </w:rPr>
        <w:t>9</w:t>
      </w:r>
      <w:r w:rsidR="00812BB0" w:rsidRPr="00F7548A">
        <w:rPr>
          <w:rFonts w:eastAsia="Calibri" w:cs="Arial"/>
          <w:szCs w:val="20"/>
        </w:rPr>
        <w:t xml:space="preserve"> RIPRISTINO AIRBAG</w:t>
      </w:r>
    </w:p>
    <w:p w:rsidR="00812BB0" w:rsidRPr="00F7548A" w:rsidRDefault="00812BB0" w:rsidP="001D0A62">
      <w:pPr>
        <w:spacing w:before="179"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Limitatamente alle autovetture, l’Impresa rimborsa all’Assicurato, purché documentate, le spese sostenute a seguito dell’attivazione dell’airbag dovuta per cause accidentali, oppure per incidente da circolazione fino alla concorrenza di € 520,00.</w:t>
      </w:r>
    </w:p>
    <w:p w:rsidR="00812BB0" w:rsidRPr="00F7548A" w:rsidRDefault="00053B7F" w:rsidP="001D0A62">
      <w:pPr>
        <w:pStyle w:val="Titolo2"/>
        <w:rPr>
          <w:rFonts w:eastAsia="Calibri" w:cs="Arial"/>
          <w:szCs w:val="20"/>
        </w:rPr>
      </w:pPr>
      <w:r>
        <w:rPr>
          <w:rFonts w:eastAsia="Calibri" w:cs="Arial"/>
          <w:szCs w:val="20"/>
        </w:rPr>
        <w:t>Art. 20</w:t>
      </w:r>
      <w:r w:rsidR="00812BB0" w:rsidRPr="00F7548A">
        <w:rPr>
          <w:rFonts w:eastAsia="Calibri" w:cs="Arial"/>
          <w:szCs w:val="20"/>
        </w:rPr>
        <w:t xml:space="preserve"> GARANZIA BAGAGLI</w:t>
      </w:r>
    </w:p>
    <w:p w:rsidR="00812BB0" w:rsidRPr="00F7548A" w:rsidRDefault="00812BB0" w:rsidP="001D0A62">
      <w:pPr>
        <w:spacing w:before="179"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si obbliga ad indennizzare, nei limiti ed alle condizioni che seguono, i danni subiti dal bagaglio trasportato a seguito di incendio o di incidente stradale che comporti la perdita totale/parziale del veicolo assicurato.</w:t>
      </w:r>
    </w:p>
    <w:p w:rsidR="00812BB0" w:rsidRPr="00F7548A" w:rsidRDefault="00812BB0" w:rsidP="001D0A62">
      <w:pPr>
        <w:spacing w:before="179"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garanzia è valida esclusivamente per il bagaglio di proprietà del conducente e dei trasportati, intendendosi per tale gli oggetti di comune uso personale esclusi denaro/preziosi/titoli.</w:t>
      </w:r>
    </w:p>
    <w:p w:rsidR="00812BB0" w:rsidRPr="00F7548A" w:rsidRDefault="00812BB0" w:rsidP="001D0A62">
      <w:pPr>
        <w:spacing w:before="179"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 xml:space="preserve">La garanzia si intende prestata fino alla concorrenza di € 1.000,00 per evento e con il limite di € </w:t>
      </w:r>
      <w:r w:rsidR="00E97D75">
        <w:rPr>
          <w:rFonts w:ascii="Arial" w:eastAsia="Calibri" w:hAnsi="Arial" w:cs="Arial"/>
          <w:color w:val="000000"/>
          <w:sz w:val="20"/>
          <w:szCs w:val="20"/>
        </w:rPr>
        <w:t>3.000,00 per anno assicurativo.</w:t>
      </w:r>
    </w:p>
    <w:p w:rsidR="00BD29E0" w:rsidRPr="00F7548A" w:rsidRDefault="00BD29E0" w:rsidP="00E97D75">
      <w:pPr>
        <w:pStyle w:val="Titolo1"/>
        <w:rPr>
          <w:rFonts w:eastAsia="Calibri"/>
        </w:rPr>
      </w:pPr>
      <w:r w:rsidRPr="00E97D75">
        <w:lastRenderedPageBreak/>
        <w:t>SEZIONE</w:t>
      </w:r>
      <w:r w:rsidRPr="00F7548A">
        <w:rPr>
          <w:rFonts w:eastAsia="Calibri"/>
        </w:rPr>
        <w:t xml:space="preserve"> III – MULTIRISCHI</w:t>
      </w:r>
    </w:p>
    <w:p w:rsidR="00BD29E0" w:rsidRPr="00F7548A" w:rsidRDefault="00BD29E0" w:rsidP="001D0A62">
      <w:pPr>
        <w:pStyle w:val="Titolo2"/>
        <w:rPr>
          <w:rFonts w:eastAsia="Calibri" w:cs="Arial"/>
          <w:szCs w:val="20"/>
        </w:rPr>
      </w:pPr>
      <w:r w:rsidRPr="00F7548A">
        <w:rPr>
          <w:rFonts w:eastAsia="Calibri" w:cs="Arial"/>
          <w:szCs w:val="20"/>
        </w:rPr>
        <w:t>OGGETTO DELL’ASSICURAZIONE</w:t>
      </w:r>
    </w:p>
    <w:p w:rsidR="00BD29E0" w:rsidRPr="00F7548A" w:rsidRDefault="00BD29E0" w:rsidP="001D0A62">
      <w:pPr>
        <w:spacing w:before="155" w:after="0"/>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La Società si obbliga, fino alla concorrenza degli importi indicati in polizza e nei limiti ed alle condizioni che seguono, ad indennizzare i danneggiamenti materiali e diretti subiti dalle autovetture (comprese gli accessori e gli optional) conseguenti a:</w:t>
      </w:r>
    </w:p>
    <w:p w:rsidR="00BD29E0" w:rsidRPr="00F7548A" w:rsidRDefault="00BD29E0" w:rsidP="001D0A62">
      <w:pPr>
        <w:tabs>
          <w:tab w:val="left" w:pos="576"/>
        </w:tabs>
        <w:spacing w:before="244" w:after="0"/>
        <w:textAlignment w:val="baseline"/>
        <w:rPr>
          <w:rFonts w:ascii="Arial" w:eastAsia="Times New Roman" w:hAnsi="Arial" w:cs="Arial"/>
          <w:b/>
          <w:color w:val="000000"/>
          <w:sz w:val="20"/>
          <w:szCs w:val="20"/>
        </w:rPr>
      </w:pPr>
      <w:r w:rsidRPr="00F7548A">
        <w:rPr>
          <w:rFonts w:ascii="Arial" w:eastAsia="Times New Roman" w:hAnsi="Arial" w:cs="Arial"/>
          <w:b/>
          <w:color w:val="000000"/>
          <w:sz w:val="20"/>
          <w:szCs w:val="20"/>
        </w:rPr>
        <w:t>-</w:t>
      </w:r>
      <w:r w:rsidRPr="00F7548A">
        <w:rPr>
          <w:rFonts w:ascii="Arial" w:eastAsia="Times New Roman" w:hAnsi="Arial" w:cs="Arial"/>
          <w:b/>
          <w:color w:val="000000"/>
          <w:sz w:val="20"/>
          <w:szCs w:val="20"/>
        </w:rPr>
        <w:tab/>
      </w:r>
      <w:r w:rsidRPr="00F7548A">
        <w:rPr>
          <w:rFonts w:ascii="Arial" w:eastAsia="Calibri" w:hAnsi="Arial" w:cs="Arial"/>
          <w:color w:val="000000"/>
          <w:sz w:val="20"/>
          <w:szCs w:val="20"/>
        </w:rPr>
        <w:t>collisione con altri veicoli;</w:t>
      </w:r>
    </w:p>
    <w:p w:rsidR="00BD29E0" w:rsidRPr="00F7548A" w:rsidRDefault="00BD29E0" w:rsidP="001D0A62">
      <w:pPr>
        <w:tabs>
          <w:tab w:val="left" w:pos="576"/>
        </w:tabs>
        <w:spacing w:before="227" w:after="0"/>
        <w:textAlignment w:val="baseline"/>
        <w:rPr>
          <w:rFonts w:ascii="Arial" w:eastAsia="Times New Roman" w:hAnsi="Arial" w:cs="Arial"/>
          <w:b/>
          <w:color w:val="000000"/>
          <w:sz w:val="20"/>
          <w:szCs w:val="20"/>
        </w:rPr>
      </w:pPr>
      <w:r w:rsidRPr="00F7548A">
        <w:rPr>
          <w:rFonts w:ascii="Arial" w:eastAsia="Times New Roman" w:hAnsi="Arial" w:cs="Arial"/>
          <w:b/>
          <w:color w:val="000000"/>
          <w:sz w:val="20"/>
          <w:szCs w:val="20"/>
        </w:rPr>
        <w:t>-</w:t>
      </w:r>
      <w:r w:rsidRPr="00F7548A">
        <w:rPr>
          <w:rFonts w:ascii="Arial" w:eastAsia="Times New Roman" w:hAnsi="Arial" w:cs="Arial"/>
          <w:b/>
          <w:color w:val="000000"/>
          <w:sz w:val="20"/>
          <w:szCs w:val="20"/>
        </w:rPr>
        <w:tab/>
      </w:r>
      <w:r w:rsidRPr="00F7548A">
        <w:rPr>
          <w:rFonts w:ascii="Arial" w:eastAsia="Calibri" w:hAnsi="Arial" w:cs="Arial"/>
          <w:color w:val="000000"/>
          <w:sz w:val="20"/>
          <w:szCs w:val="20"/>
        </w:rPr>
        <w:t>urto contro ostacoli di qualsiasi genere;</w:t>
      </w:r>
    </w:p>
    <w:p w:rsidR="00BD29E0" w:rsidRPr="00F7548A" w:rsidRDefault="00BD29E0" w:rsidP="001D0A62">
      <w:pPr>
        <w:tabs>
          <w:tab w:val="left" w:pos="576"/>
        </w:tabs>
        <w:spacing w:before="227" w:after="0"/>
        <w:textAlignment w:val="baseline"/>
        <w:rPr>
          <w:rFonts w:ascii="Arial" w:eastAsia="Times New Roman" w:hAnsi="Arial" w:cs="Arial"/>
          <w:b/>
          <w:color w:val="000000"/>
          <w:sz w:val="20"/>
          <w:szCs w:val="20"/>
        </w:rPr>
      </w:pPr>
      <w:r w:rsidRPr="00F7548A">
        <w:rPr>
          <w:rFonts w:ascii="Arial" w:eastAsia="Times New Roman" w:hAnsi="Arial" w:cs="Arial"/>
          <w:b/>
          <w:color w:val="000000"/>
          <w:sz w:val="20"/>
          <w:szCs w:val="20"/>
        </w:rPr>
        <w:t>-</w:t>
      </w:r>
      <w:r w:rsidRPr="00F7548A">
        <w:rPr>
          <w:rFonts w:ascii="Arial" w:eastAsia="Times New Roman" w:hAnsi="Arial" w:cs="Arial"/>
          <w:b/>
          <w:color w:val="000000"/>
          <w:sz w:val="20"/>
          <w:szCs w:val="20"/>
        </w:rPr>
        <w:tab/>
      </w:r>
      <w:r w:rsidRPr="00F7548A">
        <w:rPr>
          <w:rFonts w:ascii="Arial" w:eastAsia="Calibri" w:hAnsi="Arial" w:cs="Arial"/>
          <w:color w:val="000000"/>
          <w:sz w:val="20"/>
          <w:szCs w:val="20"/>
        </w:rPr>
        <w:t>ribaltamento, fuoriuscita di strada verificatisi durante la circolazione;</w:t>
      </w:r>
    </w:p>
    <w:p w:rsidR="00BD29E0" w:rsidRPr="00F7548A" w:rsidRDefault="00BD29E0" w:rsidP="001D0A62">
      <w:pPr>
        <w:spacing w:before="232" w:after="0"/>
        <w:textAlignment w:val="baseline"/>
        <w:rPr>
          <w:rFonts w:ascii="Arial" w:eastAsia="Calibri" w:hAnsi="Arial" w:cs="Arial"/>
          <w:color w:val="000000"/>
          <w:sz w:val="20"/>
          <w:szCs w:val="20"/>
        </w:rPr>
      </w:pPr>
      <w:r w:rsidRPr="00F7548A">
        <w:rPr>
          <w:rFonts w:ascii="Arial" w:eastAsia="Calibri" w:hAnsi="Arial" w:cs="Arial"/>
          <w:color w:val="000000"/>
          <w:sz w:val="20"/>
          <w:szCs w:val="20"/>
        </w:rPr>
        <w:t>L’assicurazione comprende le conseguenze di imprudenze e negligenze gravi degli occupanti del veicolo.</w:t>
      </w:r>
    </w:p>
    <w:p w:rsidR="00BD29E0" w:rsidRPr="00F7548A" w:rsidRDefault="00BD29E0" w:rsidP="001D0A62">
      <w:pPr>
        <w:pStyle w:val="Titolo2"/>
        <w:rPr>
          <w:rFonts w:eastAsia="Calibri" w:cs="Arial"/>
          <w:szCs w:val="20"/>
        </w:rPr>
      </w:pPr>
      <w:r w:rsidRPr="00F7548A">
        <w:rPr>
          <w:rFonts w:eastAsia="Calibri" w:cs="Arial"/>
          <w:szCs w:val="20"/>
        </w:rPr>
        <w:t>ESCLUSIONI</w:t>
      </w:r>
    </w:p>
    <w:p w:rsidR="007D1D4C" w:rsidRPr="00F7548A" w:rsidRDefault="00BD29E0" w:rsidP="001D0A62">
      <w:pPr>
        <w:spacing w:before="219" w:after="0"/>
        <w:textAlignment w:val="baseline"/>
        <w:rPr>
          <w:rFonts w:ascii="Arial" w:eastAsia="Calibri" w:hAnsi="Arial" w:cs="Arial"/>
          <w:color w:val="000000"/>
          <w:sz w:val="20"/>
          <w:szCs w:val="20"/>
        </w:rPr>
      </w:pPr>
      <w:r w:rsidRPr="00F7548A">
        <w:rPr>
          <w:rFonts w:ascii="Arial" w:eastAsia="Calibri" w:hAnsi="Arial" w:cs="Arial"/>
          <w:color w:val="000000"/>
          <w:sz w:val="20"/>
          <w:szCs w:val="20"/>
        </w:rPr>
        <w:t>L’assicurazione non è obbligata per i danni:</w:t>
      </w:r>
    </w:p>
    <w:p w:rsidR="007D1D4C" w:rsidRPr="00F7548A" w:rsidRDefault="00BD29E0" w:rsidP="001D0A62">
      <w:pPr>
        <w:pStyle w:val="Paragrafoelenco"/>
        <w:numPr>
          <w:ilvl w:val="0"/>
          <w:numId w:val="14"/>
        </w:numPr>
        <w:ind w:left="709" w:hanging="283"/>
        <w:rPr>
          <w:rFonts w:ascii="Arial" w:hAnsi="Arial" w:cs="Arial"/>
          <w:sz w:val="20"/>
          <w:szCs w:val="20"/>
        </w:rPr>
      </w:pPr>
      <w:r w:rsidRPr="00F7548A">
        <w:rPr>
          <w:rFonts w:ascii="Arial" w:eastAsia="Calibri" w:hAnsi="Arial" w:cs="Arial"/>
          <w:color w:val="000000"/>
          <w:sz w:val="20"/>
          <w:szCs w:val="20"/>
        </w:rPr>
        <w:t>verificatisi in occasione di atti di guerra, di ostilità (con o senza dichiarazione di guerra), di guerra civile, di</w:t>
      </w:r>
      <w:r w:rsidRPr="00F7548A">
        <w:rPr>
          <w:rFonts w:ascii="Arial" w:hAnsi="Arial" w:cs="Arial"/>
          <w:sz w:val="20"/>
          <w:szCs w:val="20"/>
        </w:rPr>
        <w:t>insurrezione, di occupazione militare e di invasione;</w:t>
      </w:r>
    </w:p>
    <w:p w:rsidR="007D1D4C" w:rsidRPr="00F7548A" w:rsidRDefault="00BD29E0" w:rsidP="001D0A62">
      <w:pPr>
        <w:pStyle w:val="Paragrafoelenco"/>
        <w:numPr>
          <w:ilvl w:val="0"/>
          <w:numId w:val="14"/>
        </w:numPr>
        <w:ind w:left="709" w:hanging="283"/>
        <w:rPr>
          <w:rFonts w:ascii="Arial" w:hAnsi="Arial" w:cs="Arial"/>
          <w:sz w:val="20"/>
          <w:szCs w:val="20"/>
        </w:rPr>
      </w:pPr>
      <w:r w:rsidRPr="00F7548A">
        <w:rPr>
          <w:rFonts w:ascii="Arial" w:eastAsia="Calibri" w:hAnsi="Arial" w:cs="Arial"/>
          <w:color w:val="000000"/>
          <w:sz w:val="20"/>
          <w:szCs w:val="20"/>
        </w:rPr>
        <w:t>avvenuti in conseguenza di atti di guerra, insurrezioni, tumulti popolari, scioperi, sommosse, atti di</w:t>
      </w:r>
      <w:r w:rsidRPr="00F7548A">
        <w:rPr>
          <w:rFonts w:ascii="Arial" w:hAnsi="Arial" w:cs="Arial"/>
          <w:sz w:val="20"/>
          <w:szCs w:val="20"/>
        </w:rPr>
        <w:t>terrorismo, sabotaggio e vandalismo, occupazioni militari, invasioni, eruzioni vulcaniche, terremoti, trombe d’aria, uragani, alluvioni, inondazioni, grandine, frane e smottamenti;</w:t>
      </w:r>
    </w:p>
    <w:p w:rsidR="007D1D4C" w:rsidRPr="00F7548A" w:rsidRDefault="00BD29E0" w:rsidP="001D0A62">
      <w:pPr>
        <w:numPr>
          <w:ilvl w:val="0"/>
          <w:numId w:val="14"/>
        </w:numPr>
        <w:tabs>
          <w:tab w:val="decimal" w:pos="0"/>
          <w:tab w:val="left" w:pos="284"/>
        </w:tabs>
        <w:spacing w:before="239" w:after="0"/>
        <w:ind w:left="709" w:hanging="283"/>
        <w:textAlignment w:val="baseline"/>
        <w:rPr>
          <w:rFonts w:ascii="Arial" w:eastAsia="Times New Roman" w:hAnsi="Arial" w:cs="Arial"/>
          <w:b/>
          <w:color w:val="000000"/>
          <w:spacing w:val="2"/>
          <w:sz w:val="20"/>
          <w:szCs w:val="20"/>
        </w:rPr>
      </w:pPr>
      <w:r w:rsidRPr="00F7548A">
        <w:rPr>
          <w:rFonts w:ascii="Arial" w:eastAsia="Calibri" w:hAnsi="Arial" w:cs="Arial"/>
          <w:color w:val="000000"/>
          <w:spacing w:val="2"/>
          <w:sz w:val="20"/>
          <w:szCs w:val="20"/>
        </w:rPr>
        <w:t>derivanti dallo sviluppo – comunque insorto, controllato o meno – di energia nucleare o di radioattività;</w:t>
      </w:r>
    </w:p>
    <w:p w:rsidR="007D1D4C" w:rsidRPr="00F7548A" w:rsidRDefault="00BD29E0" w:rsidP="001D0A62">
      <w:pPr>
        <w:pStyle w:val="Paragrafoelenco"/>
        <w:numPr>
          <w:ilvl w:val="0"/>
          <w:numId w:val="14"/>
        </w:numPr>
        <w:ind w:left="709" w:hanging="283"/>
        <w:rPr>
          <w:rFonts w:ascii="Arial" w:eastAsia="Times New Roman" w:hAnsi="Arial" w:cs="Arial"/>
          <w:b/>
          <w:color w:val="000000"/>
          <w:sz w:val="20"/>
          <w:szCs w:val="20"/>
        </w:rPr>
      </w:pPr>
      <w:r w:rsidRPr="00F7548A">
        <w:rPr>
          <w:rFonts w:ascii="Arial" w:eastAsia="Calibri" w:hAnsi="Arial" w:cs="Arial"/>
          <w:color w:val="000000"/>
          <w:sz w:val="20"/>
          <w:szCs w:val="20"/>
        </w:rPr>
        <w:t>verificatisi in occasione della partecipazione a gare o competizioni sportive ed alle relative prove anche se non ufficiali;</w:t>
      </w:r>
    </w:p>
    <w:p w:rsidR="007D1D4C" w:rsidRPr="00F7548A" w:rsidRDefault="00BD29E0" w:rsidP="001D0A62">
      <w:pPr>
        <w:pStyle w:val="Paragrafoelenco"/>
        <w:numPr>
          <w:ilvl w:val="0"/>
          <w:numId w:val="14"/>
        </w:numPr>
        <w:ind w:left="709" w:hanging="283"/>
        <w:rPr>
          <w:rFonts w:ascii="Arial" w:eastAsia="Times New Roman" w:hAnsi="Arial" w:cs="Arial"/>
          <w:b/>
          <w:color w:val="000000"/>
          <w:sz w:val="20"/>
          <w:szCs w:val="20"/>
        </w:rPr>
      </w:pPr>
      <w:r w:rsidRPr="00F7548A">
        <w:rPr>
          <w:rFonts w:ascii="Arial" w:eastAsia="Calibri" w:hAnsi="Arial" w:cs="Arial"/>
          <w:color w:val="000000"/>
          <w:sz w:val="20"/>
          <w:szCs w:val="20"/>
        </w:rPr>
        <w:t>determinati o agevolati da dolo della Contraente e/o dell'Assicurato, delle persone con loro coabitanti e da quelle da loro incaricate alle riparazioni, guida o custodia del mezzo assicurato;</w:t>
      </w:r>
    </w:p>
    <w:p w:rsidR="007D1D4C" w:rsidRPr="00F7548A" w:rsidRDefault="00BD29E0" w:rsidP="001D0A62">
      <w:pPr>
        <w:pStyle w:val="Paragrafoelenco"/>
        <w:numPr>
          <w:ilvl w:val="0"/>
          <w:numId w:val="14"/>
        </w:numPr>
        <w:ind w:left="709" w:hanging="283"/>
        <w:rPr>
          <w:rFonts w:ascii="Arial" w:eastAsia="Calibri" w:hAnsi="Arial" w:cs="Arial"/>
          <w:color w:val="000000"/>
          <w:sz w:val="20"/>
          <w:szCs w:val="20"/>
        </w:rPr>
      </w:pPr>
      <w:r w:rsidRPr="00F7548A">
        <w:rPr>
          <w:rFonts w:ascii="Arial" w:eastAsia="Calibri" w:hAnsi="Arial" w:cs="Arial"/>
          <w:color w:val="000000"/>
          <w:sz w:val="20"/>
          <w:szCs w:val="20"/>
        </w:rPr>
        <w:t>provocati al veicolo assicurato se guidato da persona non abilitata a norma delle disposizioni in vigoreoppure in stato di ebbrezza o sotto l’influenza di sostanze stupefacenti ovvero alla quale sia stata applicata la sanzione ai sensi degli Articoli 186 o 187 del D.L. 30.4.92 n. 285 e successive modificazioni</w:t>
      </w:r>
      <w:r w:rsidR="007D1D4C" w:rsidRPr="00F7548A">
        <w:rPr>
          <w:rFonts w:ascii="Arial" w:eastAsia="Times New Roman" w:hAnsi="Arial" w:cs="Arial"/>
          <w:b/>
          <w:color w:val="000000"/>
          <w:spacing w:val="4"/>
          <w:sz w:val="20"/>
          <w:szCs w:val="20"/>
        </w:rPr>
        <w:t>;</w:t>
      </w:r>
    </w:p>
    <w:p w:rsidR="007D1D4C" w:rsidRPr="00F7548A" w:rsidRDefault="00BD29E0" w:rsidP="001D0A62">
      <w:pPr>
        <w:pStyle w:val="Paragrafoelenco"/>
        <w:numPr>
          <w:ilvl w:val="0"/>
          <w:numId w:val="14"/>
        </w:numPr>
        <w:ind w:left="709" w:hanging="283"/>
        <w:rPr>
          <w:rFonts w:ascii="Arial" w:eastAsia="Times New Roman" w:hAnsi="Arial" w:cs="Arial"/>
          <w:b/>
          <w:color w:val="000000"/>
          <w:spacing w:val="4"/>
          <w:sz w:val="20"/>
          <w:szCs w:val="20"/>
        </w:rPr>
      </w:pPr>
      <w:r w:rsidRPr="00F7548A">
        <w:rPr>
          <w:rFonts w:ascii="Arial" w:eastAsia="Calibri" w:hAnsi="Arial" w:cs="Arial"/>
          <w:color w:val="000000"/>
          <w:spacing w:val="4"/>
          <w:sz w:val="20"/>
          <w:szCs w:val="20"/>
        </w:rPr>
        <w:t>causati da cose o da animali trasportati sul mezzo;</w:t>
      </w:r>
    </w:p>
    <w:p w:rsidR="007D1D4C" w:rsidRPr="00F7548A" w:rsidRDefault="00BD29E0" w:rsidP="001D0A62">
      <w:pPr>
        <w:pStyle w:val="Paragrafoelenco"/>
        <w:numPr>
          <w:ilvl w:val="0"/>
          <w:numId w:val="14"/>
        </w:numPr>
        <w:ind w:left="709" w:hanging="283"/>
        <w:rPr>
          <w:rFonts w:ascii="Arial" w:eastAsia="Calibri" w:hAnsi="Arial" w:cs="Arial"/>
          <w:color w:val="000000"/>
          <w:sz w:val="20"/>
          <w:szCs w:val="20"/>
        </w:rPr>
      </w:pPr>
      <w:r w:rsidRPr="00F7548A">
        <w:rPr>
          <w:rFonts w:ascii="Arial" w:eastAsia="Calibri" w:hAnsi="Arial" w:cs="Arial"/>
          <w:color w:val="000000"/>
          <w:sz w:val="20"/>
          <w:szCs w:val="20"/>
        </w:rPr>
        <w:t>subiti a causa di traino attivo o passivo, di manovre a spinta o a mano e quelli verificatisi durante lacircolazione fuoristrada;</w:t>
      </w:r>
    </w:p>
    <w:p w:rsidR="007D1D4C" w:rsidRPr="00F7548A" w:rsidRDefault="00BD29E0" w:rsidP="001D0A62">
      <w:pPr>
        <w:pStyle w:val="Paragrafoelenco"/>
        <w:numPr>
          <w:ilvl w:val="0"/>
          <w:numId w:val="17"/>
        </w:numPr>
        <w:tabs>
          <w:tab w:val="decimal" w:pos="0"/>
          <w:tab w:val="left" w:pos="284"/>
          <w:tab w:val="decimal" w:pos="360"/>
        </w:tabs>
        <w:spacing w:before="184" w:after="0"/>
        <w:ind w:left="709" w:right="72" w:hanging="283"/>
        <w:jc w:val="both"/>
        <w:textAlignment w:val="baseline"/>
        <w:rPr>
          <w:rFonts w:ascii="Arial" w:eastAsia="Times New Roman" w:hAnsi="Arial" w:cs="Arial"/>
          <w:b/>
          <w:color w:val="000000"/>
          <w:sz w:val="20"/>
          <w:szCs w:val="20"/>
        </w:rPr>
      </w:pPr>
      <w:r w:rsidRPr="00F7548A">
        <w:rPr>
          <w:rFonts w:ascii="Arial" w:eastAsia="Calibri" w:hAnsi="Arial" w:cs="Arial"/>
          <w:color w:val="000000"/>
          <w:sz w:val="20"/>
          <w:szCs w:val="20"/>
        </w:rPr>
        <w:t>conseguenti a furto e rapina (consumati o tentati) del veicolo o ad incendio, esplosione e scoppio dello stesso, se non determinati da un rischio coperto dalla presente Sezione;</w:t>
      </w:r>
    </w:p>
    <w:p w:rsidR="00BD29E0" w:rsidRPr="00F7548A" w:rsidRDefault="00BD29E0" w:rsidP="001D0A62">
      <w:pPr>
        <w:pStyle w:val="Paragrafoelenco"/>
        <w:numPr>
          <w:ilvl w:val="0"/>
          <w:numId w:val="14"/>
        </w:numPr>
        <w:ind w:left="709" w:hanging="283"/>
        <w:rPr>
          <w:rFonts w:ascii="Arial" w:eastAsia="Calibri" w:hAnsi="Arial" w:cs="Arial"/>
          <w:sz w:val="20"/>
          <w:szCs w:val="20"/>
        </w:rPr>
      </w:pPr>
      <w:r w:rsidRPr="00F7548A">
        <w:rPr>
          <w:rFonts w:ascii="Arial" w:eastAsia="Calibri" w:hAnsi="Arial" w:cs="Arial"/>
          <w:sz w:val="20"/>
          <w:szCs w:val="20"/>
        </w:rPr>
        <w:t>alle ruote (cerchioni, coperture e camere d'aria) se verificatisi non congiuntamente ad altro danno indennizzabile a termini di polizza.</w:t>
      </w:r>
    </w:p>
    <w:p w:rsidR="00BD29E0" w:rsidRPr="00F7548A" w:rsidRDefault="00BD29E0" w:rsidP="00E97D75">
      <w:pPr>
        <w:pStyle w:val="Titolo1"/>
        <w:rPr>
          <w:rFonts w:eastAsia="Calibri"/>
        </w:rPr>
      </w:pPr>
      <w:r w:rsidRPr="00E97D75">
        <w:t>DETRAZIONI</w:t>
      </w:r>
    </w:p>
    <w:p w:rsidR="00BD29E0" w:rsidRPr="00F7548A" w:rsidRDefault="00236E65" w:rsidP="001D0A62">
      <w:pPr>
        <w:pStyle w:val="Titolo2"/>
        <w:rPr>
          <w:rFonts w:eastAsia="Arial Narrow" w:cs="Arial"/>
          <w:b w:val="0"/>
          <w:szCs w:val="20"/>
        </w:rPr>
      </w:pPr>
      <w:r w:rsidRPr="00F7548A">
        <w:rPr>
          <w:rFonts w:eastAsia="Calibri" w:cs="Arial"/>
          <w:szCs w:val="20"/>
        </w:rPr>
        <w:t>FRANCHIGIA</w:t>
      </w:r>
    </w:p>
    <w:p w:rsidR="007D1D4C" w:rsidRPr="00F7548A" w:rsidRDefault="00BD29E0" w:rsidP="001D0A62">
      <w:pPr>
        <w:spacing w:before="161" w:after="619"/>
        <w:ind w:right="72"/>
        <w:jc w:val="both"/>
        <w:textAlignment w:val="baseline"/>
        <w:rPr>
          <w:rFonts w:ascii="Arial" w:eastAsia="Calibri" w:hAnsi="Arial" w:cs="Arial"/>
          <w:color w:val="000000"/>
          <w:spacing w:val="3"/>
          <w:sz w:val="20"/>
          <w:szCs w:val="20"/>
        </w:rPr>
      </w:pPr>
      <w:r w:rsidRPr="00F7548A">
        <w:rPr>
          <w:rFonts w:ascii="Arial" w:eastAsia="Calibri" w:hAnsi="Arial" w:cs="Arial"/>
          <w:color w:val="000000"/>
          <w:spacing w:val="3"/>
          <w:sz w:val="20"/>
          <w:szCs w:val="20"/>
        </w:rPr>
        <w:t xml:space="preserve">Per ogni sinistro la Società effettuerà il pagamento dell’indennizzo </w:t>
      </w:r>
      <w:r w:rsidR="007D1D4C" w:rsidRPr="00F7548A">
        <w:rPr>
          <w:rFonts w:ascii="Arial" w:eastAsia="Calibri" w:hAnsi="Arial" w:cs="Arial"/>
          <w:color w:val="000000"/>
          <w:spacing w:val="3"/>
          <w:sz w:val="20"/>
          <w:szCs w:val="20"/>
        </w:rPr>
        <w:t>previa detrazione, per singolo sinistro, di una franchigia fissa di € 250,00</w:t>
      </w:r>
    </w:p>
    <w:p w:rsidR="00BD29E0" w:rsidRPr="00E97D75" w:rsidRDefault="00BD29E0" w:rsidP="00E97D75">
      <w:pPr>
        <w:pStyle w:val="Titolo1"/>
      </w:pPr>
      <w:r w:rsidRPr="00E97D75">
        <w:lastRenderedPageBreak/>
        <w:t xml:space="preserve">NORME COMUNI CHE REGOLANO L’ASSICURAZIONE DELLA SEZIONE II – </w:t>
      </w:r>
      <w:r w:rsidRPr="00E97D75">
        <w:br/>
        <w:t>INCENDIO / FURTO E RAPINA E DELLA SEZIONE III – MULTIRISCHI</w:t>
      </w:r>
    </w:p>
    <w:p w:rsidR="00BD29E0" w:rsidRPr="00F7548A" w:rsidRDefault="00BD29E0" w:rsidP="001D0A62">
      <w:pPr>
        <w:pStyle w:val="Titolo2"/>
        <w:rPr>
          <w:rFonts w:eastAsia="Arial Narrow" w:cs="Arial"/>
          <w:szCs w:val="20"/>
        </w:rPr>
      </w:pPr>
      <w:r w:rsidRPr="00F7548A">
        <w:rPr>
          <w:rFonts w:eastAsia="Calibri" w:cs="Arial"/>
          <w:szCs w:val="20"/>
        </w:rPr>
        <w:t>ADEGUAMENTO DEL VALORE ASSICURATO E DEL PREMIO</w:t>
      </w:r>
    </w:p>
    <w:p w:rsidR="00BD29E0" w:rsidRPr="00F7548A" w:rsidRDefault="00BD29E0" w:rsidP="001D0A62">
      <w:pPr>
        <w:spacing w:before="162" w:after="0"/>
        <w:ind w:right="72"/>
        <w:jc w:val="both"/>
        <w:textAlignment w:val="baseline"/>
        <w:rPr>
          <w:rFonts w:ascii="Arial" w:eastAsia="Calibri" w:hAnsi="Arial" w:cs="Arial"/>
          <w:color w:val="000000"/>
          <w:sz w:val="20"/>
          <w:szCs w:val="20"/>
        </w:rPr>
      </w:pPr>
      <w:r w:rsidRPr="00F7548A">
        <w:rPr>
          <w:rFonts w:ascii="Arial" w:eastAsia="Calibri" w:hAnsi="Arial" w:cs="Arial"/>
          <w:color w:val="000000"/>
          <w:sz w:val="20"/>
          <w:szCs w:val="20"/>
        </w:rPr>
        <w:t>Premesso che il valore da assicurare dovrà essere indicato dal Proprietario del veicolo e che l'aggiornamento dello stesso è sempre a Suo carico, la Società si impegna, in occasione di ciascun rinnovo annuale e su specifica richiesta della Contraente, la quale può far conoscere la propria decisione di persona o per iscritto, ad adeguare il valore dei veicoli assicurati al valore commerciale e, conseguentemente, a procedere alla modifica del premio relativo, che verrà determinato annualmente sulla base dei tassi indicati nella Scheda Offerta.</w:t>
      </w:r>
    </w:p>
    <w:p w:rsidR="00114E31" w:rsidRPr="00F7548A" w:rsidRDefault="00BD29E0" w:rsidP="001D0A62">
      <w:pPr>
        <w:spacing w:before="177" w:after="0"/>
        <w:ind w:right="72"/>
        <w:jc w:val="both"/>
        <w:textAlignment w:val="baseline"/>
        <w:rPr>
          <w:rFonts w:ascii="Arial" w:eastAsia="Calibri" w:hAnsi="Arial" w:cs="Arial"/>
          <w:color w:val="000000"/>
          <w:spacing w:val="-3"/>
          <w:sz w:val="20"/>
          <w:szCs w:val="20"/>
          <w:highlight w:val="yellow"/>
        </w:rPr>
      </w:pPr>
      <w:r w:rsidRPr="00F7548A">
        <w:rPr>
          <w:rFonts w:ascii="Arial" w:eastAsia="Calibri" w:hAnsi="Arial" w:cs="Arial"/>
          <w:color w:val="000000"/>
          <w:sz w:val="20"/>
          <w:szCs w:val="20"/>
        </w:rPr>
        <w:t>Per valore commerciale s’intende il valore riportato nella quotazione Eurotax Giallo maggiorato del valore degli optional.</w:t>
      </w:r>
    </w:p>
    <w:p w:rsidR="00A67DB7" w:rsidRPr="00F7548A" w:rsidRDefault="00A67DB7" w:rsidP="001D0A62">
      <w:pPr>
        <w:tabs>
          <w:tab w:val="decimal" w:pos="360"/>
          <w:tab w:val="decimal" w:pos="1224"/>
        </w:tabs>
        <w:spacing w:before="179" w:after="0"/>
        <w:ind w:right="72"/>
        <w:jc w:val="both"/>
        <w:textAlignment w:val="baseline"/>
        <w:rPr>
          <w:rFonts w:ascii="Arial" w:eastAsia="Calibri" w:hAnsi="Arial" w:cs="Arial"/>
          <w:color w:val="000000"/>
          <w:sz w:val="20"/>
          <w:szCs w:val="20"/>
          <w:highlight w:val="yellow"/>
        </w:rPr>
      </w:pPr>
    </w:p>
    <w:p w:rsidR="00A67DB7" w:rsidRPr="00F7548A" w:rsidRDefault="00A67DB7" w:rsidP="001D0A62">
      <w:pPr>
        <w:tabs>
          <w:tab w:val="decimal" w:pos="360"/>
          <w:tab w:val="decimal" w:pos="1224"/>
        </w:tabs>
        <w:spacing w:before="179" w:after="0"/>
        <w:ind w:right="72"/>
        <w:textAlignment w:val="baseline"/>
        <w:rPr>
          <w:rFonts w:ascii="Arial" w:eastAsia="Calibri" w:hAnsi="Arial" w:cs="Arial"/>
          <w:b/>
          <w:color w:val="000000"/>
          <w:sz w:val="20"/>
          <w:szCs w:val="20"/>
        </w:rPr>
      </w:pPr>
      <w:r w:rsidRPr="00F7548A">
        <w:rPr>
          <w:rFonts w:ascii="Arial" w:eastAsia="Calibri" w:hAnsi="Arial" w:cs="Arial"/>
          <w:b/>
          <w:color w:val="000000"/>
          <w:sz w:val="20"/>
          <w:szCs w:val="20"/>
        </w:rPr>
        <w:t>TABELLA LIMITI/SCOPERTI/FRANCHIGIA</w:t>
      </w:r>
    </w:p>
    <w:p w:rsidR="00812BB0" w:rsidRPr="00F7548A" w:rsidRDefault="00812BB0" w:rsidP="001D0A62">
      <w:pPr>
        <w:tabs>
          <w:tab w:val="decimal" w:pos="360"/>
          <w:tab w:val="decimal" w:pos="1224"/>
        </w:tabs>
        <w:spacing w:before="179" w:after="0"/>
        <w:ind w:right="72"/>
        <w:jc w:val="both"/>
        <w:textAlignment w:val="baseline"/>
        <w:rPr>
          <w:rFonts w:ascii="Arial" w:eastAsia="Calibri" w:hAnsi="Arial" w:cs="Arial"/>
          <w:color w:val="000000"/>
          <w:sz w:val="20"/>
          <w:szCs w:val="20"/>
          <w:highlight w:val="yellow"/>
        </w:rPr>
      </w:pPr>
    </w:p>
    <w:tbl>
      <w:tblPr>
        <w:tblStyle w:val="Grigliatabella"/>
        <w:tblW w:w="9274" w:type="dxa"/>
        <w:tblLayout w:type="fixed"/>
        <w:tblLook w:val="04A0"/>
      </w:tblPr>
      <w:tblGrid>
        <w:gridCol w:w="2318"/>
        <w:gridCol w:w="2319"/>
        <w:gridCol w:w="2318"/>
        <w:gridCol w:w="2319"/>
      </w:tblGrid>
      <w:tr w:rsidR="007D1D4C" w:rsidRPr="00F7548A" w:rsidTr="00FB0C66">
        <w:tc>
          <w:tcPr>
            <w:tcW w:w="2318" w:type="dxa"/>
            <w:shd w:val="clear" w:color="auto" w:fill="BFBFBF" w:themeFill="background1" w:themeFillShade="BF"/>
          </w:tcPr>
          <w:p w:rsidR="007D1D4C" w:rsidRPr="00F7548A" w:rsidRDefault="007D1D4C" w:rsidP="001D0A62">
            <w:pPr>
              <w:spacing w:after="46" w:line="276" w:lineRule="auto"/>
              <w:jc w:val="center"/>
              <w:textAlignment w:val="baseline"/>
              <w:rPr>
                <w:rFonts w:ascii="Arial" w:eastAsia="PMingLiU" w:hAnsi="Arial" w:cs="Arial"/>
                <w:b/>
                <w:sz w:val="20"/>
                <w:szCs w:val="20"/>
              </w:rPr>
            </w:pPr>
          </w:p>
        </w:tc>
        <w:tc>
          <w:tcPr>
            <w:tcW w:w="2319" w:type="dxa"/>
            <w:shd w:val="clear" w:color="auto" w:fill="BFBFBF" w:themeFill="background1" w:themeFillShade="BF"/>
          </w:tcPr>
          <w:p w:rsidR="007D1D4C" w:rsidRPr="00F7548A" w:rsidRDefault="007D1D4C" w:rsidP="001D0A62">
            <w:pPr>
              <w:spacing w:after="46" w:line="276" w:lineRule="auto"/>
              <w:jc w:val="center"/>
              <w:textAlignment w:val="baseline"/>
              <w:rPr>
                <w:rFonts w:ascii="Arial" w:eastAsia="PMingLiU" w:hAnsi="Arial" w:cs="Arial"/>
                <w:b/>
                <w:sz w:val="20"/>
                <w:szCs w:val="20"/>
                <w:lang w:val="en-US"/>
              </w:rPr>
            </w:pPr>
            <w:proofErr w:type="spellStart"/>
            <w:r w:rsidRPr="00F7548A">
              <w:rPr>
                <w:rFonts w:ascii="Arial" w:eastAsia="PMingLiU" w:hAnsi="Arial" w:cs="Arial"/>
                <w:b/>
                <w:sz w:val="20"/>
                <w:szCs w:val="20"/>
                <w:lang w:val="en-US"/>
              </w:rPr>
              <w:t>Scoperti</w:t>
            </w:r>
            <w:proofErr w:type="spellEnd"/>
            <w:r w:rsidRPr="00F7548A">
              <w:rPr>
                <w:rFonts w:ascii="Arial" w:eastAsia="PMingLiU" w:hAnsi="Arial" w:cs="Arial"/>
                <w:b/>
                <w:sz w:val="20"/>
                <w:szCs w:val="20"/>
                <w:lang w:val="en-US"/>
              </w:rPr>
              <w:t xml:space="preserve"> per </w:t>
            </w:r>
            <w:proofErr w:type="spellStart"/>
            <w:r w:rsidRPr="00F7548A">
              <w:rPr>
                <w:rFonts w:ascii="Arial" w:eastAsia="PMingLiU" w:hAnsi="Arial" w:cs="Arial"/>
                <w:b/>
                <w:sz w:val="20"/>
                <w:szCs w:val="20"/>
                <w:lang w:val="en-US"/>
              </w:rPr>
              <w:t>sinistro</w:t>
            </w:r>
            <w:proofErr w:type="spellEnd"/>
          </w:p>
        </w:tc>
        <w:tc>
          <w:tcPr>
            <w:tcW w:w="2318" w:type="dxa"/>
            <w:shd w:val="clear" w:color="auto" w:fill="BFBFBF" w:themeFill="background1" w:themeFillShade="BF"/>
          </w:tcPr>
          <w:p w:rsidR="007D1D4C" w:rsidRPr="00F7548A" w:rsidRDefault="00577BA2" w:rsidP="001D0A62">
            <w:pPr>
              <w:spacing w:after="46" w:line="276" w:lineRule="auto"/>
              <w:jc w:val="center"/>
              <w:textAlignment w:val="baseline"/>
              <w:rPr>
                <w:rFonts w:ascii="Arial" w:eastAsia="PMingLiU" w:hAnsi="Arial" w:cs="Arial"/>
                <w:b/>
                <w:sz w:val="20"/>
                <w:szCs w:val="20"/>
                <w:lang w:val="en-US"/>
              </w:rPr>
            </w:pPr>
            <w:proofErr w:type="spellStart"/>
            <w:r w:rsidRPr="00F7548A">
              <w:rPr>
                <w:rFonts w:ascii="Arial" w:eastAsia="PMingLiU" w:hAnsi="Arial" w:cs="Arial"/>
                <w:b/>
                <w:sz w:val="20"/>
                <w:szCs w:val="20"/>
                <w:lang w:val="en-US"/>
              </w:rPr>
              <w:t>Franchigie</w:t>
            </w:r>
            <w:proofErr w:type="spellEnd"/>
            <w:r w:rsidRPr="00F7548A">
              <w:rPr>
                <w:rFonts w:ascii="Arial" w:eastAsia="PMingLiU" w:hAnsi="Arial" w:cs="Arial"/>
                <w:b/>
                <w:sz w:val="20"/>
                <w:szCs w:val="20"/>
                <w:lang w:val="en-US"/>
              </w:rPr>
              <w:t xml:space="preserve"> per </w:t>
            </w:r>
            <w:proofErr w:type="spellStart"/>
            <w:r w:rsidRPr="00F7548A">
              <w:rPr>
                <w:rFonts w:ascii="Arial" w:eastAsia="PMingLiU" w:hAnsi="Arial" w:cs="Arial"/>
                <w:b/>
                <w:sz w:val="20"/>
                <w:szCs w:val="20"/>
                <w:lang w:val="en-US"/>
              </w:rPr>
              <w:t>sinistro</w:t>
            </w:r>
            <w:proofErr w:type="spellEnd"/>
          </w:p>
        </w:tc>
        <w:tc>
          <w:tcPr>
            <w:tcW w:w="2319" w:type="dxa"/>
            <w:shd w:val="clear" w:color="auto" w:fill="BFBFBF" w:themeFill="background1" w:themeFillShade="BF"/>
          </w:tcPr>
          <w:p w:rsidR="007D1D4C" w:rsidRPr="00F7548A" w:rsidRDefault="00577BA2" w:rsidP="001D0A62">
            <w:pPr>
              <w:spacing w:after="46" w:line="276" w:lineRule="auto"/>
              <w:jc w:val="center"/>
              <w:textAlignment w:val="baseline"/>
              <w:rPr>
                <w:rFonts w:ascii="Arial" w:eastAsia="PMingLiU" w:hAnsi="Arial" w:cs="Arial"/>
                <w:b/>
                <w:sz w:val="20"/>
                <w:szCs w:val="20"/>
                <w:lang w:val="en-US"/>
              </w:rPr>
            </w:pPr>
            <w:proofErr w:type="spellStart"/>
            <w:r w:rsidRPr="00F7548A">
              <w:rPr>
                <w:rFonts w:ascii="Arial" w:eastAsia="PMingLiU" w:hAnsi="Arial" w:cs="Arial"/>
                <w:b/>
                <w:sz w:val="20"/>
                <w:szCs w:val="20"/>
                <w:lang w:val="en-US"/>
              </w:rPr>
              <w:t>Limite</w:t>
            </w:r>
            <w:proofErr w:type="spellEnd"/>
            <w:r w:rsidRPr="00F7548A">
              <w:rPr>
                <w:rFonts w:ascii="Arial" w:eastAsia="PMingLiU" w:hAnsi="Arial" w:cs="Arial"/>
                <w:b/>
                <w:sz w:val="20"/>
                <w:szCs w:val="20"/>
                <w:lang w:val="en-US"/>
              </w:rPr>
              <w:t xml:space="preserve"> </w:t>
            </w:r>
            <w:proofErr w:type="spellStart"/>
            <w:r w:rsidRPr="00F7548A">
              <w:rPr>
                <w:rFonts w:ascii="Arial" w:eastAsia="PMingLiU" w:hAnsi="Arial" w:cs="Arial"/>
                <w:b/>
                <w:sz w:val="20"/>
                <w:szCs w:val="20"/>
                <w:lang w:val="en-US"/>
              </w:rPr>
              <w:t>di</w:t>
            </w:r>
            <w:proofErr w:type="spellEnd"/>
            <w:r w:rsidRPr="00F7548A">
              <w:rPr>
                <w:rFonts w:ascii="Arial" w:eastAsia="PMingLiU" w:hAnsi="Arial" w:cs="Arial"/>
                <w:b/>
                <w:sz w:val="20"/>
                <w:szCs w:val="20"/>
                <w:lang w:val="en-US"/>
              </w:rPr>
              <w:t xml:space="preserve"> </w:t>
            </w:r>
            <w:proofErr w:type="spellStart"/>
            <w:r w:rsidRPr="00F7548A">
              <w:rPr>
                <w:rFonts w:ascii="Arial" w:eastAsia="PMingLiU" w:hAnsi="Arial" w:cs="Arial"/>
                <w:b/>
                <w:sz w:val="20"/>
                <w:szCs w:val="20"/>
                <w:lang w:val="en-US"/>
              </w:rPr>
              <w:t>indennizzo</w:t>
            </w:r>
            <w:proofErr w:type="spellEnd"/>
          </w:p>
        </w:tc>
      </w:tr>
      <w:tr w:rsidR="007D1D4C" w:rsidRPr="00C26B72" w:rsidTr="00FB0C66">
        <w:tc>
          <w:tcPr>
            <w:tcW w:w="2318" w:type="dxa"/>
          </w:tcPr>
          <w:p w:rsidR="007D1D4C" w:rsidRPr="00C26B72" w:rsidRDefault="00577BA2" w:rsidP="001D0A62">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Sezione II – Incendio Furto Rapina Estorsione</w:t>
            </w:r>
          </w:p>
        </w:tc>
        <w:tc>
          <w:tcPr>
            <w:tcW w:w="2319"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8"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9"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r>
      <w:tr w:rsidR="007D1D4C" w:rsidRPr="00C26B72" w:rsidTr="00FB0C66">
        <w:tc>
          <w:tcPr>
            <w:tcW w:w="2318" w:type="dxa"/>
          </w:tcPr>
          <w:p w:rsidR="007D1D4C" w:rsidRPr="00C26B72" w:rsidRDefault="00577BA2" w:rsidP="001D0A62">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Cristalli</w:t>
            </w:r>
          </w:p>
        </w:tc>
        <w:tc>
          <w:tcPr>
            <w:tcW w:w="2319"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8"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9" w:type="dxa"/>
          </w:tcPr>
          <w:p w:rsidR="007D1D4C" w:rsidRPr="00C26B72" w:rsidRDefault="00EB6519" w:rsidP="001D0A62">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1.000 € per sinistro</w:t>
            </w:r>
          </w:p>
        </w:tc>
      </w:tr>
      <w:tr w:rsidR="007D1D4C" w:rsidRPr="00C26B72" w:rsidTr="00FB0C66">
        <w:tc>
          <w:tcPr>
            <w:tcW w:w="2318" w:type="dxa"/>
          </w:tcPr>
          <w:p w:rsidR="007D1D4C" w:rsidRPr="00C26B72" w:rsidRDefault="00577BA2" w:rsidP="005226E5">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P</w:t>
            </w:r>
            <w:r w:rsidR="005226E5">
              <w:rPr>
                <w:rFonts w:ascii="Arial" w:eastAsia="PMingLiU" w:hAnsi="Arial" w:cs="Arial"/>
                <w:sz w:val="20"/>
                <w:szCs w:val="20"/>
              </w:rPr>
              <w:t>erdita</w:t>
            </w:r>
            <w:r w:rsidRPr="00C26B72">
              <w:rPr>
                <w:rFonts w:ascii="Arial" w:eastAsia="PMingLiU" w:hAnsi="Arial" w:cs="Arial"/>
                <w:sz w:val="20"/>
                <w:szCs w:val="20"/>
              </w:rPr>
              <w:t xml:space="preserve"> chiavi</w:t>
            </w:r>
          </w:p>
        </w:tc>
        <w:tc>
          <w:tcPr>
            <w:tcW w:w="2319"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8"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9" w:type="dxa"/>
          </w:tcPr>
          <w:p w:rsidR="007D1D4C" w:rsidRPr="00C26B72" w:rsidRDefault="00EB6519" w:rsidP="001D0A62">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500 € per sinistro</w:t>
            </w:r>
          </w:p>
        </w:tc>
      </w:tr>
      <w:tr w:rsidR="007D1D4C" w:rsidRPr="00C26B72" w:rsidTr="00FB0C66">
        <w:tc>
          <w:tcPr>
            <w:tcW w:w="2318" w:type="dxa"/>
          </w:tcPr>
          <w:p w:rsidR="007D1D4C" w:rsidRPr="00C26B72" w:rsidRDefault="00577BA2" w:rsidP="001D0A62">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Trasporto in ambulanza</w:t>
            </w:r>
          </w:p>
        </w:tc>
        <w:tc>
          <w:tcPr>
            <w:tcW w:w="2319"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8"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9" w:type="dxa"/>
          </w:tcPr>
          <w:p w:rsidR="007D1D4C" w:rsidRPr="00C26B72" w:rsidRDefault="00EB6519" w:rsidP="001D0A62">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500 € per sinistro</w:t>
            </w:r>
          </w:p>
        </w:tc>
      </w:tr>
      <w:tr w:rsidR="007D1D4C" w:rsidRPr="00C26B72" w:rsidTr="00FB0C66">
        <w:tc>
          <w:tcPr>
            <w:tcW w:w="2318" w:type="dxa"/>
          </w:tcPr>
          <w:p w:rsidR="007D1D4C" w:rsidRPr="00C26B72" w:rsidRDefault="00577BA2" w:rsidP="001D0A62">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Noleggio autovettura</w:t>
            </w:r>
          </w:p>
        </w:tc>
        <w:tc>
          <w:tcPr>
            <w:tcW w:w="2319"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8"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9" w:type="dxa"/>
          </w:tcPr>
          <w:p w:rsidR="007D1D4C" w:rsidRPr="00C26B72" w:rsidRDefault="00EB6519" w:rsidP="001D0A62">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 xml:space="preserve">100 € al giorno – </w:t>
            </w:r>
            <w:proofErr w:type="spellStart"/>
            <w:r w:rsidRPr="00C26B72">
              <w:rPr>
                <w:rFonts w:ascii="Arial" w:eastAsia="PMingLiU" w:hAnsi="Arial" w:cs="Arial"/>
                <w:sz w:val="20"/>
                <w:szCs w:val="20"/>
              </w:rPr>
              <w:t>max</w:t>
            </w:r>
            <w:proofErr w:type="spellEnd"/>
            <w:r w:rsidRPr="00C26B72">
              <w:rPr>
                <w:rFonts w:ascii="Arial" w:eastAsia="PMingLiU" w:hAnsi="Arial" w:cs="Arial"/>
                <w:sz w:val="20"/>
                <w:szCs w:val="20"/>
              </w:rPr>
              <w:t xml:space="preserve"> 30 </w:t>
            </w:r>
            <w:proofErr w:type="spellStart"/>
            <w:r w:rsidRPr="00C26B72">
              <w:rPr>
                <w:rFonts w:ascii="Arial" w:eastAsia="PMingLiU" w:hAnsi="Arial" w:cs="Arial"/>
                <w:sz w:val="20"/>
                <w:szCs w:val="20"/>
              </w:rPr>
              <w:t>gg</w:t>
            </w:r>
            <w:proofErr w:type="spellEnd"/>
          </w:p>
        </w:tc>
      </w:tr>
      <w:tr w:rsidR="007D1D4C" w:rsidRPr="00C26B72" w:rsidTr="00FB0C66">
        <w:tc>
          <w:tcPr>
            <w:tcW w:w="2318" w:type="dxa"/>
          </w:tcPr>
          <w:p w:rsidR="007D1D4C" w:rsidRPr="00C26B72" w:rsidRDefault="00577BA2" w:rsidP="001D0A62">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Ricorso terzi da incendio</w:t>
            </w:r>
          </w:p>
        </w:tc>
        <w:tc>
          <w:tcPr>
            <w:tcW w:w="2319"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8"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9" w:type="dxa"/>
          </w:tcPr>
          <w:p w:rsidR="007D1D4C" w:rsidRPr="00C26B72" w:rsidRDefault="00EB6519" w:rsidP="001D0A62">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600.000 € per sinistro</w:t>
            </w:r>
          </w:p>
        </w:tc>
      </w:tr>
      <w:tr w:rsidR="007D1D4C" w:rsidRPr="00C26B72" w:rsidTr="00FB0C66">
        <w:tc>
          <w:tcPr>
            <w:tcW w:w="2318" w:type="dxa"/>
          </w:tcPr>
          <w:p w:rsidR="007D1D4C" w:rsidRPr="00C26B72" w:rsidRDefault="00577BA2" w:rsidP="001D0A62">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Eventi sociopolitici</w:t>
            </w:r>
          </w:p>
        </w:tc>
        <w:tc>
          <w:tcPr>
            <w:tcW w:w="2319"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8" w:type="dxa"/>
          </w:tcPr>
          <w:p w:rsidR="007D1D4C" w:rsidRPr="00C26B72" w:rsidRDefault="00EB6519" w:rsidP="001D0A62">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€ 150</w:t>
            </w:r>
          </w:p>
        </w:tc>
        <w:tc>
          <w:tcPr>
            <w:tcW w:w="2319"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r>
      <w:tr w:rsidR="007D1D4C" w:rsidRPr="00C26B72" w:rsidTr="00FB0C66">
        <w:tc>
          <w:tcPr>
            <w:tcW w:w="2318" w:type="dxa"/>
          </w:tcPr>
          <w:p w:rsidR="007D1D4C" w:rsidRPr="00C26B72" w:rsidRDefault="00577BA2" w:rsidP="001D0A62">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Eventi naturali</w:t>
            </w:r>
          </w:p>
        </w:tc>
        <w:tc>
          <w:tcPr>
            <w:tcW w:w="2319"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8" w:type="dxa"/>
          </w:tcPr>
          <w:p w:rsidR="007D1D4C" w:rsidRPr="00C26B72" w:rsidRDefault="00EB6519" w:rsidP="001D0A62">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€ 150</w:t>
            </w:r>
          </w:p>
        </w:tc>
        <w:tc>
          <w:tcPr>
            <w:tcW w:w="2319"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r>
      <w:tr w:rsidR="007D1D4C" w:rsidRPr="00C26B72" w:rsidTr="00FB0C66">
        <w:tc>
          <w:tcPr>
            <w:tcW w:w="2318" w:type="dxa"/>
          </w:tcPr>
          <w:p w:rsidR="007D1D4C" w:rsidRPr="00C26B72" w:rsidRDefault="00577BA2" w:rsidP="001D0A62">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Traino, recupero e trasporto</w:t>
            </w:r>
          </w:p>
        </w:tc>
        <w:tc>
          <w:tcPr>
            <w:tcW w:w="2319"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8"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9" w:type="dxa"/>
          </w:tcPr>
          <w:p w:rsidR="007D1D4C" w:rsidRPr="00C26B72" w:rsidRDefault="00EB6519" w:rsidP="001D0A62">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500 €</w:t>
            </w:r>
          </w:p>
        </w:tc>
      </w:tr>
      <w:tr w:rsidR="007D1D4C" w:rsidRPr="00C26B72" w:rsidTr="00FB0C66">
        <w:tc>
          <w:tcPr>
            <w:tcW w:w="2318" w:type="dxa"/>
          </w:tcPr>
          <w:p w:rsidR="00577BA2" w:rsidRPr="00C26B72" w:rsidRDefault="00577BA2" w:rsidP="001D0A62">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Parcheggio e/o custodia veicolo</w:t>
            </w:r>
          </w:p>
        </w:tc>
        <w:tc>
          <w:tcPr>
            <w:tcW w:w="2319"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8"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9" w:type="dxa"/>
          </w:tcPr>
          <w:p w:rsidR="007D1D4C" w:rsidRPr="00C26B72" w:rsidRDefault="00EB6519" w:rsidP="001D0A62">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500 € per sinistro</w:t>
            </w:r>
          </w:p>
        </w:tc>
      </w:tr>
      <w:tr w:rsidR="007D1D4C" w:rsidRPr="00C26B72" w:rsidTr="00FB0C66">
        <w:tc>
          <w:tcPr>
            <w:tcW w:w="2318" w:type="dxa"/>
          </w:tcPr>
          <w:p w:rsidR="007D1D4C" w:rsidRPr="00C26B72" w:rsidRDefault="00577BA2" w:rsidP="00E97D75">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Spe</w:t>
            </w:r>
            <w:r w:rsidR="009C2F87" w:rsidRPr="00C26B72">
              <w:rPr>
                <w:rFonts w:ascii="Arial" w:eastAsia="PMingLiU" w:hAnsi="Arial" w:cs="Arial"/>
                <w:sz w:val="20"/>
                <w:szCs w:val="20"/>
              </w:rPr>
              <w:t xml:space="preserve">se di recupero custodia </w:t>
            </w:r>
          </w:p>
        </w:tc>
        <w:tc>
          <w:tcPr>
            <w:tcW w:w="2319"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8" w:type="dxa"/>
          </w:tcPr>
          <w:p w:rsidR="007D1D4C" w:rsidRPr="00C26B72" w:rsidRDefault="007D1D4C" w:rsidP="001D0A62">
            <w:pPr>
              <w:spacing w:after="46" w:line="276" w:lineRule="auto"/>
              <w:jc w:val="center"/>
              <w:textAlignment w:val="baseline"/>
              <w:rPr>
                <w:rFonts w:ascii="Arial" w:eastAsia="PMingLiU" w:hAnsi="Arial" w:cs="Arial"/>
                <w:sz w:val="20"/>
                <w:szCs w:val="20"/>
              </w:rPr>
            </w:pPr>
          </w:p>
        </w:tc>
        <w:tc>
          <w:tcPr>
            <w:tcW w:w="2319" w:type="dxa"/>
          </w:tcPr>
          <w:p w:rsidR="007D1D4C" w:rsidRPr="00C26B72" w:rsidRDefault="00EB6519" w:rsidP="001D0A62">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1.500 € per sinistro</w:t>
            </w:r>
          </w:p>
        </w:tc>
      </w:tr>
      <w:tr w:rsidR="00E97D75" w:rsidRPr="00C26B72" w:rsidTr="005167D3">
        <w:tc>
          <w:tcPr>
            <w:tcW w:w="2318" w:type="dxa"/>
          </w:tcPr>
          <w:p w:rsidR="00E97D75" w:rsidRPr="00C26B72" w:rsidRDefault="00E97D75" w:rsidP="00E97D75">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 xml:space="preserve">Spese di rimpatrio </w:t>
            </w:r>
          </w:p>
        </w:tc>
        <w:tc>
          <w:tcPr>
            <w:tcW w:w="2319" w:type="dxa"/>
          </w:tcPr>
          <w:p w:rsidR="00E97D75" w:rsidRPr="00C26B72" w:rsidRDefault="00E97D75" w:rsidP="005167D3">
            <w:pPr>
              <w:spacing w:after="46" w:line="276" w:lineRule="auto"/>
              <w:jc w:val="center"/>
              <w:textAlignment w:val="baseline"/>
              <w:rPr>
                <w:rFonts w:ascii="Arial" w:eastAsia="PMingLiU" w:hAnsi="Arial" w:cs="Arial"/>
                <w:sz w:val="20"/>
                <w:szCs w:val="20"/>
              </w:rPr>
            </w:pPr>
          </w:p>
        </w:tc>
        <w:tc>
          <w:tcPr>
            <w:tcW w:w="2318" w:type="dxa"/>
          </w:tcPr>
          <w:p w:rsidR="00E97D75" w:rsidRPr="00C26B72" w:rsidRDefault="00E97D75" w:rsidP="005167D3">
            <w:pPr>
              <w:spacing w:after="46" w:line="276" w:lineRule="auto"/>
              <w:jc w:val="center"/>
              <w:textAlignment w:val="baseline"/>
              <w:rPr>
                <w:rFonts w:ascii="Arial" w:eastAsia="PMingLiU" w:hAnsi="Arial" w:cs="Arial"/>
                <w:sz w:val="20"/>
                <w:szCs w:val="20"/>
              </w:rPr>
            </w:pPr>
          </w:p>
        </w:tc>
        <w:tc>
          <w:tcPr>
            <w:tcW w:w="2319" w:type="dxa"/>
          </w:tcPr>
          <w:p w:rsidR="00E97D75" w:rsidRPr="00C26B72" w:rsidRDefault="00E97D75" w:rsidP="005167D3">
            <w:pPr>
              <w:spacing w:after="46" w:line="276" w:lineRule="auto"/>
              <w:jc w:val="center"/>
              <w:textAlignment w:val="baseline"/>
              <w:rPr>
                <w:rFonts w:ascii="Arial" w:eastAsia="PMingLiU" w:hAnsi="Arial" w:cs="Arial"/>
                <w:sz w:val="20"/>
                <w:szCs w:val="20"/>
              </w:rPr>
            </w:pPr>
            <w:r w:rsidRPr="00C26B72">
              <w:rPr>
                <w:rFonts w:ascii="Arial" w:eastAsia="PMingLiU" w:hAnsi="Arial" w:cs="Arial"/>
                <w:sz w:val="20"/>
                <w:szCs w:val="20"/>
              </w:rPr>
              <w:t>1.500 € per sinistro</w:t>
            </w:r>
          </w:p>
        </w:tc>
      </w:tr>
    </w:tbl>
    <w:p w:rsidR="00D652D4" w:rsidRDefault="00D652D4" w:rsidP="001D0A62">
      <w:pPr>
        <w:spacing w:after="46"/>
        <w:jc w:val="center"/>
        <w:textAlignment w:val="baseline"/>
        <w:rPr>
          <w:rFonts w:ascii="Arial" w:hAnsi="Arial" w:cs="Arial"/>
          <w:sz w:val="20"/>
          <w:szCs w:val="20"/>
        </w:rPr>
      </w:pPr>
    </w:p>
    <w:p w:rsidR="009C4437" w:rsidRDefault="009C4437" w:rsidP="009C4437">
      <w:pPr>
        <w:spacing w:after="120"/>
        <w:jc w:val="both"/>
        <w:textAlignment w:val="baseline"/>
        <w:rPr>
          <w:rFonts w:ascii="Arial" w:eastAsia="Times New Roman" w:hAnsi="Arial" w:cs="Arial"/>
          <w:b/>
          <w:color w:val="000000"/>
          <w:szCs w:val="19"/>
        </w:rPr>
      </w:pPr>
    </w:p>
    <w:sectPr w:rsidR="009C4437" w:rsidSect="00FB0C66">
      <w:pgSz w:w="11909"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304" w:rsidRDefault="00AC1304" w:rsidP="00C6184B">
      <w:pPr>
        <w:spacing w:after="0" w:line="240" w:lineRule="auto"/>
      </w:pPr>
      <w:r>
        <w:separator/>
      </w:r>
    </w:p>
  </w:endnote>
  <w:endnote w:type="continuationSeparator" w:id="0">
    <w:p w:rsidR="00AC1304" w:rsidRDefault="00AC1304" w:rsidP="00C618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04" w:rsidRDefault="00A25C8C">
    <w:pPr>
      <w:pStyle w:val="Pidipagina"/>
      <w:jc w:val="right"/>
    </w:pPr>
    <w:r w:rsidRPr="00A25C8C">
      <w:fldChar w:fldCharType="begin"/>
    </w:r>
    <w:r w:rsidR="00AC1304">
      <w:instrText>PAGE   \* MERGEFORMAT</w:instrText>
    </w:r>
    <w:r w:rsidRPr="00A25C8C">
      <w:fldChar w:fldCharType="separate"/>
    </w:r>
    <w:r w:rsidR="006E6CDE" w:rsidRPr="006E6CDE">
      <w:rPr>
        <w:noProof/>
        <w:lang w:val="it-IT"/>
      </w:rPr>
      <w:t>32</w:t>
    </w:r>
    <w:r>
      <w:rPr>
        <w:noProof/>
        <w:lang w:val="it-IT"/>
      </w:rPr>
      <w:fldChar w:fldCharType="end"/>
    </w:r>
  </w:p>
  <w:p w:rsidR="00AC1304" w:rsidRDefault="00AC130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304" w:rsidRDefault="00AC1304" w:rsidP="00C6184B">
      <w:pPr>
        <w:spacing w:after="0" w:line="240" w:lineRule="auto"/>
      </w:pPr>
      <w:r>
        <w:separator/>
      </w:r>
    </w:p>
  </w:footnote>
  <w:footnote w:type="continuationSeparator" w:id="0">
    <w:p w:rsidR="00AC1304" w:rsidRDefault="00AC1304" w:rsidP="00C618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04" w:rsidRDefault="00AC130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A89"/>
    <w:multiLevelType w:val="hybridMultilevel"/>
    <w:tmpl w:val="AC72016E"/>
    <w:lvl w:ilvl="0" w:tplc="074A002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DD03DC"/>
    <w:multiLevelType w:val="multilevel"/>
    <w:tmpl w:val="7F36B76C"/>
    <w:lvl w:ilvl="0">
      <w:start w:val="1"/>
      <w:numFmt w:val="decimal"/>
      <w:lvlText w:val="%1."/>
      <w:lvlJc w:val="left"/>
      <w:pPr>
        <w:tabs>
          <w:tab w:val="decimal" w:pos="360"/>
        </w:tabs>
        <w:ind w:left="720"/>
      </w:pPr>
      <w:rPr>
        <w:strike w:val="0"/>
        <w:color w:val="000000"/>
        <w:spacing w:val="0"/>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877A31"/>
    <w:multiLevelType w:val="hybridMultilevel"/>
    <w:tmpl w:val="690EBADA"/>
    <w:lvl w:ilvl="0" w:tplc="E926D6D0">
      <w:numFmt w:val="bullet"/>
      <w:lvlText w:val="-"/>
      <w:lvlJc w:val="left"/>
      <w:pPr>
        <w:ind w:left="2730" w:hanging="360"/>
      </w:pPr>
      <w:rPr>
        <w:rFonts w:ascii="Arial" w:eastAsia="PMingLiU" w:hAnsi="Arial" w:cs="Arial" w:hint="default"/>
      </w:rPr>
    </w:lvl>
    <w:lvl w:ilvl="1" w:tplc="04100003" w:tentative="1">
      <w:start w:val="1"/>
      <w:numFmt w:val="bullet"/>
      <w:lvlText w:val="o"/>
      <w:lvlJc w:val="left"/>
      <w:pPr>
        <w:ind w:left="3450" w:hanging="360"/>
      </w:pPr>
      <w:rPr>
        <w:rFonts w:ascii="Courier New" w:hAnsi="Courier New" w:cs="Courier New" w:hint="default"/>
      </w:rPr>
    </w:lvl>
    <w:lvl w:ilvl="2" w:tplc="04100005" w:tentative="1">
      <w:start w:val="1"/>
      <w:numFmt w:val="bullet"/>
      <w:lvlText w:val=""/>
      <w:lvlJc w:val="left"/>
      <w:pPr>
        <w:ind w:left="4170" w:hanging="360"/>
      </w:pPr>
      <w:rPr>
        <w:rFonts w:ascii="Wingdings" w:hAnsi="Wingdings" w:hint="default"/>
      </w:rPr>
    </w:lvl>
    <w:lvl w:ilvl="3" w:tplc="04100001" w:tentative="1">
      <w:start w:val="1"/>
      <w:numFmt w:val="bullet"/>
      <w:lvlText w:val=""/>
      <w:lvlJc w:val="left"/>
      <w:pPr>
        <w:ind w:left="4890" w:hanging="360"/>
      </w:pPr>
      <w:rPr>
        <w:rFonts w:ascii="Symbol" w:hAnsi="Symbol" w:hint="default"/>
      </w:rPr>
    </w:lvl>
    <w:lvl w:ilvl="4" w:tplc="04100003" w:tentative="1">
      <w:start w:val="1"/>
      <w:numFmt w:val="bullet"/>
      <w:lvlText w:val="o"/>
      <w:lvlJc w:val="left"/>
      <w:pPr>
        <w:ind w:left="5610" w:hanging="360"/>
      </w:pPr>
      <w:rPr>
        <w:rFonts w:ascii="Courier New" w:hAnsi="Courier New" w:cs="Courier New" w:hint="default"/>
      </w:rPr>
    </w:lvl>
    <w:lvl w:ilvl="5" w:tplc="04100005" w:tentative="1">
      <w:start w:val="1"/>
      <w:numFmt w:val="bullet"/>
      <w:lvlText w:val=""/>
      <w:lvlJc w:val="left"/>
      <w:pPr>
        <w:ind w:left="6330" w:hanging="360"/>
      </w:pPr>
      <w:rPr>
        <w:rFonts w:ascii="Wingdings" w:hAnsi="Wingdings" w:hint="default"/>
      </w:rPr>
    </w:lvl>
    <w:lvl w:ilvl="6" w:tplc="04100001" w:tentative="1">
      <w:start w:val="1"/>
      <w:numFmt w:val="bullet"/>
      <w:lvlText w:val=""/>
      <w:lvlJc w:val="left"/>
      <w:pPr>
        <w:ind w:left="7050" w:hanging="360"/>
      </w:pPr>
      <w:rPr>
        <w:rFonts w:ascii="Symbol" w:hAnsi="Symbol" w:hint="default"/>
      </w:rPr>
    </w:lvl>
    <w:lvl w:ilvl="7" w:tplc="04100003" w:tentative="1">
      <w:start w:val="1"/>
      <w:numFmt w:val="bullet"/>
      <w:lvlText w:val="o"/>
      <w:lvlJc w:val="left"/>
      <w:pPr>
        <w:ind w:left="7770" w:hanging="360"/>
      </w:pPr>
      <w:rPr>
        <w:rFonts w:ascii="Courier New" w:hAnsi="Courier New" w:cs="Courier New" w:hint="default"/>
      </w:rPr>
    </w:lvl>
    <w:lvl w:ilvl="8" w:tplc="04100005" w:tentative="1">
      <w:start w:val="1"/>
      <w:numFmt w:val="bullet"/>
      <w:lvlText w:val=""/>
      <w:lvlJc w:val="left"/>
      <w:pPr>
        <w:ind w:left="8490" w:hanging="360"/>
      </w:pPr>
      <w:rPr>
        <w:rFonts w:ascii="Wingdings" w:hAnsi="Wingdings" w:hint="default"/>
      </w:rPr>
    </w:lvl>
  </w:abstractNum>
  <w:abstractNum w:abstractNumId="3">
    <w:nsid w:val="1871516E"/>
    <w:multiLevelType w:val="multilevel"/>
    <w:tmpl w:val="6CF09C14"/>
    <w:lvl w:ilvl="0">
      <w:start w:val="1"/>
      <w:numFmt w:val="decimal"/>
      <w:lvlText w:val="%1)"/>
      <w:lvlJc w:val="left"/>
      <w:pPr>
        <w:tabs>
          <w:tab w:val="decimal" w:pos="360"/>
        </w:tabs>
        <w:ind w:left="720"/>
      </w:pPr>
      <w:rPr>
        <w:rFonts w:ascii="Calibri" w:eastAsia="Calibri" w:hAnsi="Calibri"/>
        <w:strike w:val="0"/>
        <w:color w:val="000000"/>
        <w:spacing w:val="0"/>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E2563C"/>
    <w:multiLevelType w:val="multilevel"/>
    <w:tmpl w:val="28800796"/>
    <w:lvl w:ilvl="0">
      <w:start w:val="1"/>
      <w:numFmt w:val="lowerLetter"/>
      <w:lvlText w:val="%1)"/>
      <w:lvlJc w:val="left"/>
      <w:pPr>
        <w:tabs>
          <w:tab w:val="decimal" w:pos="360"/>
        </w:tabs>
        <w:ind w:left="720"/>
      </w:pPr>
      <w:rPr>
        <w:rFonts w:ascii="Calibri" w:eastAsia="Calibri" w:hAnsi="Calibri"/>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F30E99"/>
    <w:multiLevelType w:val="multilevel"/>
    <w:tmpl w:val="7D722110"/>
    <w:lvl w:ilvl="0">
      <w:start w:val="12"/>
      <w:numFmt w:val="upperLetter"/>
      <w:lvlText w:val="%1)"/>
      <w:lvlJc w:val="left"/>
      <w:pPr>
        <w:tabs>
          <w:tab w:val="decimal" w:pos="4530"/>
        </w:tabs>
        <w:ind w:left="4962"/>
      </w:pPr>
      <w:rPr>
        <w:rFonts w:ascii="Arial" w:eastAsia="Arial" w:hAnsi="Arial"/>
        <w:b/>
        <w:strike w:val="0"/>
        <w:color w:val="000000"/>
        <w:spacing w:val="-1"/>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3023A3"/>
    <w:multiLevelType w:val="multilevel"/>
    <w:tmpl w:val="9F7E466E"/>
    <w:lvl w:ilvl="0">
      <w:start w:val="1"/>
      <w:numFmt w:val="decimal"/>
      <w:lvlText w:val="%1)"/>
      <w:lvlJc w:val="left"/>
      <w:pPr>
        <w:tabs>
          <w:tab w:val="decimal" w:pos="360"/>
        </w:tabs>
        <w:ind w:left="720"/>
      </w:pPr>
      <w:rPr>
        <w:rFonts w:ascii="Verdana" w:eastAsia="Verdana" w:hAnsi="Verdana"/>
        <w:strike w:val="0"/>
        <w:color w:val="000000"/>
        <w:spacing w:val="0"/>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D745C1"/>
    <w:multiLevelType w:val="hybridMultilevel"/>
    <w:tmpl w:val="98AEF80C"/>
    <w:lvl w:ilvl="0" w:tplc="04100001">
      <w:start w:val="1"/>
      <w:numFmt w:val="bullet"/>
      <w:lvlText w:val=""/>
      <w:lvlJc w:val="left"/>
      <w:pPr>
        <w:ind w:left="1296" w:hanging="360"/>
      </w:pPr>
      <w:rPr>
        <w:rFonts w:ascii="Symbol" w:hAnsi="Symbol" w:hint="default"/>
      </w:rPr>
    </w:lvl>
    <w:lvl w:ilvl="1" w:tplc="04100003" w:tentative="1">
      <w:start w:val="1"/>
      <w:numFmt w:val="bullet"/>
      <w:lvlText w:val="o"/>
      <w:lvlJc w:val="left"/>
      <w:pPr>
        <w:ind w:left="2016" w:hanging="360"/>
      </w:pPr>
      <w:rPr>
        <w:rFonts w:ascii="Courier New" w:hAnsi="Courier New" w:cs="Courier New" w:hint="default"/>
      </w:rPr>
    </w:lvl>
    <w:lvl w:ilvl="2" w:tplc="04100005" w:tentative="1">
      <w:start w:val="1"/>
      <w:numFmt w:val="bullet"/>
      <w:lvlText w:val=""/>
      <w:lvlJc w:val="left"/>
      <w:pPr>
        <w:ind w:left="2736" w:hanging="360"/>
      </w:pPr>
      <w:rPr>
        <w:rFonts w:ascii="Wingdings" w:hAnsi="Wingdings" w:hint="default"/>
      </w:rPr>
    </w:lvl>
    <w:lvl w:ilvl="3" w:tplc="04100001" w:tentative="1">
      <w:start w:val="1"/>
      <w:numFmt w:val="bullet"/>
      <w:lvlText w:val=""/>
      <w:lvlJc w:val="left"/>
      <w:pPr>
        <w:ind w:left="3456" w:hanging="360"/>
      </w:pPr>
      <w:rPr>
        <w:rFonts w:ascii="Symbol" w:hAnsi="Symbol" w:hint="default"/>
      </w:rPr>
    </w:lvl>
    <w:lvl w:ilvl="4" w:tplc="04100003" w:tentative="1">
      <w:start w:val="1"/>
      <w:numFmt w:val="bullet"/>
      <w:lvlText w:val="o"/>
      <w:lvlJc w:val="left"/>
      <w:pPr>
        <w:ind w:left="4176" w:hanging="360"/>
      </w:pPr>
      <w:rPr>
        <w:rFonts w:ascii="Courier New" w:hAnsi="Courier New" w:cs="Courier New" w:hint="default"/>
      </w:rPr>
    </w:lvl>
    <w:lvl w:ilvl="5" w:tplc="04100005" w:tentative="1">
      <w:start w:val="1"/>
      <w:numFmt w:val="bullet"/>
      <w:lvlText w:val=""/>
      <w:lvlJc w:val="left"/>
      <w:pPr>
        <w:ind w:left="4896" w:hanging="360"/>
      </w:pPr>
      <w:rPr>
        <w:rFonts w:ascii="Wingdings" w:hAnsi="Wingdings" w:hint="default"/>
      </w:rPr>
    </w:lvl>
    <w:lvl w:ilvl="6" w:tplc="04100001" w:tentative="1">
      <w:start w:val="1"/>
      <w:numFmt w:val="bullet"/>
      <w:lvlText w:val=""/>
      <w:lvlJc w:val="left"/>
      <w:pPr>
        <w:ind w:left="5616" w:hanging="360"/>
      </w:pPr>
      <w:rPr>
        <w:rFonts w:ascii="Symbol" w:hAnsi="Symbol" w:hint="default"/>
      </w:rPr>
    </w:lvl>
    <w:lvl w:ilvl="7" w:tplc="04100003" w:tentative="1">
      <w:start w:val="1"/>
      <w:numFmt w:val="bullet"/>
      <w:lvlText w:val="o"/>
      <w:lvlJc w:val="left"/>
      <w:pPr>
        <w:ind w:left="6336" w:hanging="360"/>
      </w:pPr>
      <w:rPr>
        <w:rFonts w:ascii="Courier New" w:hAnsi="Courier New" w:cs="Courier New" w:hint="default"/>
      </w:rPr>
    </w:lvl>
    <w:lvl w:ilvl="8" w:tplc="04100005" w:tentative="1">
      <w:start w:val="1"/>
      <w:numFmt w:val="bullet"/>
      <w:lvlText w:val=""/>
      <w:lvlJc w:val="left"/>
      <w:pPr>
        <w:ind w:left="7056" w:hanging="360"/>
      </w:pPr>
      <w:rPr>
        <w:rFonts w:ascii="Wingdings" w:hAnsi="Wingdings" w:hint="default"/>
      </w:rPr>
    </w:lvl>
  </w:abstractNum>
  <w:abstractNum w:abstractNumId="8">
    <w:nsid w:val="25043F31"/>
    <w:multiLevelType w:val="multilevel"/>
    <w:tmpl w:val="F14ED564"/>
    <w:lvl w:ilvl="0">
      <w:start w:val="1"/>
      <w:numFmt w:val="bullet"/>
      <w:lvlText w:val=""/>
      <w:lvlJc w:val="left"/>
      <w:pPr>
        <w:tabs>
          <w:tab w:val="decimal" w:pos="360"/>
        </w:tabs>
        <w:ind w:left="720"/>
      </w:pPr>
      <w:rPr>
        <w:rFonts w:ascii="Symbol" w:eastAsia="Symbol" w:hAnsi="Symbol"/>
        <w:strike w:val="0"/>
        <w:color w:val="000000"/>
        <w:spacing w:val="5"/>
        <w:w w:val="100"/>
        <w:sz w:val="17"/>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744C04"/>
    <w:multiLevelType w:val="multilevel"/>
    <w:tmpl w:val="E348BDF6"/>
    <w:lvl w:ilvl="0">
      <w:start w:val="1"/>
      <w:numFmt w:val="lowerLetter"/>
      <w:lvlText w:val="%1)"/>
      <w:lvlJc w:val="left"/>
      <w:pPr>
        <w:tabs>
          <w:tab w:val="decimal" w:pos="288"/>
        </w:tabs>
        <w:ind w:left="720"/>
      </w:pPr>
      <w:rPr>
        <w:rFonts w:ascii="Calibri" w:eastAsia="Calibri" w:hAnsi="Calibri"/>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404205"/>
    <w:multiLevelType w:val="multilevel"/>
    <w:tmpl w:val="ECD6818E"/>
    <w:lvl w:ilvl="0">
      <w:start w:val="1"/>
      <w:numFmt w:val="lowerLetter"/>
      <w:lvlText w:val="%1)"/>
      <w:lvlJc w:val="left"/>
      <w:pPr>
        <w:tabs>
          <w:tab w:val="decimal" w:pos="360"/>
        </w:tabs>
        <w:ind w:left="720"/>
      </w:pPr>
      <w:rPr>
        <w:rFonts w:ascii="Calibri" w:eastAsia="Calibri" w:hAnsi="Calibri"/>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D23B61"/>
    <w:multiLevelType w:val="multilevel"/>
    <w:tmpl w:val="852C5C06"/>
    <w:lvl w:ilvl="0">
      <w:start w:val="1"/>
      <w:numFmt w:val="bullet"/>
      <w:lvlText w:val=""/>
      <w:lvlJc w:val="left"/>
      <w:pPr>
        <w:tabs>
          <w:tab w:val="decimal" w:pos="360"/>
        </w:tabs>
        <w:ind w:left="720"/>
      </w:pPr>
      <w:rPr>
        <w:rFonts w:ascii="Symbol" w:eastAsia="Times New Roman" w:hAnsi="Symbol"/>
        <w:b/>
        <w:strike w:val="0"/>
        <w:color w:val="000000"/>
        <w:spacing w:val="5"/>
        <w:w w:val="100"/>
        <w:sz w:val="19"/>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C68246C"/>
    <w:multiLevelType w:val="hybridMultilevel"/>
    <w:tmpl w:val="E41A683A"/>
    <w:lvl w:ilvl="0" w:tplc="33DE554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E6B4AA4"/>
    <w:multiLevelType w:val="multilevel"/>
    <w:tmpl w:val="6A1A0050"/>
    <w:lvl w:ilvl="0">
      <w:start w:val="6"/>
      <w:numFmt w:val="upperLetter"/>
      <w:lvlText w:val="%1)"/>
      <w:lvlJc w:val="left"/>
      <w:pPr>
        <w:tabs>
          <w:tab w:val="decimal" w:pos="-432"/>
        </w:tabs>
        <w:ind w:left="0"/>
      </w:pPr>
      <w:rPr>
        <w:rFonts w:ascii="Arial" w:eastAsia="Arial" w:hAnsi="Arial"/>
        <w:b/>
        <w:strike w:val="0"/>
        <w:color w:val="000000"/>
        <w:spacing w:val="-4"/>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CA1A78"/>
    <w:multiLevelType w:val="multilevel"/>
    <w:tmpl w:val="53181E04"/>
    <w:lvl w:ilvl="0">
      <w:start w:val="1"/>
      <w:numFmt w:val="decimal"/>
      <w:lvlText w:val="%1)"/>
      <w:lvlJc w:val="left"/>
      <w:pPr>
        <w:tabs>
          <w:tab w:val="decimal" w:pos="360"/>
        </w:tabs>
        <w:ind w:left="720"/>
      </w:pPr>
      <w:rPr>
        <w:rFonts w:ascii="Verdana" w:eastAsia="Verdana" w:hAnsi="Verdana"/>
        <w:strike w:val="0"/>
        <w:color w:val="000000"/>
        <w:spacing w:val="0"/>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D06557"/>
    <w:multiLevelType w:val="multilevel"/>
    <w:tmpl w:val="19B8F72A"/>
    <w:lvl w:ilvl="0">
      <w:start w:val="1"/>
      <w:numFmt w:val="bullet"/>
      <w:lvlText w:val=""/>
      <w:lvlJc w:val="left"/>
      <w:pPr>
        <w:tabs>
          <w:tab w:val="decimal" w:pos="360"/>
        </w:tabs>
        <w:ind w:left="720"/>
      </w:pPr>
      <w:rPr>
        <w:rFonts w:ascii="Symbol" w:hAnsi="Symbol" w:hint="default"/>
        <w:strike w:val="0"/>
        <w:color w:val="000000"/>
        <w:spacing w:val="0"/>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7E1131"/>
    <w:multiLevelType w:val="multilevel"/>
    <w:tmpl w:val="8222BA52"/>
    <w:lvl w:ilvl="0">
      <w:start w:val="1"/>
      <w:numFmt w:val="bullet"/>
      <w:lvlText w:val=""/>
      <w:lvlJc w:val="left"/>
      <w:pPr>
        <w:tabs>
          <w:tab w:val="decimal" w:pos="216"/>
        </w:tabs>
        <w:ind w:left="720"/>
      </w:pPr>
      <w:rPr>
        <w:rFonts w:ascii="Symbol" w:eastAsia="Symbol" w:hAnsi="Symbol"/>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CC03B3"/>
    <w:multiLevelType w:val="hybridMultilevel"/>
    <w:tmpl w:val="184A56A6"/>
    <w:lvl w:ilvl="0" w:tplc="C96481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3594101"/>
    <w:multiLevelType w:val="multilevel"/>
    <w:tmpl w:val="2FCCF9FC"/>
    <w:lvl w:ilvl="0">
      <w:start w:val="1"/>
      <w:numFmt w:val="bullet"/>
      <w:lvlText w:val=""/>
      <w:lvlJc w:val="left"/>
      <w:pPr>
        <w:tabs>
          <w:tab w:val="decimal" w:pos="216"/>
        </w:tabs>
        <w:ind w:left="720"/>
      </w:pPr>
      <w:rPr>
        <w:rFonts w:ascii="Symbol" w:eastAsia="Symbol" w:hAnsi="Symbol"/>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5517E7"/>
    <w:multiLevelType w:val="hybridMultilevel"/>
    <w:tmpl w:val="5BC63370"/>
    <w:lvl w:ilvl="0" w:tplc="33DE554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BCC6891"/>
    <w:multiLevelType w:val="multilevel"/>
    <w:tmpl w:val="B48E26A4"/>
    <w:lvl w:ilvl="0">
      <w:start w:val="1"/>
      <w:numFmt w:val="lowerLetter"/>
      <w:lvlText w:val="%1)"/>
      <w:lvlJc w:val="left"/>
      <w:pPr>
        <w:tabs>
          <w:tab w:val="decimal" w:pos="360"/>
        </w:tabs>
        <w:ind w:left="720"/>
      </w:pPr>
      <w:rPr>
        <w:rFonts w:ascii="Calibri" w:eastAsia="Calibri" w:hAnsi="Calibri"/>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3C68D1"/>
    <w:multiLevelType w:val="multilevel"/>
    <w:tmpl w:val="F3129D1C"/>
    <w:lvl w:ilvl="0">
      <w:start w:val="1"/>
      <w:numFmt w:val="bullet"/>
      <w:lvlText w:val=""/>
      <w:lvlJc w:val="left"/>
      <w:pPr>
        <w:tabs>
          <w:tab w:val="decimal" w:pos="360"/>
        </w:tabs>
        <w:ind w:left="720"/>
      </w:pPr>
      <w:rPr>
        <w:rFonts w:ascii="Wingdings" w:eastAsia="Wingdings" w:hAnsi="Wingdings"/>
        <w:strike w:val="0"/>
        <w:color w:val="000000"/>
        <w:spacing w:val="5"/>
        <w:w w:val="100"/>
        <w:sz w:val="17"/>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1659E9"/>
    <w:multiLevelType w:val="multilevel"/>
    <w:tmpl w:val="2BA842E8"/>
    <w:lvl w:ilvl="0">
      <w:start w:val="1"/>
      <w:numFmt w:val="lowerLetter"/>
      <w:lvlText w:val="%1)"/>
      <w:lvlJc w:val="left"/>
      <w:pPr>
        <w:tabs>
          <w:tab w:val="decimal" w:pos="432"/>
        </w:tabs>
        <w:ind w:left="720"/>
      </w:pPr>
      <w:rPr>
        <w:rFonts w:ascii="Calibri" w:eastAsia="Calibri" w:hAnsi="Calibri"/>
        <w:b/>
        <w:strike w:val="0"/>
        <w:color w:val="000000"/>
        <w:spacing w:val="-1"/>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3647A6"/>
    <w:multiLevelType w:val="hybridMultilevel"/>
    <w:tmpl w:val="CA6893C8"/>
    <w:lvl w:ilvl="0" w:tplc="33DE554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B892E42"/>
    <w:multiLevelType w:val="multilevel"/>
    <w:tmpl w:val="B3BA9248"/>
    <w:lvl w:ilvl="0">
      <w:start w:val="1"/>
      <w:numFmt w:val="bullet"/>
      <w:lvlText w:val="q"/>
      <w:lvlJc w:val="left"/>
      <w:pPr>
        <w:tabs>
          <w:tab w:val="decimal" w:pos="504"/>
        </w:tabs>
        <w:ind w:left="720"/>
      </w:pPr>
      <w:rPr>
        <w:rFonts w:ascii="Wingdings" w:eastAsia="Wingdings" w:hAnsi="Wingdings"/>
        <w:strike w:val="0"/>
        <w:color w:val="000000"/>
        <w:spacing w:val="4"/>
        <w:w w:val="100"/>
        <w:sz w:val="17"/>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D9832CD"/>
    <w:multiLevelType w:val="multilevel"/>
    <w:tmpl w:val="508A1FA4"/>
    <w:lvl w:ilvl="0">
      <w:start w:val="1"/>
      <w:numFmt w:val="bullet"/>
      <w:lvlText w:val="-"/>
      <w:lvlJc w:val="left"/>
      <w:pPr>
        <w:tabs>
          <w:tab w:val="decimal" w:pos="360"/>
        </w:tabs>
        <w:ind w:left="720"/>
      </w:pPr>
      <w:rPr>
        <w:rFonts w:ascii="Symbol" w:eastAsia="Symbol" w:hAnsi="Symbol"/>
        <w:strike w:val="0"/>
        <w:color w:val="000000"/>
        <w:spacing w:val="0"/>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07A5485"/>
    <w:multiLevelType w:val="hybridMultilevel"/>
    <w:tmpl w:val="93BAC8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9"/>
  </w:num>
  <w:num w:numId="3">
    <w:abstractNumId w:val="4"/>
  </w:num>
  <w:num w:numId="4">
    <w:abstractNumId w:val="10"/>
  </w:num>
  <w:num w:numId="5">
    <w:abstractNumId w:val="20"/>
  </w:num>
  <w:num w:numId="6">
    <w:abstractNumId w:val="22"/>
  </w:num>
  <w:num w:numId="7">
    <w:abstractNumId w:val="3"/>
  </w:num>
  <w:num w:numId="8">
    <w:abstractNumId w:val="24"/>
  </w:num>
  <w:num w:numId="9">
    <w:abstractNumId w:val="8"/>
  </w:num>
  <w:num w:numId="10">
    <w:abstractNumId w:val="12"/>
  </w:num>
  <w:num w:numId="11">
    <w:abstractNumId w:val="21"/>
  </w:num>
  <w:num w:numId="12">
    <w:abstractNumId w:val="7"/>
  </w:num>
  <w:num w:numId="13">
    <w:abstractNumId w:val="19"/>
  </w:num>
  <w:num w:numId="14">
    <w:abstractNumId w:val="25"/>
  </w:num>
  <w:num w:numId="15">
    <w:abstractNumId w:val="6"/>
  </w:num>
  <w:num w:numId="16">
    <w:abstractNumId w:val="14"/>
  </w:num>
  <w:num w:numId="17">
    <w:abstractNumId w:val="23"/>
  </w:num>
  <w:num w:numId="18">
    <w:abstractNumId w:val="18"/>
  </w:num>
  <w:num w:numId="19">
    <w:abstractNumId w:val="13"/>
  </w:num>
  <w:num w:numId="20">
    <w:abstractNumId w:val="5"/>
  </w:num>
  <w:num w:numId="21">
    <w:abstractNumId w:val="26"/>
  </w:num>
  <w:num w:numId="22">
    <w:abstractNumId w:val="17"/>
  </w:num>
  <w:num w:numId="23">
    <w:abstractNumId w:val="1"/>
  </w:num>
  <w:num w:numId="24">
    <w:abstractNumId w:val="15"/>
  </w:num>
  <w:num w:numId="25">
    <w:abstractNumId w:val="2"/>
  </w:num>
  <w:num w:numId="26">
    <w:abstractNumId w:val="11"/>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rsids>
    <w:rsidRoot w:val="00BD29E0"/>
    <w:rsid w:val="00001BAF"/>
    <w:rsid w:val="00012D74"/>
    <w:rsid w:val="00022AC4"/>
    <w:rsid w:val="00052116"/>
    <w:rsid w:val="00053B7F"/>
    <w:rsid w:val="000F7EEE"/>
    <w:rsid w:val="00114E31"/>
    <w:rsid w:val="00116876"/>
    <w:rsid w:val="001168DC"/>
    <w:rsid w:val="00194F8C"/>
    <w:rsid w:val="001D0A62"/>
    <w:rsid w:val="0021288F"/>
    <w:rsid w:val="0022284B"/>
    <w:rsid w:val="00236E65"/>
    <w:rsid w:val="002407E9"/>
    <w:rsid w:val="00263646"/>
    <w:rsid w:val="002A0405"/>
    <w:rsid w:val="00313368"/>
    <w:rsid w:val="0031660E"/>
    <w:rsid w:val="0039519D"/>
    <w:rsid w:val="003A7DF1"/>
    <w:rsid w:val="00456D54"/>
    <w:rsid w:val="004801DD"/>
    <w:rsid w:val="004B36C0"/>
    <w:rsid w:val="004C2A17"/>
    <w:rsid w:val="005167D3"/>
    <w:rsid w:val="00520BA3"/>
    <w:rsid w:val="005226E5"/>
    <w:rsid w:val="005540DD"/>
    <w:rsid w:val="00577BA2"/>
    <w:rsid w:val="005A00AD"/>
    <w:rsid w:val="005B1031"/>
    <w:rsid w:val="005D42C8"/>
    <w:rsid w:val="005D51A0"/>
    <w:rsid w:val="006222A4"/>
    <w:rsid w:val="006536F2"/>
    <w:rsid w:val="00661395"/>
    <w:rsid w:val="0067766C"/>
    <w:rsid w:val="006836C0"/>
    <w:rsid w:val="006C1CFB"/>
    <w:rsid w:val="006D54D2"/>
    <w:rsid w:val="006E16A8"/>
    <w:rsid w:val="006E6CDE"/>
    <w:rsid w:val="00715D07"/>
    <w:rsid w:val="0073736D"/>
    <w:rsid w:val="0079761E"/>
    <w:rsid w:val="007D1D4C"/>
    <w:rsid w:val="00812BB0"/>
    <w:rsid w:val="00822F78"/>
    <w:rsid w:val="00825471"/>
    <w:rsid w:val="00835508"/>
    <w:rsid w:val="00861C66"/>
    <w:rsid w:val="008810E3"/>
    <w:rsid w:val="008A764F"/>
    <w:rsid w:val="008E3680"/>
    <w:rsid w:val="008E5C94"/>
    <w:rsid w:val="008E5DB2"/>
    <w:rsid w:val="008F05D1"/>
    <w:rsid w:val="00915238"/>
    <w:rsid w:val="00935039"/>
    <w:rsid w:val="0094301E"/>
    <w:rsid w:val="00944D93"/>
    <w:rsid w:val="009A4C1D"/>
    <w:rsid w:val="009C2F87"/>
    <w:rsid w:val="009C37F4"/>
    <w:rsid w:val="009C4437"/>
    <w:rsid w:val="009D439B"/>
    <w:rsid w:val="00A07AAB"/>
    <w:rsid w:val="00A25C8C"/>
    <w:rsid w:val="00A44DC2"/>
    <w:rsid w:val="00A562D6"/>
    <w:rsid w:val="00A67DB7"/>
    <w:rsid w:val="00AB0D7C"/>
    <w:rsid w:val="00AC1304"/>
    <w:rsid w:val="00AC14B4"/>
    <w:rsid w:val="00AE1784"/>
    <w:rsid w:val="00AF6C76"/>
    <w:rsid w:val="00B32E65"/>
    <w:rsid w:val="00B45422"/>
    <w:rsid w:val="00B82414"/>
    <w:rsid w:val="00B86631"/>
    <w:rsid w:val="00BC75DB"/>
    <w:rsid w:val="00BD29E0"/>
    <w:rsid w:val="00BE6171"/>
    <w:rsid w:val="00C26B72"/>
    <w:rsid w:val="00C35EA5"/>
    <w:rsid w:val="00C45E3B"/>
    <w:rsid w:val="00C47B4A"/>
    <w:rsid w:val="00C6184B"/>
    <w:rsid w:val="00C8160C"/>
    <w:rsid w:val="00C82DD4"/>
    <w:rsid w:val="00CC299E"/>
    <w:rsid w:val="00D07A76"/>
    <w:rsid w:val="00D35E87"/>
    <w:rsid w:val="00D652D4"/>
    <w:rsid w:val="00D97E11"/>
    <w:rsid w:val="00DC109D"/>
    <w:rsid w:val="00E06E18"/>
    <w:rsid w:val="00E64686"/>
    <w:rsid w:val="00E72072"/>
    <w:rsid w:val="00E87A86"/>
    <w:rsid w:val="00E94B59"/>
    <w:rsid w:val="00E97D75"/>
    <w:rsid w:val="00EB6519"/>
    <w:rsid w:val="00EF0259"/>
    <w:rsid w:val="00EF0CED"/>
    <w:rsid w:val="00F2036C"/>
    <w:rsid w:val="00F34838"/>
    <w:rsid w:val="00F36862"/>
    <w:rsid w:val="00F55A79"/>
    <w:rsid w:val="00F7548A"/>
    <w:rsid w:val="00FA2BAC"/>
    <w:rsid w:val="00FB0C66"/>
    <w:rsid w:val="00FC505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1D4C"/>
  </w:style>
  <w:style w:type="paragraph" w:styleId="Titolo1">
    <w:name w:val="heading 1"/>
    <w:basedOn w:val="Normale"/>
    <w:next w:val="Normale"/>
    <w:link w:val="Titolo1Carattere"/>
    <w:uiPriority w:val="9"/>
    <w:qFormat/>
    <w:rsid w:val="00B32E65"/>
    <w:pPr>
      <w:keepNext/>
      <w:keepLines/>
      <w:spacing w:before="480" w:after="0" w:line="240" w:lineRule="auto"/>
      <w:jc w:val="center"/>
      <w:outlineLvl w:val="0"/>
    </w:pPr>
    <w:rPr>
      <w:rFonts w:ascii="Arial" w:eastAsiaTheme="majorEastAsia" w:hAnsi="Arial" w:cstheme="majorBidi"/>
      <w:b/>
      <w:bCs/>
      <w:sz w:val="24"/>
      <w:szCs w:val="28"/>
    </w:rPr>
  </w:style>
  <w:style w:type="paragraph" w:styleId="Titolo2">
    <w:name w:val="heading 2"/>
    <w:basedOn w:val="Normale"/>
    <w:next w:val="Normale"/>
    <w:link w:val="Titolo2Carattere"/>
    <w:uiPriority w:val="9"/>
    <w:unhideWhenUsed/>
    <w:qFormat/>
    <w:rsid w:val="001D0A62"/>
    <w:pPr>
      <w:keepNext/>
      <w:keepLines/>
      <w:spacing w:before="200" w:after="0"/>
      <w:outlineLvl w:val="1"/>
    </w:pPr>
    <w:rPr>
      <w:rFonts w:ascii="Arial" w:eastAsiaTheme="majorEastAsia" w:hAnsi="Arial" w:cstheme="majorBidi"/>
      <w:b/>
      <w:bCs/>
      <w:sz w:val="20"/>
      <w:szCs w:val="26"/>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BD29E0"/>
  </w:style>
  <w:style w:type="paragraph" w:styleId="Testofumetto">
    <w:name w:val="Balloon Text"/>
    <w:basedOn w:val="Normale"/>
    <w:link w:val="TestofumettoCarattere"/>
    <w:uiPriority w:val="99"/>
    <w:semiHidden/>
    <w:unhideWhenUsed/>
    <w:rsid w:val="00BD29E0"/>
    <w:pPr>
      <w:spacing w:after="0" w:line="240" w:lineRule="auto"/>
    </w:pPr>
    <w:rPr>
      <w:rFonts w:ascii="Tahoma" w:eastAsia="PMingLiU" w:hAnsi="Tahoma" w:cs="Tahoma"/>
      <w:sz w:val="16"/>
      <w:szCs w:val="16"/>
      <w:lang w:val="en-US"/>
    </w:rPr>
  </w:style>
  <w:style w:type="character" w:customStyle="1" w:styleId="TestofumettoCarattere">
    <w:name w:val="Testo fumetto Carattere"/>
    <w:basedOn w:val="Carpredefinitoparagrafo"/>
    <w:link w:val="Testofumetto"/>
    <w:uiPriority w:val="99"/>
    <w:semiHidden/>
    <w:rsid w:val="00BD29E0"/>
    <w:rPr>
      <w:rFonts w:ascii="Tahoma" w:eastAsia="PMingLiU" w:hAnsi="Tahoma" w:cs="Tahoma"/>
      <w:sz w:val="16"/>
      <w:szCs w:val="16"/>
      <w:lang w:val="en-US"/>
    </w:rPr>
  </w:style>
  <w:style w:type="character" w:customStyle="1" w:styleId="Titolo2Carattere">
    <w:name w:val="Titolo 2 Carattere"/>
    <w:basedOn w:val="Carpredefinitoparagrafo"/>
    <w:link w:val="Titolo2"/>
    <w:uiPriority w:val="9"/>
    <w:rsid w:val="001D0A62"/>
    <w:rPr>
      <w:rFonts w:ascii="Arial" w:eastAsiaTheme="majorEastAsia" w:hAnsi="Arial" w:cstheme="majorBidi"/>
      <w:b/>
      <w:bCs/>
      <w:sz w:val="20"/>
      <w:szCs w:val="26"/>
      <w:u w:val="single"/>
    </w:rPr>
  </w:style>
  <w:style w:type="character" w:customStyle="1" w:styleId="Titolo1Carattere">
    <w:name w:val="Titolo 1 Carattere"/>
    <w:basedOn w:val="Carpredefinitoparagrafo"/>
    <w:link w:val="Titolo1"/>
    <w:uiPriority w:val="9"/>
    <w:rsid w:val="00B32E65"/>
    <w:rPr>
      <w:rFonts w:ascii="Arial" w:eastAsiaTheme="majorEastAsia" w:hAnsi="Arial" w:cstheme="majorBidi"/>
      <w:b/>
      <w:bCs/>
      <w:sz w:val="24"/>
      <w:szCs w:val="28"/>
    </w:rPr>
  </w:style>
  <w:style w:type="paragraph" w:styleId="Paragrafoelenco">
    <w:name w:val="List Paragraph"/>
    <w:basedOn w:val="Normale"/>
    <w:uiPriority w:val="99"/>
    <w:qFormat/>
    <w:rsid w:val="0021288F"/>
    <w:pPr>
      <w:ind w:left="720"/>
      <w:contextualSpacing/>
    </w:pPr>
  </w:style>
  <w:style w:type="table" w:styleId="Grigliatabella">
    <w:name w:val="Table Grid"/>
    <w:basedOn w:val="Tabellanormale"/>
    <w:uiPriority w:val="59"/>
    <w:rsid w:val="007D1D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rsid w:val="00C6184B"/>
    <w:pPr>
      <w:tabs>
        <w:tab w:val="center" w:pos="4819"/>
        <w:tab w:val="right" w:pos="9638"/>
      </w:tabs>
      <w:spacing w:after="0" w:line="240" w:lineRule="auto"/>
    </w:pPr>
    <w:rPr>
      <w:rFonts w:ascii="Times New Roman" w:eastAsia="PMingLiU" w:hAnsi="Times New Roman" w:cs="Times New Roman"/>
      <w:lang w:val="en-US"/>
    </w:rPr>
  </w:style>
  <w:style w:type="character" w:customStyle="1" w:styleId="IntestazioneCarattere">
    <w:name w:val="Intestazione Carattere"/>
    <w:basedOn w:val="Carpredefinitoparagrafo"/>
    <w:link w:val="Intestazione"/>
    <w:uiPriority w:val="99"/>
    <w:rsid w:val="00C6184B"/>
    <w:rPr>
      <w:rFonts w:ascii="Times New Roman" w:eastAsia="PMingLiU" w:hAnsi="Times New Roman" w:cs="Times New Roman"/>
      <w:lang w:val="en-US"/>
    </w:rPr>
  </w:style>
  <w:style w:type="paragraph" w:styleId="Pidipagina">
    <w:name w:val="footer"/>
    <w:basedOn w:val="Normale"/>
    <w:link w:val="PidipaginaCarattere"/>
    <w:uiPriority w:val="99"/>
    <w:rsid w:val="00C6184B"/>
    <w:pPr>
      <w:tabs>
        <w:tab w:val="center" w:pos="4819"/>
        <w:tab w:val="right" w:pos="9638"/>
      </w:tabs>
      <w:spacing w:after="0" w:line="240" w:lineRule="auto"/>
    </w:pPr>
    <w:rPr>
      <w:rFonts w:ascii="Times New Roman" w:eastAsia="PMingLiU" w:hAnsi="Times New Roman" w:cs="Times New Roman"/>
      <w:lang w:val="en-US"/>
    </w:rPr>
  </w:style>
  <w:style w:type="character" w:customStyle="1" w:styleId="PidipaginaCarattere">
    <w:name w:val="Piè di pagina Carattere"/>
    <w:basedOn w:val="Carpredefinitoparagrafo"/>
    <w:link w:val="Pidipagina"/>
    <w:uiPriority w:val="99"/>
    <w:rsid w:val="00C6184B"/>
    <w:rPr>
      <w:rFonts w:ascii="Times New Roman" w:eastAsia="PMingLiU" w:hAnsi="Times New Roman" w:cs="Times New Roman"/>
      <w:lang w:val="en-US"/>
    </w:rPr>
  </w:style>
  <w:style w:type="paragraph" w:customStyle="1" w:styleId="StileOGGETTOArial">
    <w:name w:val="Stile OGGETTO + Arial"/>
    <w:basedOn w:val="Titolo1"/>
    <w:rsid w:val="001D0A62"/>
    <w:pPr>
      <w:keepLines w:val="0"/>
      <w:tabs>
        <w:tab w:val="left" w:pos="284"/>
        <w:tab w:val="left" w:pos="567"/>
      </w:tabs>
      <w:spacing w:before="0"/>
      <w:jc w:val="both"/>
    </w:pPr>
    <w:rPr>
      <w:rFonts w:eastAsia="Times New Roman" w:cs="Times New Roman"/>
      <w:bCs w:val="0"/>
      <w:szCs w:val="20"/>
      <w:lang w:eastAsia="it-IT"/>
    </w:rPr>
  </w:style>
  <w:style w:type="character" w:styleId="Rimandocommento">
    <w:name w:val="annotation reference"/>
    <w:basedOn w:val="Carpredefinitoparagrafo"/>
    <w:uiPriority w:val="99"/>
    <w:semiHidden/>
    <w:unhideWhenUsed/>
    <w:rsid w:val="00E94B59"/>
    <w:rPr>
      <w:sz w:val="16"/>
      <w:szCs w:val="16"/>
    </w:rPr>
  </w:style>
  <w:style w:type="paragraph" w:styleId="Testocommento">
    <w:name w:val="annotation text"/>
    <w:basedOn w:val="Normale"/>
    <w:link w:val="TestocommentoCarattere"/>
    <w:uiPriority w:val="99"/>
    <w:semiHidden/>
    <w:unhideWhenUsed/>
    <w:rsid w:val="00E94B5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94B59"/>
    <w:rPr>
      <w:sz w:val="20"/>
      <w:szCs w:val="20"/>
    </w:rPr>
  </w:style>
  <w:style w:type="paragraph" w:styleId="Soggettocommento">
    <w:name w:val="annotation subject"/>
    <w:basedOn w:val="Testocommento"/>
    <w:next w:val="Testocommento"/>
    <w:link w:val="SoggettocommentoCarattere"/>
    <w:uiPriority w:val="99"/>
    <w:semiHidden/>
    <w:unhideWhenUsed/>
    <w:rsid w:val="00E94B59"/>
    <w:rPr>
      <w:b/>
      <w:bCs/>
    </w:rPr>
  </w:style>
  <w:style w:type="character" w:customStyle="1" w:styleId="SoggettocommentoCarattere">
    <w:name w:val="Soggetto commento Carattere"/>
    <w:basedOn w:val="TestocommentoCarattere"/>
    <w:link w:val="Soggettocommento"/>
    <w:uiPriority w:val="99"/>
    <w:semiHidden/>
    <w:rsid w:val="00E94B5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1D4C"/>
  </w:style>
  <w:style w:type="paragraph" w:styleId="Titolo1">
    <w:name w:val="heading 1"/>
    <w:basedOn w:val="Normale"/>
    <w:next w:val="Normale"/>
    <w:link w:val="Titolo1Carattere"/>
    <w:uiPriority w:val="9"/>
    <w:qFormat/>
    <w:rsid w:val="00B32E65"/>
    <w:pPr>
      <w:keepNext/>
      <w:keepLines/>
      <w:spacing w:before="480" w:after="0" w:line="240" w:lineRule="auto"/>
      <w:jc w:val="center"/>
      <w:outlineLvl w:val="0"/>
    </w:pPr>
    <w:rPr>
      <w:rFonts w:ascii="Arial" w:eastAsiaTheme="majorEastAsia" w:hAnsi="Arial" w:cstheme="majorBidi"/>
      <w:b/>
      <w:bCs/>
      <w:sz w:val="24"/>
      <w:szCs w:val="28"/>
    </w:rPr>
  </w:style>
  <w:style w:type="paragraph" w:styleId="Titolo2">
    <w:name w:val="heading 2"/>
    <w:basedOn w:val="Normale"/>
    <w:next w:val="Normale"/>
    <w:link w:val="Titolo2Carattere"/>
    <w:uiPriority w:val="9"/>
    <w:unhideWhenUsed/>
    <w:qFormat/>
    <w:rsid w:val="001D0A62"/>
    <w:pPr>
      <w:keepNext/>
      <w:keepLines/>
      <w:spacing w:before="200" w:after="0"/>
      <w:outlineLvl w:val="1"/>
    </w:pPr>
    <w:rPr>
      <w:rFonts w:ascii="Arial" w:eastAsiaTheme="majorEastAsia" w:hAnsi="Arial" w:cstheme="majorBidi"/>
      <w:b/>
      <w:bCs/>
      <w:sz w:val="20"/>
      <w:szCs w:val="26"/>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BD29E0"/>
  </w:style>
  <w:style w:type="paragraph" w:styleId="Testofumetto">
    <w:name w:val="Balloon Text"/>
    <w:basedOn w:val="Normale"/>
    <w:link w:val="TestofumettoCarattere"/>
    <w:uiPriority w:val="99"/>
    <w:semiHidden/>
    <w:unhideWhenUsed/>
    <w:rsid w:val="00BD29E0"/>
    <w:pPr>
      <w:spacing w:after="0" w:line="240" w:lineRule="auto"/>
    </w:pPr>
    <w:rPr>
      <w:rFonts w:ascii="Tahoma" w:eastAsia="PMingLiU" w:hAnsi="Tahoma" w:cs="Tahoma"/>
      <w:sz w:val="16"/>
      <w:szCs w:val="16"/>
      <w:lang w:val="en-US"/>
    </w:rPr>
  </w:style>
  <w:style w:type="character" w:customStyle="1" w:styleId="TestofumettoCarattere">
    <w:name w:val="Testo fumetto Carattere"/>
    <w:basedOn w:val="Carpredefinitoparagrafo"/>
    <w:link w:val="Testofumetto"/>
    <w:uiPriority w:val="99"/>
    <w:semiHidden/>
    <w:rsid w:val="00BD29E0"/>
    <w:rPr>
      <w:rFonts w:ascii="Tahoma" w:eastAsia="PMingLiU" w:hAnsi="Tahoma" w:cs="Tahoma"/>
      <w:sz w:val="16"/>
      <w:szCs w:val="16"/>
      <w:lang w:val="en-US"/>
    </w:rPr>
  </w:style>
  <w:style w:type="character" w:customStyle="1" w:styleId="Titolo2Carattere">
    <w:name w:val="Titolo 2 Carattere"/>
    <w:basedOn w:val="Carpredefinitoparagrafo"/>
    <w:link w:val="Titolo2"/>
    <w:uiPriority w:val="9"/>
    <w:rsid w:val="001D0A62"/>
    <w:rPr>
      <w:rFonts w:ascii="Arial" w:eastAsiaTheme="majorEastAsia" w:hAnsi="Arial" w:cstheme="majorBidi"/>
      <w:b/>
      <w:bCs/>
      <w:sz w:val="20"/>
      <w:szCs w:val="26"/>
      <w:u w:val="single"/>
    </w:rPr>
  </w:style>
  <w:style w:type="character" w:customStyle="1" w:styleId="Titolo1Carattere">
    <w:name w:val="Titolo 1 Carattere"/>
    <w:basedOn w:val="Carpredefinitoparagrafo"/>
    <w:link w:val="Titolo1"/>
    <w:uiPriority w:val="9"/>
    <w:rsid w:val="00B32E65"/>
    <w:rPr>
      <w:rFonts w:ascii="Arial" w:eastAsiaTheme="majorEastAsia" w:hAnsi="Arial" w:cstheme="majorBidi"/>
      <w:b/>
      <w:bCs/>
      <w:sz w:val="24"/>
      <w:szCs w:val="28"/>
    </w:rPr>
  </w:style>
  <w:style w:type="paragraph" w:styleId="Paragrafoelenco">
    <w:name w:val="List Paragraph"/>
    <w:basedOn w:val="Normale"/>
    <w:uiPriority w:val="99"/>
    <w:qFormat/>
    <w:rsid w:val="0021288F"/>
    <w:pPr>
      <w:ind w:left="720"/>
      <w:contextualSpacing/>
    </w:pPr>
  </w:style>
  <w:style w:type="table" w:styleId="Grigliatabella">
    <w:name w:val="Table Grid"/>
    <w:basedOn w:val="Tabellanormale"/>
    <w:uiPriority w:val="59"/>
    <w:rsid w:val="007D1D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rsid w:val="00C6184B"/>
    <w:pPr>
      <w:tabs>
        <w:tab w:val="center" w:pos="4819"/>
        <w:tab w:val="right" w:pos="9638"/>
      </w:tabs>
      <w:spacing w:after="0" w:line="240" w:lineRule="auto"/>
    </w:pPr>
    <w:rPr>
      <w:rFonts w:ascii="Times New Roman" w:eastAsia="PMingLiU" w:hAnsi="Times New Roman" w:cs="Times New Roman"/>
      <w:lang w:val="en-US"/>
    </w:rPr>
  </w:style>
  <w:style w:type="character" w:customStyle="1" w:styleId="IntestazioneCarattere">
    <w:name w:val="Intestazione Carattere"/>
    <w:basedOn w:val="Carpredefinitoparagrafo"/>
    <w:link w:val="Intestazione"/>
    <w:uiPriority w:val="99"/>
    <w:rsid w:val="00C6184B"/>
    <w:rPr>
      <w:rFonts w:ascii="Times New Roman" w:eastAsia="PMingLiU" w:hAnsi="Times New Roman" w:cs="Times New Roman"/>
      <w:lang w:val="en-US"/>
    </w:rPr>
  </w:style>
  <w:style w:type="paragraph" w:styleId="Pidipagina">
    <w:name w:val="footer"/>
    <w:basedOn w:val="Normale"/>
    <w:link w:val="PidipaginaCarattere"/>
    <w:uiPriority w:val="99"/>
    <w:rsid w:val="00C6184B"/>
    <w:pPr>
      <w:tabs>
        <w:tab w:val="center" w:pos="4819"/>
        <w:tab w:val="right" w:pos="9638"/>
      </w:tabs>
      <w:spacing w:after="0" w:line="240" w:lineRule="auto"/>
    </w:pPr>
    <w:rPr>
      <w:rFonts w:ascii="Times New Roman" w:eastAsia="PMingLiU" w:hAnsi="Times New Roman" w:cs="Times New Roman"/>
      <w:lang w:val="en-US"/>
    </w:rPr>
  </w:style>
  <w:style w:type="character" w:customStyle="1" w:styleId="PidipaginaCarattere">
    <w:name w:val="Piè di pagina Carattere"/>
    <w:basedOn w:val="Carpredefinitoparagrafo"/>
    <w:link w:val="Pidipagina"/>
    <w:uiPriority w:val="99"/>
    <w:rsid w:val="00C6184B"/>
    <w:rPr>
      <w:rFonts w:ascii="Times New Roman" w:eastAsia="PMingLiU" w:hAnsi="Times New Roman" w:cs="Times New Roman"/>
      <w:lang w:val="en-US"/>
    </w:rPr>
  </w:style>
  <w:style w:type="paragraph" w:customStyle="1" w:styleId="StileOGGETTOArial">
    <w:name w:val="Stile OGGETTO + Arial"/>
    <w:basedOn w:val="Titolo1"/>
    <w:rsid w:val="001D0A62"/>
    <w:pPr>
      <w:keepLines w:val="0"/>
      <w:tabs>
        <w:tab w:val="left" w:pos="284"/>
        <w:tab w:val="left" w:pos="567"/>
      </w:tabs>
      <w:spacing w:before="0"/>
      <w:jc w:val="both"/>
    </w:pPr>
    <w:rPr>
      <w:rFonts w:eastAsia="Times New Roman" w:cs="Times New Roman"/>
      <w:bCs w:val="0"/>
      <w:szCs w:val="20"/>
      <w:lang w:eastAsia="it-IT"/>
    </w:rPr>
  </w:style>
  <w:style w:type="character" w:styleId="Rimandocommento">
    <w:name w:val="annotation reference"/>
    <w:basedOn w:val="Carpredefinitoparagrafo"/>
    <w:uiPriority w:val="99"/>
    <w:semiHidden/>
    <w:unhideWhenUsed/>
    <w:rsid w:val="00E94B59"/>
    <w:rPr>
      <w:sz w:val="16"/>
      <w:szCs w:val="16"/>
    </w:rPr>
  </w:style>
  <w:style w:type="paragraph" w:styleId="Testocommento">
    <w:name w:val="annotation text"/>
    <w:basedOn w:val="Normale"/>
    <w:link w:val="TestocommentoCarattere"/>
    <w:uiPriority w:val="99"/>
    <w:semiHidden/>
    <w:unhideWhenUsed/>
    <w:rsid w:val="00E94B5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94B59"/>
    <w:rPr>
      <w:sz w:val="20"/>
      <w:szCs w:val="20"/>
    </w:rPr>
  </w:style>
  <w:style w:type="paragraph" w:styleId="Soggettocommento">
    <w:name w:val="annotation subject"/>
    <w:basedOn w:val="Testocommento"/>
    <w:next w:val="Testocommento"/>
    <w:link w:val="SoggettocommentoCarattere"/>
    <w:uiPriority w:val="99"/>
    <w:semiHidden/>
    <w:unhideWhenUsed/>
    <w:rsid w:val="00E94B59"/>
    <w:rPr>
      <w:b/>
      <w:bCs/>
    </w:rPr>
  </w:style>
  <w:style w:type="character" w:customStyle="1" w:styleId="SoggettocommentoCarattere">
    <w:name w:val="Soggetto commento Carattere"/>
    <w:basedOn w:val="TestocommentoCarattere"/>
    <w:link w:val="Soggettocommento"/>
    <w:uiPriority w:val="99"/>
    <w:semiHidden/>
    <w:rsid w:val="00E94B59"/>
    <w:rPr>
      <w:b/>
      <w:bCs/>
      <w:sz w:val="20"/>
      <w:szCs w:val="20"/>
    </w:rPr>
  </w:style>
</w:styles>
</file>

<file path=word/webSettings.xml><?xml version="1.0" encoding="utf-8"?>
<w:webSettings xmlns:r="http://schemas.openxmlformats.org/officeDocument/2006/relationships" xmlns:w="http://schemas.openxmlformats.org/wordprocessingml/2006/main">
  <w:divs>
    <w:div w:id="76449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m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s.m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80E15-7E54-49B5-9279-D2FD85CDB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12722</Words>
  <Characters>72518</Characters>
  <Application>Microsoft Office Word</Application>
  <DocSecurity>0</DocSecurity>
  <Lines>604</Lines>
  <Paragraphs>170</Paragraphs>
  <ScaleCrop>false</ScaleCrop>
  <HeadingPairs>
    <vt:vector size="2" baseType="variant">
      <vt:variant>
        <vt:lpstr>Titolo</vt:lpstr>
      </vt:variant>
      <vt:variant>
        <vt:i4>1</vt:i4>
      </vt:variant>
    </vt:vector>
  </HeadingPairs>
  <TitlesOfParts>
    <vt:vector size="1" baseType="lpstr">
      <vt:lpstr/>
    </vt:vector>
  </TitlesOfParts>
  <Company>Willis</Company>
  <LinksUpToDate>false</LinksUpToDate>
  <CharactersWithSpaces>85070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Francesca</dc:creator>
  <cp:lastModifiedBy>cbetti</cp:lastModifiedBy>
  <cp:revision>2</cp:revision>
  <cp:lastPrinted>2015-12-10T14:20:00Z</cp:lastPrinted>
  <dcterms:created xsi:type="dcterms:W3CDTF">2016-03-01T14:56:00Z</dcterms:created>
  <dcterms:modified xsi:type="dcterms:W3CDTF">2016-03-01T14:56:00Z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-557215724</vt:i4>
  </property>
  <property fmtid="{D5CDD505-2E9C-101B-9397-08002B2CF9AE}" pid="3" name="_NewReviewCycle">
    <vt:lpwstr/>
  </property>
  <property fmtid="{D5CDD505-2E9C-101B-9397-08002B2CF9AE}" pid="4" name="_EmailSubject">
    <vt:lpwstr>Nuovo Programma Assicurativo Regione Umbria Capitolati/schede di offerta</vt:lpwstr>
  </property>
  <property fmtid="{D5CDD505-2E9C-101B-9397-08002B2CF9AE}" pid="5" name="_AuthorEmail">
    <vt:lpwstr>martinellif@willis.com</vt:lpwstr>
  </property>
  <property fmtid="{D5CDD505-2E9C-101B-9397-08002B2CF9AE}" pid="6" name="_AuthorEmailDisplayName">
    <vt:lpwstr>Martinelli, Francesca</vt:lpwstr>
  </property>
  <property fmtid="{D5CDD505-2E9C-101B-9397-08002B2CF9AE}" pid="7" name="_PreviousAdHocReviewCycleID">
    <vt:i4>2004334950</vt:i4>
  </property>
  <property fmtid="{D5CDD505-2E9C-101B-9397-08002B2CF9AE}" pid="8" name="_ReviewingToolsShownOnce">
    <vt:lpwstr/>
  </property>
</Properties>
</file>