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78" w:rsidRPr="00D80EC2" w:rsidRDefault="00D80EC2" w:rsidP="00D80EC2">
      <w:pPr>
        <w:jc w:val="right"/>
        <w:rPr>
          <w:rFonts w:ascii="Arial" w:hAnsi="Arial" w:cs="Arial"/>
          <w:b/>
          <w:sz w:val="24"/>
          <w:szCs w:val="24"/>
          <w:u w:val="single"/>
        </w:rPr>
      </w:pPr>
      <w:bookmarkStart w:id="0" w:name="_GoBack"/>
      <w:r w:rsidRPr="00D80EC2">
        <w:rPr>
          <w:rFonts w:ascii="Arial" w:hAnsi="Arial" w:cs="Arial"/>
          <w:b/>
          <w:sz w:val="24"/>
          <w:szCs w:val="24"/>
          <w:u w:val="single"/>
        </w:rPr>
        <w:t>ALLEGATO n. 6</w:t>
      </w:r>
    </w:p>
    <w:bookmarkEnd w:id="0"/>
    <w:p w:rsidR="00596D78" w:rsidRPr="009648C8" w:rsidRDefault="00596D78" w:rsidP="00596D78">
      <w:pPr>
        <w:jc w:val="center"/>
        <w:rPr>
          <w:szCs w:val="22"/>
        </w:rPr>
      </w:pPr>
    </w:p>
    <w:p w:rsidR="00596D78" w:rsidRPr="009648C8" w:rsidRDefault="00596D78" w:rsidP="00596D78">
      <w:pPr>
        <w:jc w:val="center"/>
        <w:rPr>
          <w:szCs w:val="22"/>
        </w:rPr>
      </w:pPr>
    </w:p>
    <w:p w:rsidR="00596D78" w:rsidRPr="009648C8" w:rsidRDefault="00596D78" w:rsidP="00596D78">
      <w:pPr>
        <w:jc w:val="center"/>
        <w:rPr>
          <w:szCs w:val="22"/>
        </w:rPr>
      </w:pPr>
    </w:p>
    <w:p w:rsidR="001B2DDA" w:rsidRPr="001B2DDA" w:rsidRDefault="001B2DDA" w:rsidP="001B2DDA">
      <w:pPr>
        <w:tabs>
          <w:tab w:val="clear" w:pos="284"/>
          <w:tab w:val="clear" w:pos="567"/>
        </w:tabs>
        <w:spacing w:before="2736" w:line="360" w:lineRule="auto"/>
        <w:jc w:val="center"/>
        <w:textAlignment w:val="baseline"/>
        <w:rPr>
          <w:rFonts w:ascii="Arial" w:eastAsia="PMingLiU" w:hAnsi="Arial" w:cs="Arial"/>
          <w:color w:val="000000"/>
          <w:sz w:val="52"/>
          <w:szCs w:val="22"/>
          <w:lang w:eastAsia="en-US"/>
        </w:rPr>
      </w:pPr>
      <w:r w:rsidRPr="001B2DDA">
        <w:rPr>
          <w:rFonts w:ascii="Arial" w:eastAsia="PMingLiU" w:hAnsi="Arial" w:cs="Arial"/>
          <w:color w:val="000000"/>
          <w:sz w:val="52"/>
          <w:szCs w:val="22"/>
          <w:lang w:eastAsia="en-US"/>
        </w:rPr>
        <w:t>REGIONE UMBRIA</w:t>
      </w:r>
    </w:p>
    <w:p w:rsidR="001B2DDA" w:rsidRDefault="001B2DDA" w:rsidP="001B2DDA">
      <w:pPr>
        <w:jc w:val="center"/>
        <w:rPr>
          <w:rFonts w:ascii="Arial" w:hAnsi="Arial" w:cs="Arial"/>
          <w:sz w:val="32"/>
          <w:szCs w:val="32"/>
        </w:rPr>
      </w:pPr>
      <w:r w:rsidRPr="005E79FA">
        <w:rPr>
          <w:rFonts w:ascii="Arial" w:hAnsi="Arial" w:cs="Arial"/>
          <w:sz w:val="32"/>
          <w:szCs w:val="32"/>
        </w:rPr>
        <w:t>COPERTURA ASSICURATIVA CONTRO I DANNI ACCIDENTALI AI VEICOLI</w:t>
      </w:r>
    </w:p>
    <w:p w:rsidR="001B2DDA" w:rsidRPr="001B2DDA" w:rsidRDefault="001B2DDA" w:rsidP="001B2DDA">
      <w:pPr>
        <w:tabs>
          <w:tab w:val="clear" w:pos="284"/>
          <w:tab w:val="clear" w:pos="567"/>
        </w:tabs>
        <w:spacing w:before="2736" w:line="422" w:lineRule="exact"/>
        <w:jc w:val="center"/>
        <w:textAlignment w:val="baseline"/>
        <w:rPr>
          <w:rFonts w:ascii="Arial" w:eastAsia="PMingLiU" w:hAnsi="Arial" w:cs="Arial"/>
          <w:b/>
          <w:color w:val="000000"/>
          <w:sz w:val="35"/>
          <w:szCs w:val="22"/>
          <w:lang w:eastAsia="en-US"/>
        </w:rPr>
      </w:pPr>
      <w:r w:rsidRPr="001B2DDA">
        <w:rPr>
          <w:rFonts w:ascii="Arial" w:eastAsia="PMingLiU" w:hAnsi="Arial" w:cs="Arial"/>
          <w:b/>
          <w:color w:val="000000"/>
          <w:sz w:val="22"/>
          <w:szCs w:val="22"/>
          <w:lang w:eastAsia="en-US"/>
        </w:rPr>
        <w:t xml:space="preserve">Durata: dalle ore 24.00 del 30/04/2016 </w:t>
      </w:r>
      <w:r w:rsidRPr="001B2DDA">
        <w:rPr>
          <w:rFonts w:ascii="Arial" w:eastAsia="PMingLiU" w:hAnsi="Arial" w:cs="Arial"/>
          <w:b/>
          <w:color w:val="000000"/>
          <w:sz w:val="22"/>
          <w:szCs w:val="22"/>
          <w:lang w:eastAsia="en-US"/>
        </w:rPr>
        <w:br/>
        <w:t>alle ore 24.00 del 30/04/2019</w:t>
      </w:r>
    </w:p>
    <w:p w:rsidR="001B2DDA" w:rsidRPr="001B2DDA" w:rsidRDefault="001B2DDA" w:rsidP="001B2DDA">
      <w:pPr>
        <w:tabs>
          <w:tab w:val="clear" w:pos="284"/>
          <w:tab w:val="clear" w:pos="567"/>
        </w:tabs>
        <w:jc w:val="left"/>
        <w:rPr>
          <w:rFonts w:ascii="Arial" w:eastAsia="PMingLiU" w:hAnsi="Arial" w:cs="Arial"/>
          <w:sz w:val="22"/>
          <w:szCs w:val="22"/>
          <w:lang w:eastAsia="en-US"/>
        </w:rPr>
      </w:pPr>
    </w:p>
    <w:p w:rsidR="001B2DDA" w:rsidRDefault="001B2DDA" w:rsidP="001B2DDA">
      <w:pPr>
        <w:tabs>
          <w:tab w:val="clear" w:pos="284"/>
          <w:tab w:val="clear" w:pos="567"/>
        </w:tabs>
        <w:jc w:val="left"/>
        <w:rPr>
          <w:rFonts w:ascii="Arial" w:eastAsia="PMingLiU" w:hAnsi="Arial" w:cs="Arial"/>
          <w:sz w:val="22"/>
          <w:szCs w:val="22"/>
          <w:lang w:eastAsia="en-US"/>
        </w:rPr>
      </w:pPr>
    </w:p>
    <w:p w:rsidR="001B2DDA" w:rsidRPr="001B2DDA" w:rsidRDefault="001B2DDA" w:rsidP="001B2DDA">
      <w:pPr>
        <w:tabs>
          <w:tab w:val="clear" w:pos="284"/>
          <w:tab w:val="clear" w:pos="567"/>
        </w:tabs>
        <w:jc w:val="center"/>
        <w:rPr>
          <w:rFonts w:ascii="Arial" w:eastAsia="PMingLiU" w:hAnsi="Arial" w:cs="Arial"/>
          <w:sz w:val="22"/>
          <w:szCs w:val="22"/>
          <w:lang w:eastAsia="en-US"/>
        </w:rPr>
      </w:pPr>
      <w:r>
        <w:rPr>
          <w:rFonts w:ascii="Arial" w:eastAsia="PMingLiU" w:hAnsi="Arial" w:cs="Arial"/>
          <w:sz w:val="22"/>
          <w:szCs w:val="22"/>
          <w:lang w:eastAsia="en-US"/>
        </w:rPr>
        <w:t>CIG: ___________</w:t>
      </w:r>
    </w:p>
    <w:p w:rsidR="001B2DDA" w:rsidRPr="001B2DDA" w:rsidRDefault="001B2DDA" w:rsidP="001B2DDA">
      <w:pPr>
        <w:tabs>
          <w:tab w:val="clear" w:pos="284"/>
          <w:tab w:val="clear" w:pos="567"/>
        </w:tabs>
        <w:jc w:val="left"/>
        <w:rPr>
          <w:rFonts w:ascii="Arial" w:eastAsia="PMingLiU" w:hAnsi="Arial" w:cs="Arial"/>
          <w:sz w:val="22"/>
          <w:szCs w:val="22"/>
          <w:lang w:eastAsia="en-US"/>
        </w:rPr>
      </w:pPr>
    </w:p>
    <w:p w:rsidR="001B2DDA" w:rsidRPr="001B2DDA" w:rsidRDefault="001B2DDA" w:rsidP="001B2DDA">
      <w:pPr>
        <w:tabs>
          <w:tab w:val="clear" w:pos="284"/>
          <w:tab w:val="clear" w:pos="567"/>
        </w:tabs>
        <w:jc w:val="left"/>
        <w:rPr>
          <w:rFonts w:ascii="Arial" w:eastAsia="PMingLiU" w:hAnsi="Arial" w:cs="Arial"/>
          <w:sz w:val="22"/>
          <w:szCs w:val="22"/>
          <w:lang w:eastAsia="en-US"/>
        </w:rPr>
      </w:pPr>
    </w:p>
    <w:p w:rsidR="00596D78" w:rsidRPr="009648C8" w:rsidRDefault="00596D78" w:rsidP="00596D78">
      <w:pPr>
        <w:jc w:val="center"/>
        <w:rPr>
          <w:szCs w:val="22"/>
        </w:rPr>
      </w:pPr>
    </w:p>
    <w:p w:rsidR="00596D78" w:rsidRPr="009648C8" w:rsidRDefault="00596D78" w:rsidP="00596D78">
      <w:pPr>
        <w:jc w:val="center"/>
        <w:rPr>
          <w:szCs w:val="22"/>
        </w:rPr>
      </w:pPr>
    </w:p>
    <w:p w:rsidR="00596D78" w:rsidRPr="009648C8" w:rsidRDefault="00596D78" w:rsidP="00596D78">
      <w:pPr>
        <w:jc w:val="center"/>
        <w:rPr>
          <w:szCs w:val="22"/>
        </w:rPr>
      </w:pPr>
    </w:p>
    <w:p w:rsidR="00596D78" w:rsidRPr="009648C8" w:rsidRDefault="00596D78" w:rsidP="00596D78">
      <w:pPr>
        <w:jc w:val="center"/>
        <w:rPr>
          <w:szCs w:val="22"/>
        </w:rPr>
      </w:pPr>
    </w:p>
    <w:p w:rsidR="00596D78" w:rsidRPr="009648C8" w:rsidRDefault="00596D78" w:rsidP="00596D78">
      <w:pPr>
        <w:jc w:val="center"/>
        <w:rPr>
          <w:szCs w:val="22"/>
        </w:rPr>
      </w:pPr>
    </w:p>
    <w:p w:rsidR="00596D78" w:rsidRPr="009648C8" w:rsidRDefault="00596D78" w:rsidP="00596D78">
      <w:pPr>
        <w:rPr>
          <w:szCs w:val="22"/>
        </w:rPr>
      </w:pPr>
    </w:p>
    <w:p w:rsidR="00596D78" w:rsidRPr="009648C8" w:rsidRDefault="00596D78" w:rsidP="00596D78">
      <w:pPr>
        <w:jc w:val="right"/>
        <w:rPr>
          <w:rFonts w:ascii="Arial" w:hAnsi="Arial"/>
          <w:szCs w:val="22"/>
        </w:rPr>
      </w:pPr>
      <w:r w:rsidRPr="009648C8">
        <w:rPr>
          <w:szCs w:val="22"/>
        </w:rPr>
        <w:br w:type="page"/>
      </w:r>
    </w:p>
    <w:p w:rsidR="00596D78" w:rsidRPr="009648C8" w:rsidRDefault="00BE24B8" w:rsidP="00BE24B8">
      <w:pPr>
        <w:jc w:val="right"/>
        <w:rPr>
          <w:rFonts w:ascii="Arial" w:hAnsi="Arial" w:cs="Arial"/>
          <w:szCs w:val="22"/>
        </w:rPr>
      </w:pPr>
      <w:r w:rsidRPr="009648C8">
        <w:rPr>
          <w:rFonts w:ascii="Arial" w:hAnsi="Arial" w:cs="Arial"/>
          <w:szCs w:val="22"/>
        </w:rPr>
        <w:lastRenderedPageBreak/>
        <w:t>Polizza Kasko n°…………………</w:t>
      </w:r>
    </w:p>
    <w:p w:rsidR="00596D78" w:rsidRPr="009648C8" w:rsidRDefault="00596D78" w:rsidP="00596D78">
      <w:pPr>
        <w:rPr>
          <w:rFonts w:ascii="Arial" w:hAnsi="Arial" w:cs="Arial"/>
          <w:b/>
          <w:szCs w:val="22"/>
        </w:rPr>
      </w:pPr>
    </w:p>
    <w:p w:rsidR="00596D78" w:rsidRPr="009648C8" w:rsidRDefault="00596D78" w:rsidP="00596D78">
      <w:pPr>
        <w:rPr>
          <w:rFonts w:ascii="Arial" w:hAnsi="Arial" w:cs="Arial"/>
          <w:b/>
          <w:szCs w:val="22"/>
        </w:rPr>
      </w:pPr>
    </w:p>
    <w:p w:rsidR="00596D78" w:rsidRPr="009648C8" w:rsidRDefault="00596D78" w:rsidP="00596D78">
      <w:pPr>
        <w:rPr>
          <w:rFonts w:ascii="Arial" w:hAnsi="Arial" w:cs="Arial"/>
          <w:b/>
          <w:szCs w:val="22"/>
        </w:rPr>
      </w:pPr>
    </w:p>
    <w:p w:rsidR="00596D78" w:rsidRPr="009648C8" w:rsidRDefault="00596D78" w:rsidP="00596D78">
      <w:pPr>
        <w:rPr>
          <w:rFonts w:ascii="Arial" w:hAnsi="Arial" w:cs="Arial"/>
          <w:b/>
          <w:szCs w:val="22"/>
        </w:rPr>
      </w:pPr>
    </w:p>
    <w:p w:rsidR="00596D78" w:rsidRPr="009648C8" w:rsidRDefault="00E13BAC"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Tra</w:t>
      </w:r>
      <w:r w:rsidR="00596D78" w:rsidRPr="009648C8">
        <w:rPr>
          <w:rFonts w:ascii="Arial" w:hAnsi="Arial" w:cs="Arial"/>
          <w:szCs w:val="22"/>
        </w:rPr>
        <w:t>:</w:t>
      </w:r>
      <w:r w:rsidR="00596D78"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00596D78" w:rsidRPr="009648C8">
        <w:rPr>
          <w:rFonts w:ascii="Arial" w:hAnsi="Arial" w:cs="Arial"/>
          <w:szCs w:val="22"/>
        </w:rPr>
        <w:tab/>
      </w:r>
      <w:r w:rsidR="00596D78" w:rsidRPr="009648C8">
        <w:rPr>
          <w:rFonts w:ascii="Arial" w:hAnsi="Arial" w:cs="Arial"/>
          <w:szCs w:val="22"/>
        </w:rPr>
        <w:tab/>
      </w:r>
      <w:r w:rsidR="00492B79" w:rsidRPr="009648C8">
        <w:rPr>
          <w:rFonts w:ascii="Arial" w:hAnsi="Arial" w:cs="Arial"/>
          <w:szCs w:val="22"/>
        </w:rPr>
        <w:t>Regione Umbria</w:t>
      </w:r>
      <w:r w:rsidR="00596D78" w:rsidRPr="009648C8">
        <w:rPr>
          <w:rFonts w:ascii="Arial" w:hAnsi="Arial" w:cs="Arial"/>
          <w:szCs w:val="22"/>
        </w:rPr>
        <w:tab/>
      </w:r>
      <w:r w:rsidR="00596D78" w:rsidRPr="009648C8">
        <w:rPr>
          <w:rFonts w:ascii="Arial" w:hAnsi="Arial" w:cs="Arial"/>
          <w:szCs w:val="22"/>
        </w:rPr>
        <w:tab/>
      </w:r>
      <w:r w:rsidR="00596D78" w:rsidRPr="009648C8">
        <w:rPr>
          <w:rFonts w:ascii="Arial" w:hAnsi="Arial" w:cs="Arial"/>
          <w:szCs w:val="22"/>
        </w:rPr>
        <w:tab/>
      </w:r>
    </w:p>
    <w:p w:rsidR="00E13BAC" w:rsidRPr="009648C8" w:rsidRDefault="00E13BAC"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 xml:space="preserve">Partita I.V.A./C.F.: </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 xml:space="preserve">con sede in : </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e la Spett.le Compagnia Assicuratrice:</w:t>
      </w:r>
      <w:r w:rsidRPr="009648C8">
        <w:rPr>
          <w:rFonts w:ascii="Arial" w:hAnsi="Arial" w:cs="Arial"/>
          <w:szCs w:val="22"/>
        </w:rPr>
        <w:tab/>
      </w:r>
      <w:r w:rsidRPr="009648C8">
        <w:rPr>
          <w:rFonts w:ascii="Arial" w:hAnsi="Arial" w:cs="Arial"/>
          <w:szCs w:val="22"/>
        </w:rPr>
        <w:tab/>
        <w:t>______________________________________</w:t>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si stipula la presente:</w:t>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center"/>
        <w:rPr>
          <w:rFonts w:ascii="Arial" w:hAnsi="Arial" w:cs="Arial"/>
          <w:szCs w:val="22"/>
        </w:rPr>
      </w:pPr>
      <w:r w:rsidRPr="009648C8">
        <w:rPr>
          <w:rFonts w:ascii="Arial" w:hAnsi="Arial" w:cs="Arial"/>
          <w:b/>
          <w:szCs w:val="22"/>
        </w:rPr>
        <w:t>POLIZZA KASKO</w:t>
      </w:r>
      <w:r w:rsidRPr="009648C8">
        <w:rPr>
          <w:rFonts w:ascii="Arial" w:hAnsi="Arial" w:cs="Arial"/>
          <w:szCs w:val="22"/>
        </w:rPr>
        <w:t xml:space="preserve"> N</w:t>
      </w:r>
      <w:r w:rsidR="00E13BAC" w:rsidRPr="009648C8">
        <w:rPr>
          <w:rFonts w:ascii="Arial" w:hAnsi="Arial" w:cs="Arial"/>
          <w:szCs w:val="22"/>
        </w:rPr>
        <w:t>umero</w:t>
      </w:r>
      <w:r w:rsidRPr="009648C8">
        <w:rPr>
          <w:rFonts w:ascii="Arial" w:hAnsi="Arial" w:cs="Arial"/>
          <w:szCs w:val="22"/>
        </w:rPr>
        <w:t xml:space="preserve"> ………….</w:t>
      </w:r>
    </w:p>
    <w:p w:rsidR="00596D78" w:rsidRPr="009648C8" w:rsidRDefault="00596D78" w:rsidP="00596D78">
      <w:pPr>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8D2CF0"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Contraente:</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00492B79" w:rsidRPr="009648C8">
        <w:rPr>
          <w:rFonts w:ascii="Arial" w:hAnsi="Arial" w:cs="Arial"/>
          <w:szCs w:val="22"/>
        </w:rPr>
        <w:t>Regione Umbria</w:t>
      </w:r>
    </w:p>
    <w:p w:rsidR="008D2CF0" w:rsidRPr="009648C8" w:rsidRDefault="008D2CF0" w:rsidP="00596D78">
      <w:pPr>
        <w:tabs>
          <w:tab w:val="clear" w:pos="284"/>
          <w:tab w:val="clear" w:pos="567"/>
        </w:tabs>
        <w:autoSpaceDE w:val="0"/>
        <w:autoSpaceDN w:val="0"/>
        <w:adjustRightInd w:val="0"/>
        <w:jc w:val="left"/>
        <w:rPr>
          <w:rFonts w:ascii="Arial" w:hAnsi="Arial" w:cs="Arial"/>
          <w:szCs w:val="22"/>
        </w:rPr>
      </w:pPr>
    </w:p>
    <w:p w:rsidR="00E13BAC" w:rsidRPr="009648C8" w:rsidRDefault="00E13BAC"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Assicurato:</w:t>
      </w:r>
      <w:r w:rsidR="00461372" w:rsidRPr="009648C8">
        <w:rPr>
          <w:rFonts w:ascii="Arial" w:hAnsi="Arial" w:cs="Arial"/>
          <w:szCs w:val="22"/>
        </w:rPr>
        <w:tab/>
      </w:r>
      <w:r w:rsidR="00461372" w:rsidRPr="009648C8">
        <w:rPr>
          <w:rFonts w:ascii="Arial" w:hAnsi="Arial" w:cs="Arial"/>
          <w:szCs w:val="22"/>
        </w:rPr>
        <w:tab/>
      </w:r>
      <w:r w:rsidR="00461372" w:rsidRPr="009648C8">
        <w:rPr>
          <w:rFonts w:ascii="Arial" w:hAnsi="Arial" w:cs="Arial"/>
          <w:szCs w:val="22"/>
        </w:rPr>
        <w:tab/>
      </w:r>
      <w:r w:rsidR="00461372" w:rsidRPr="009648C8">
        <w:rPr>
          <w:rFonts w:ascii="Arial" w:hAnsi="Arial" w:cs="Arial"/>
          <w:szCs w:val="22"/>
        </w:rPr>
        <w:tab/>
      </w:r>
      <w:r w:rsidR="00461372" w:rsidRPr="009648C8">
        <w:rPr>
          <w:rFonts w:ascii="Arial" w:hAnsi="Arial" w:cs="Arial"/>
          <w:szCs w:val="22"/>
        </w:rPr>
        <w:tab/>
      </w:r>
      <w:r w:rsidR="00461372" w:rsidRPr="009648C8">
        <w:rPr>
          <w:rFonts w:ascii="Arial" w:hAnsi="Arial" w:cs="Arial"/>
          <w:szCs w:val="22"/>
        </w:rPr>
        <w:tab/>
        <w:t>Come da condizioni di polizza</w:t>
      </w:r>
    </w:p>
    <w:p w:rsidR="00E13BAC" w:rsidRPr="009648C8" w:rsidRDefault="00E13BAC" w:rsidP="00596D78">
      <w:pPr>
        <w:tabs>
          <w:tab w:val="clear" w:pos="284"/>
          <w:tab w:val="clear" w:pos="567"/>
        </w:tabs>
        <w:autoSpaceDE w:val="0"/>
        <w:autoSpaceDN w:val="0"/>
        <w:adjustRightInd w:val="0"/>
        <w:jc w:val="left"/>
        <w:rPr>
          <w:rFonts w:ascii="Arial" w:hAnsi="Arial" w:cs="Arial"/>
          <w:szCs w:val="22"/>
        </w:rPr>
      </w:pPr>
    </w:p>
    <w:p w:rsidR="008D2CF0" w:rsidRPr="009648C8" w:rsidRDefault="008D2CF0"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 xml:space="preserve">Sede Legale: </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p>
    <w:p w:rsidR="008D2CF0" w:rsidRPr="009648C8" w:rsidRDefault="008D2CF0" w:rsidP="00596D78">
      <w:pPr>
        <w:tabs>
          <w:tab w:val="clear" w:pos="284"/>
          <w:tab w:val="clear" w:pos="567"/>
        </w:tabs>
        <w:autoSpaceDE w:val="0"/>
        <w:autoSpaceDN w:val="0"/>
        <w:adjustRightInd w:val="0"/>
        <w:jc w:val="left"/>
        <w:rPr>
          <w:rFonts w:ascii="Arial" w:hAnsi="Arial" w:cs="Arial"/>
          <w:szCs w:val="22"/>
        </w:rPr>
      </w:pPr>
    </w:p>
    <w:p w:rsidR="00596D78" w:rsidRPr="00540E8B" w:rsidRDefault="00596D78" w:rsidP="00596D78">
      <w:pPr>
        <w:tabs>
          <w:tab w:val="clear" w:pos="284"/>
          <w:tab w:val="clear" w:pos="567"/>
        </w:tabs>
        <w:autoSpaceDE w:val="0"/>
        <w:autoSpaceDN w:val="0"/>
        <w:adjustRightInd w:val="0"/>
        <w:jc w:val="left"/>
        <w:rPr>
          <w:rFonts w:ascii="Arial" w:hAnsi="Arial" w:cs="Arial"/>
          <w:szCs w:val="22"/>
        </w:rPr>
      </w:pPr>
      <w:r w:rsidRPr="00540E8B">
        <w:rPr>
          <w:rFonts w:ascii="Arial" w:hAnsi="Arial" w:cs="Arial"/>
          <w:szCs w:val="22"/>
        </w:rPr>
        <w:t xml:space="preserve">Broker: </w:t>
      </w:r>
      <w:r w:rsidRPr="00540E8B">
        <w:rPr>
          <w:rFonts w:ascii="Arial" w:hAnsi="Arial" w:cs="Arial"/>
          <w:szCs w:val="22"/>
        </w:rPr>
        <w:tab/>
      </w:r>
      <w:r w:rsidRPr="00540E8B">
        <w:rPr>
          <w:rFonts w:ascii="Arial" w:hAnsi="Arial" w:cs="Arial"/>
          <w:szCs w:val="22"/>
        </w:rPr>
        <w:tab/>
      </w:r>
      <w:r w:rsidRPr="00540E8B">
        <w:rPr>
          <w:rFonts w:ascii="Arial" w:hAnsi="Arial" w:cs="Arial"/>
          <w:szCs w:val="22"/>
        </w:rPr>
        <w:tab/>
      </w:r>
      <w:r w:rsidRPr="00540E8B">
        <w:rPr>
          <w:rFonts w:ascii="Arial" w:hAnsi="Arial" w:cs="Arial"/>
          <w:szCs w:val="22"/>
        </w:rPr>
        <w:tab/>
      </w:r>
      <w:r w:rsidRPr="00540E8B">
        <w:rPr>
          <w:rFonts w:ascii="Arial" w:hAnsi="Arial" w:cs="Arial"/>
          <w:szCs w:val="22"/>
        </w:rPr>
        <w:tab/>
      </w:r>
      <w:r w:rsidRPr="00540E8B">
        <w:rPr>
          <w:rFonts w:ascii="Arial" w:hAnsi="Arial" w:cs="Arial"/>
          <w:szCs w:val="22"/>
        </w:rPr>
        <w:tab/>
      </w:r>
      <w:r w:rsidR="00E05BAD" w:rsidRPr="00540E8B">
        <w:rPr>
          <w:rFonts w:ascii="Arial" w:hAnsi="Arial" w:cs="Arial"/>
          <w:szCs w:val="22"/>
        </w:rPr>
        <w:tab/>
      </w:r>
      <w:r w:rsidRPr="00540E8B">
        <w:rPr>
          <w:rFonts w:ascii="Arial" w:hAnsi="Arial" w:cs="Arial"/>
          <w:szCs w:val="22"/>
        </w:rPr>
        <w:t>Willis Italia S.p.A.</w:t>
      </w:r>
    </w:p>
    <w:p w:rsidR="00596D78" w:rsidRPr="00540E8B"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D</w:t>
      </w:r>
      <w:r w:rsidR="00461372" w:rsidRPr="009648C8">
        <w:rPr>
          <w:rFonts w:ascii="Arial" w:hAnsi="Arial" w:cs="Arial"/>
          <w:szCs w:val="22"/>
        </w:rPr>
        <w:t>ecorrenza della copertura</w:t>
      </w:r>
      <w:r w:rsidR="00E45E94" w:rsidRPr="009648C8">
        <w:rPr>
          <w:rFonts w:ascii="Arial" w:hAnsi="Arial" w:cs="Arial"/>
          <w:szCs w:val="22"/>
        </w:rPr>
        <w:t>:</w:t>
      </w:r>
      <w:r w:rsidR="00461372" w:rsidRPr="009648C8">
        <w:rPr>
          <w:rFonts w:ascii="Arial" w:hAnsi="Arial" w:cs="Arial"/>
          <w:szCs w:val="22"/>
        </w:rPr>
        <w:tab/>
      </w:r>
      <w:r w:rsidR="00E45E94" w:rsidRPr="009648C8">
        <w:rPr>
          <w:rFonts w:ascii="Arial" w:hAnsi="Arial" w:cs="Arial"/>
          <w:szCs w:val="22"/>
        </w:rPr>
        <w:tab/>
      </w:r>
      <w:r w:rsidR="00E45E94" w:rsidRPr="009648C8">
        <w:rPr>
          <w:rFonts w:ascii="Arial" w:hAnsi="Arial" w:cs="Arial"/>
          <w:szCs w:val="22"/>
        </w:rPr>
        <w:tab/>
      </w:r>
      <w:r w:rsidR="00E45E94" w:rsidRPr="009648C8">
        <w:rPr>
          <w:rFonts w:ascii="Arial" w:hAnsi="Arial" w:cs="Arial"/>
          <w:szCs w:val="22"/>
        </w:rPr>
        <w:tab/>
      </w:r>
      <w:r w:rsidRPr="009648C8">
        <w:rPr>
          <w:rFonts w:ascii="Arial" w:hAnsi="Arial" w:cs="Arial"/>
          <w:szCs w:val="22"/>
        </w:rPr>
        <w:t xml:space="preserve">Ore 24:00 del </w:t>
      </w:r>
      <w:r w:rsidR="00A62B53">
        <w:rPr>
          <w:rFonts w:ascii="Arial" w:hAnsi="Arial" w:cs="Arial"/>
          <w:szCs w:val="22"/>
        </w:rPr>
        <w:t>30/04</w:t>
      </w:r>
      <w:r w:rsidR="00492B79" w:rsidRPr="009648C8">
        <w:rPr>
          <w:rFonts w:ascii="Arial" w:hAnsi="Arial" w:cs="Arial"/>
          <w:szCs w:val="22"/>
        </w:rPr>
        <w:t>/2016</w:t>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 xml:space="preserve">Scadenza della copertura: </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t xml:space="preserve">Ore 24:00 del </w:t>
      </w:r>
      <w:r w:rsidR="00A62B53">
        <w:rPr>
          <w:rFonts w:ascii="Arial" w:hAnsi="Arial" w:cs="Arial"/>
          <w:szCs w:val="22"/>
        </w:rPr>
        <w:t>30/04</w:t>
      </w:r>
      <w:r w:rsidR="00492B79" w:rsidRPr="009648C8">
        <w:rPr>
          <w:rFonts w:ascii="Arial" w:hAnsi="Arial" w:cs="Arial"/>
          <w:szCs w:val="22"/>
        </w:rPr>
        <w:t>/2019</w:t>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Scadenze annuali:</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r>
      <w:r w:rsidRPr="009648C8">
        <w:rPr>
          <w:rFonts w:ascii="Arial" w:hAnsi="Arial" w:cs="Arial"/>
          <w:szCs w:val="22"/>
        </w:rPr>
        <w:tab/>
        <w:t xml:space="preserve">Ore 24:00 del </w:t>
      </w:r>
      <w:r w:rsidR="00A62B53">
        <w:rPr>
          <w:rFonts w:ascii="Arial" w:hAnsi="Arial" w:cs="Arial"/>
          <w:szCs w:val="22"/>
        </w:rPr>
        <w:t>30/04</w:t>
      </w:r>
    </w:p>
    <w:p w:rsidR="00E13BAC" w:rsidRPr="009648C8" w:rsidRDefault="00E13BAC" w:rsidP="00596D78">
      <w:pPr>
        <w:tabs>
          <w:tab w:val="clear" w:pos="284"/>
          <w:tab w:val="clear" w:pos="567"/>
        </w:tabs>
        <w:autoSpaceDE w:val="0"/>
        <w:autoSpaceDN w:val="0"/>
        <w:adjustRightInd w:val="0"/>
        <w:jc w:val="left"/>
        <w:rPr>
          <w:rFonts w:ascii="Arial" w:hAnsi="Arial" w:cs="Arial"/>
          <w:szCs w:val="22"/>
        </w:rPr>
      </w:pPr>
    </w:p>
    <w:p w:rsidR="00E13BAC" w:rsidRPr="009648C8" w:rsidRDefault="00E13BAC"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Frazionamento:</w:t>
      </w:r>
      <w:r w:rsidR="00492B79" w:rsidRPr="009648C8">
        <w:rPr>
          <w:rFonts w:ascii="Arial" w:hAnsi="Arial" w:cs="Arial"/>
          <w:szCs w:val="22"/>
        </w:rPr>
        <w:tab/>
      </w:r>
      <w:r w:rsidR="00492B79" w:rsidRPr="009648C8">
        <w:rPr>
          <w:rFonts w:ascii="Arial" w:hAnsi="Arial" w:cs="Arial"/>
          <w:szCs w:val="22"/>
        </w:rPr>
        <w:tab/>
      </w:r>
      <w:r w:rsidR="00492B79" w:rsidRPr="009648C8">
        <w:rPr>
          <w:rFonts w:ascii="Arial" w:hAnsi="Arial" w:cs="Arial"/>
          <w:szCs w:val="22"/>
        </w:rPr>
        <w:tab/>
      </w:r>
      <w:r w:rsidR="00492B79" w:rsidRPr="009648C8">
        <w:rPr>
          <w:rFonts w:ascii="Arial" w:hAnsi="Arial" w:cs="Arial"/>
          <w:szCs w:val="22"/>
        </w:rPr>
        <w:tab/>
      </w:r>
      <w:r w:rsidR="00492B79" w:rsidRPr="009648C8">
        <w:rPr>
          <w:rFonts w:ascii="Arial" w:hAnsi="Arial" w:cs="Arial"/>
          <w:szCs w:val="22"/>
        </w:rPr>
        <w:tab/>
      </w:r>
      <w:r w:rsidR="00E05BAD">
        <w:rPr>
          <w:rFonts w:ascii="Arial" w:hAnsi="Arial" w:cs="Arial"/>
          <w:szCs w:val="22"/>
        </w:rPr>
        <w:tab/>
      </w:r>
      <w:r w:rsidR="00492B79" w:rsidRPr="009648C8">
        <w:rPr>
          <w:rFonts w:ascii="Arial" w:hAnsi="Arial" w:cs="Arial"/>
          <w:szCs w:val="22"/>
        </w:rPr>
        <w:t>annuale</w:t>
      </w: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p>
    <w:p w:rsidR="00596D78" w:rsidRPr="009648C8" w:rsidRDefault="00596D78" w:rsidP="00596D78">
      <w:pPr>
        <w:tabs>
          <w:tab w:val="clear" w:pos="284"/>
          <w:tab w:val="clear" w:pos="567"/>
        </w:tabs>
        <w:autoSpaceDE w:val="0"/>
        <w:autoSpaceDN w:val="0"/>
        <w:adjustRightInd w:val="0"/>
        <w:jc w:val="left"/>
        <w:rPr>
          <w:rFonts w:ascii="Arial" w:hAnsi="Arial" w:cs="Arial"/>
          <w:szCs w:val="22"/>
        </w:rPr>
      </w:pPr>
      <w:r w:rsidRPr="009648C8">
        <w:rPr>
          <w:rFonts w:ascii="Arial" w:hAnsi="Arial" w:cs="Arial"/>
          <w:szCs w:val="22"/>
        </w:rPr>
        <w:t>Tacito rinnovo (SI/NO - indicare):</w:t>
      </w:r>
      <w:r w:rsidRPr="009648C8">
        <w:rPr>
          <w:rFonts w:ascii="Arial" w:hAnsi="Arial" w:cs="Arial"/>
          <w:szCs w:val="22"/>
        </w:rPr>
        <w:tab/>
      </w:r>
      <w:r w:rsidRPr="009648C8">
        <w:rPr>
          <w:rFonts w:ascii="Arial" w:hAnsi="Arial" w:cs="Arial"/>
          <w:szCs w:val="22"/>
        </w:rPr>
        <w:tab/>
      </w:r>
      <w:r w:rsidRPr="009648C8">
        <w:rPr>
          <w:rFonts w:ascii="Arial" w:hAnsi="Arial" w:cs="Arial"/>
          <w:szCs w:val="22"/>
        </w:rPr>
        <w:tab/>
        <w:t>NO</w:t>
      </w:r>
    </w:p>
    <w:p w:rsidR="00596D78" w:rsidRPr="009648C8" w:rsidRDefault="00596D78" w:rsidP="00596D78">
      <w:pPr>
        <w:tabs>
          <w:tab w:val="clear" w:pos="284"/>
          <w:tab w:val="clear" w:pos="567"/>
        </w:tabs>
        <w:autoSpaceDE w:val="0"/>
        <w:autoSpaceDN w:val="0"/>
        <w:adjustRightInd w:val="0"/>
        <w:jc w:val="left"/>
        <w:rPr>
          <w:rFonts w:ascii="TimesNewRoman" w:hAnsi="TimesNewRoman" w:cs="TimesNewRoman"/>
          <w:szCs w:val="22"/>
          <w:lang w:eastAsia="zh-TW"/>
        </w:rPr>
      </w:pPr>
      <w:r w:rsidRPr="009648C8">
        <w:rPr>
          <w:rFonts w:ascii="Arial" w:hAnsi="Arial" w:cs="Arial"/>
          <w:szCs w:val="22"/>
          <w:lang w:eastAsia="zh-TW"/>
        </w:rPr>
        <w:br w:type="page"/>
      </w:r>
    </w:p>
    <w:p w:rsidR="00BE7541" w:rsidRDefault="0070532D">
      <w:pPr>
        <w:pStyle w:val="Sommario1"/>
        <w:rPr>
          <w:rFonts w:asciiTheme="minorHAnsi" w:eastAsiaTheme="minorEastAsia" w:hAnsiTheme="minorHAnsi" w:cstheme="minorBidi"/>
          <w:noProof/>
          <w:sz w:val="22"/>
          <w:szCs w:val="22"/>
        </w:rPr>
      </w:pPr>
      <w:r w:rsidRPr="009648C8">
        <w:rPr>
          <w:rFonts w:ascii="Calibri" w:hAnsi="Calibri" w:cs="Calibri"/>
          <w:b/>
          <w:sz w:val="20"/>
          <w:szCs w:val="22"/>
        </w:rPr>
        <w:lastRenderedPageBreak/>
        <w:fldChar w:fldCharType="begin"/>
      </w:r>
      <w:r w:rsidR="003C7CC4" w:rsidRPr="009648C8">
        <w:rPr>
          <w:rFonts w:ascii="Calibri" w:hAnsi="Calibri" w:cs="Calibri"/>
          <w:b/>
          <w:sz w:val="20"/>
          <w:szCs w:val="22"/>
        </w:rPr>
        <w:instrText xml:space="preserve"> TOC \o </w:instrText>
      </w:r>
      <w:r w:rsidRPr="009648C8">
        <w:rPr>
          <w:rFonts w:ascii="Calibri" w:hAnsi="Calibri" w:cs="Calibri"/>
          <w:b/>
          <w:sz w:val="20"/>
          <w:szCs w:val="22"/>
        </w:rPr>
        <w:fldChar w:fldCharType="separate"/>
      </w:r>
      <w:r w:rsidR="00BE7541" w:rsidRPr="005E0C99">
        <w:rPr>
          <w:rFonts w:cs="Arial"/>
          <w:noProof/>
        </w:rPr>
        <w:t>SEZIONE I - DEFINIZIONI</w:t>
      </w:r>
      <w:r w:rsidR="00BE7541">
        <w:rPr>
          <w:noProof/>
        </w:rPr>
        <w:tab/>
      </w:r>
      <w:r>
        <w:rPr>
          <w:noProof/>
        </w:rPr>
        <w:fldChar w:fldCharType="begin"/>
      </w:r>
      <w:r w:rsidR="00BE7541">
        <w:rPr>
          <w:noProof/>
        </w:rPr>
        <w:instrText xml:space="preserve"> PAGEREF _Toc429641901 \h </w:instrText>
      </w:r>
      <w:r>
        <w:rPr>
          <w:noProof/>
        </w:rPr>
      </w:r>
      <w:r>
        <w:rPr>
          <w:noProof/>
        </w:rPr>
        <w:fldChar w:fldCharType="separate"/>
      </w:r>
      <w:r w:rsidR="005565C3">
        <w:rPr>
          <w:noProof/>
        </w:rPr>
        <w:t>4</w:t>
      </w:r>
      <w:r>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SEZIONE II - CONDIZIONI GENERALI DI ASSICURAZIONE</w:t>
      </w:r>
      <w:r>
        <w:rPr>
          <w:noProof/>
        </w:rPr>
        <w:tab/>
      </w:r>
      <w:r w:rsidR="0070532D">
        <w:rPr>
          <w:noProof/>
        </w:rPr>
        <w:fldChar w:fldCharType="begin"/>
      </w:r>
      <w:r>
        <w:rPr>
          <w:noProof/>
        </w:rPr>
        <w:instrText xml:space="preserve"> PAGEREF _Toc429641902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 Durata del contratto</w:t>
      </w:r>
      <w:r>
        <w:rPr>
          <w:noProof/>
        </w:rPr>
        <w:tab/>
      </w:r>
      <w:r w:rsidR="0070532D">
        <w:rPr>
          <w:noProof/>
        </w:rPr>
        <w:fldChar w:fldCharType="begin"/>
      </w:r>
      <w:r>
        <w:rPr>
          <w:noProof/>
        </w:rPr>
        <w:instrText xml:space="preserve"> PAGEREF _Toc429641903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2: Clausola broker</w:t>
      </w:r>
      <w:r>
        <w:rPr>
          <w:noProof/>
        </w:rPr>
        <w:tab/>
      </w:r>
      <w:r w:rsidR="0070532D">
        <w:rPr>
          <w:noProof/>
        </w:rPr>
        <w:fldChar w:fldCharType="begin"/>
      </w:r>
      <w:r>
        <w:rPr>
          <w:noProof/>
        </w:rPr>
        <w:instrText xml:space="preserve"> PAGEREF _Toc429641904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3: Dichiarazioni relative alle circostanze del rischio e buona fede</w:t>
      </w:r>
      <w:r>
        <w:rPr>
          <w:noProof/>
        </w:rPr>
        <w:tab/>
      </w:r>
      <w:r w:rsidR="0070532D">
        <w:rPr>
          <w:noProof/>
        </w:rPr>
        <w:fldChar w:fldCharType="begin"/>
      </w:r>
      <w:r>
        <w:rPr>
          <w:noProof/>
        </w:rPr>
        <w:instrText xml:space="preserve"> PAGEREF _Toc429641905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4: Coesistenza di altre assicurazioni</w:t>
      </w:r>
      <w:r>
        <w:rPr>
          <w:noProof/>
        </w:rPr>
        <w:tab/>
      </w:r>
      <w:r w:rsidR="0070532D">
        <w:rPr>
          <w:noProof/>
        </w:rPr>
        <w:fldChar w:fldCharType="begin"/>
      </w:r>
      <w:r>
        <w:rPr>
          <w:noProof/>
        </w:rPr>
        <w:instrText xml:space="preserve"> PAGEREF _Toc429641906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5: Riferimento alle norme di legge - Foro competente</w:t>
      </w:r>
      <w:r>
        <w:rPr>
          <w:noProof/>
        </w:rPr>
        <w:tab/>
      </w:r>
      <w:r w:rsidR="0070532D">
        <w:rPr>
          <w:noProof/>
        </w:rPr>
        <w:fldChar w:fldCharType="begin"/>
      </w:r>
      <w:r>
        <w:rPr>
          <w:noProof/>
        </w:rPr>
        <w:instrText xml:space="preserve"> PAGEREF _Toc429641907 \h </w:instrText>
      </w:r>
      <w:r w:rsidR="0070532D">
        <w:rPr>
          <w:noProof/>
        </w:rPr>
      </w:r>
      <w:r w:rsidR="0070532D">
        <w:rPr>
          <w:noProof/>
        </w:rPr>
        <w:fldChar w:fldCharType="separate"/>
      </w:r>
      <w:r w:rsidR="005565C3">
        <w:rPr>
          <w:noProof/>
        </w:rPr>
        <w:t>6</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6: Pagamento del premio - Termini di rispetto</w:t>
      </w:r>
      <w:r>
        <w:rPr>
          <w:noProof/>
        </w:rPr>
        <w:tab/>
      </w:r>
      <w:r w:rsidR="0070532D">
        <w:rPr>
          <w:noProof/>
        </w:rPr>
        <w:fldChar w:fldCharType="begin"/>
      </w:r>
      <w:r>
        <w:rPr>
          <w:noProof/>
        </w:rPr>
        <w:instrText xml:space="preserve"> PAGEREF _Toc429641908 \h </w:instrText>
      </w:r>
      <w:r w:rsidR="0070532D">
        <w:rPr>
          <w:noProof/>
        </w:rPr>
      </w:r>
      <w:r w:rsidR="0070532D">
        <w:rPr>
          <w:noProof/>
        </w:rPr>
        <w:fldChar w:fldCharType="separate"/>
      </w:r>
      <w:r w:rsidR="005565C3">
        <w:rPr>
          <w:noProof/>
        </w:rPr>
        <w:t>7</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7: Tracciabilità dei flussi finanziari</w:t>
      </w:r>
      <w:r>
        <w:rPr>
          <w:noProof/>
        </w:rPr>
        <w:tab/>
      </w:r>
      <w:r w:rsidR="0070532D">
        <w:rPr>
          <w:noProof/>
        </w:rPr>
        <w:fldChar w:fldCharType="begin"/>
      </w:r>
      <w:r>
        <w:rPr>
          <w:noProof/>
        </w:rPr>
        <w:instrText xml:space="preserve"> PAGEREF _Toc429641909 \h </w:instrText>
      </w:r>
      <w:r w:rsidR="0070532D">
        <w:rPr>
          <w:noProof/>
        </w:rPr>
      </w:r>
      <w:r w:rsidR="0070532D">
        <w:rPr>
          <w:noProof/>
        </w:rPr>
        <w:fldChar w:fldCharType="separate"/>
      </w:r>
      <w:r w:rsidR="005565C3">
        <w:rPr>
          <w:noProof/>
        </w:rPr>
        <w:t>7</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8: Denuncia dei sinistri</w:t>
      </w:r>
      <w:r>
        <w:rPr>
          <w:noProof/>
        </w:rPr>
        <w:tab/>
      </w:r>
      <w:r w:rsidR="0070532D">
        <w:rPr>
          <w:noProof/>
        </w:rPr>
        <w:fldChar w:fldCharType="begin"/>
      </w:r>
      <w:r>
        <w:rPr>
          <w:noProof/>
        </w:rPr>
        <w:instrText xml:space="preserve"> PAGEREF _Toc429641910 \h </w:instrText>
      </w:r>
      <w:r w:rsidR="0070532D">
        <w:rPr>
          <w:noProof/>
        </w:rPr>
      </w:r>
      <w:r w:rsidR="0070532D">
        <w:rPr>
          <w:noProof/>
        </w:rPr>
        <w:fldChar w:fldCharType="separate"/>
      </w:r>
      <w:r w:rsidR="005565C3">
        <w:rPr>
          <w:noProof/>
        </w:rPr>
        <w:t>7</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9: Facoltà di recesso</w:t>
      </w:r>
      <w:r>
        <w:rPr>
          <w:noProof/>
        </w:rPr>
        <w:tab/>
      </w:r>
      <w:r w:rsidR="0070532D">
        <w:rPr>
          <w:noProof/>
        </w:rPr>
        <w:fldChar w:fldCharType="begin"/>
      </w:r>
      <w:r>
        <w:rPr>
          <w:noProof/>
        </w:rPr>
        <w:instrText xml:space="preserve"> PAGEREF _Toc429641911 \h </w:instrText>
      </w:r>
      <w:r w:rsidR="0070532D">
        <w:rPr>
          <w:noProof/>
        </w:rPr>
      </w:r>
      <w:r w:rsidR="0070532D">
        <w:rPr>
          <w:noProof/>
        </w:rPr>
        <w:fldChar w:fldCharType="separate"/>
      </w:r>
      <w:r w:rsidR="005565C3">
        <w:rPr>
          <w:noProof/>
        </w:rPr>
        <w:t>8</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10: Trattamento dei dati</w:t>
      </w:r>
      <w:r>
        <w:rPr>
          <w:noProof/>
        </w:rPr>
        <w:tab/>
      </w:r>
      <w:r w:rsidR="0070532D">
        <w:rPr>
          <w:noProof/>
        </w:rPr>
        <w:fldChar w:fldCharType="begin"/>
      </w:r>
      <w:r>
        <w:rPr>
          <w:noProof/>
        </w:rPr>
        <w:instrText xml:space="preserve"> PAGEREF _Toc429641912 \h </w:instrText>
      </w:r>
      <w:r w:rsidR="0070532D">
        <w:rPr>
          <w:noProof/>
        </w:rPr>
      </w:r>
      <w:r w:rsidR="0070532D">
        <w:rPr>
          <w:noProof/>
        </w:rPr>
        <w:fldChar w:fldCharType="separate"/>
      </w:r>
      <w:r w:rsidR="005565C3">
        <w:rPr>
          <w:noProof/>
        </w:rPr>
        <w:t>8</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11: Rinuncia al diritto di rivalsa</w:t>
      </w:r>
      <w:r>
        <w:rPr>
          <w:noProof/>
        </w:rPr>
        <w:tab/>
      </w:r>
      <w:r w:rsidR="0070532D">
        <w:rPr>
          <w:noProof/>
        </w:rPr>
        <w:fldChar w:fldCharType="begin"/>
      </w:r>
      <w:r>
        <w:rPr>
          <w:noProof/>
        </w:rPr>
        <w:instrText xml:space="preserve"> PAGEREF _Toc429641913 \h </w:instrText>
      </w:r>
      <w:r w:rsidR="0070532D">
        <w:rPr>
          <w:noProof/>
        </w:rPr>
      </w:r>
      <w:r w:rsidR="0070532D">
        <w:rPr>
          <w:noProof/>
        </w:rPr>
        <w:fldChar w:fldCharType="separate"/>
      </w:r>
      <w:r w:rsidR="005565C3">
        <w:rPr>
          <w:noProof/>
        </w:rPr>
        <w:t>8</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12: Assicurazione per conto di chi spetta</w:t>
      </w:r>
      <w:r>
        <w:rPr>
          <w:noProof/>
        </w:rPr>
        <w:tab/>
      </w:r>
      <w:r w:rsidR="0070532D">
        <w:rPr>
          <w:noProof/>
        </w:rPr>
        <w:fldChar w:fldCharType="begin"/>
      </w:r>
      <w:r>
        <w:rPr>
          <w:noProof/>
        </w:rPr>
        <w:instrText xml:space="preserve"> PAGEREF _Toc429641914 \h </w:instrText>
      </w:r>
      <w:r w:rsidR="0070532D">
        <w:rPr>
          <w:noProof/>
        </w:rPr>
      </w:r>
      <w:r w:rsidR="0070532D">
        <w:rPr>
          <w:noProof/>
        </w:rPr>
        <w:fldChar w:fldCharType="separate"/>
      </w:r>
      <w:r w:rsidR="005565C3">
        <w:rPr>
          <w:noProof/>
        </w:rPr>
        <w:t>8</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13 – Regolazione premio</w:t>
      </w:r>
      <w:r>
        <w:rPr>
          <w:noProof/>
        </w:rPr>
        <w:tab/>
      </w:r>
      <w:r w:rsidR="0070532D">
        <w:rPr>
          <w:noProof/>
        </w:rPr>
        <w:fldChar w:fldCharType="begin"/>
      </w:r>
      <w:r>
        <w:rPr>
          <w:noProof/>
        </w:rPr>
        <w:instrText xml:space="preserve"> PAGEREF _Toc429641915 \h </w:instrText>
      </w:r>
      <w:r w:rsidR="0070532D">
        <w:rPr>
          <w:noProof/>
        </w:rPr>
      </w:r>
      <w:r w:rsidR="0070532D">
        <w:rPr>
          <w:noProof/>
        </w:rPr>
        <w:fldChar w:fldCharType="separate"/>
      </w:r>
      <w:r w:rsidR="005565C3">
        <w:rPr>
          <w:noProof/>
        </w:rPr>
        <w:t>9</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Pr>
          <w:noProof/>
        </w:rPr>
        <w:t>SEZIONE III - CONDIZIONI PARTICOLARI DELL’ ASSICURAZIONE</w:t>
      </w:r>
      <w:r>
        <w:rPr>
          <w:noProof/>
        </w:rPr>
        <w:tab/>
      </w:r>
      <w:r w:rsidR="0070532D">
        <w:rPr>
          <w:noProof/>
        </w:rPr>
        <w:fldChar w:fldCharType="begin"/>
      </w:r>
      <w:r>
        <w:rPr>
          <w:noProof/>
        </w:rPr>
        <w:instrText xml:space="preserve"> PAGEREF _Toc429641916 \h </w:instrText>
      </w:r>
      <w:r w:rsidR="0070532D">
        <w:rPr>
          <w:noProof/>
        </w:rPr>
      </w:r>
      <w:r w:rsidR="0070532D">
        <w:rPr>
          <w:noProof/>
        </w:rPr>
        <w:fldChar w:fldCharType="separate"/>
      </w:r>
      <w:r w:rsidR="005565C3">
        <w:rPr>
          <w:noProof/>
        </w:rPr>
        <w:t>10</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1: Descrizione del rischio</w:t>
      </w:r>
      <w:r>
        <w:rPr>
          <w:noProof/>
        </w:rPr>
        <w:tab/>
      </w:r>
      <w:r w:rsidR="0070532D">
        <w:rPr>
          <w:noProof/>
        </w:rPr>
        <w:fldChar w:fldCharType="begin"/>
      </w:r>
      <w:r>
        <w:rPr>
          <w:noProof/>
        </w:rPr>
        <w:instrText xml:space="preserve"> PAGEREF _Toc429641917 \h </w:instrText>
      </w:r>
      <w:r w:rsidR="0070532D">
        <w:rPr>
          <w:noProof/>
        </w:rPr>
      </w:r>
      <w:r w:rsidR="0070532D">
        <w:rPr>
          <w:noProof/>
        </w:rPr>
        <w:fldChar w:fldCharType="separate"/>
      </w:r>
      <w:r w:rsidR="005565C3">
        <w:rPr>
          <w:noProof/>
        </w:rPr>
        <w:t>10</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2: Oggetto dell’assicurazione</w:t>
      </w:r>
      <w:r>
        <w:rPr>
          <w:noProof/>
        </w:rPr>
        <w:tab/>
      </w:r>
      <w:r w:rsidR="0070532D">
        <w:rPr>
          <w:noProof/>
        </w:rPr>
        <w:fldChar w:fldCharType="begin"/>
      </w:r>
      <w:r>
        <w:rPr>
          <w:noProof/>
        </w:rPr>
        <w:instrText xml:space="preserve"> PAGEREF _Toc429641918 \h </w:instrText>
      </w:r>
      <w:r w:rsidR="0070532D">
        <w:rPr>
          <w:noProof/>
        </w:rPr>
      </w:r>
      <w:r w:rsidR="0070532D">
        <w:rPr>
          <w:noProof/>
        </w:rPr>
        <w:fldChar w:fldCharType="separate"/>
      </w:r>
      <w:r w:rsidR="005565C3">
        <w:rPr>
          <w:noProof/>
        </w:rPr>
        <w:t>10</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3: Esclusioni</w:t>
      </w:r>
      <w:r>
        <w:rPr>
          <w:noProof/>
        </w:rPr>
        <w:tab/>
      </w:r>
      <w:r w:rsidR="0070532D">
        <w:rPr>
          <w:noProof/>
        </w:rPr>
        <w:fldChar w:fldCharType="begin"/>
      </w:r>
      <w:r>
        <w:rPr>
          <w:noProof/>
        </w:rPr>
        <w:instrText xml:space="preserve"> PAGEREF _Toc429641919 \h </w:instrText>
      </w:r>
      <w:r w:rsidR="0070532D">
        <w:rPr>
          <w:noProof/>
        </w:rPr>
      </w:r>
      <w:r w:rsidR="0070532D">
        <w:rPr>
          <w:noProof/>
        </w:rPr>
        <w:fldChar w:fldCharType="separate"/>
      </w:r>
      <w:r w:rsidR="005565C3">
        <w:rPr>
          <w:noProof/>
        </w:rPr>
        <w:t>11</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4: Determinazione dell’ammontare del danno – Altre assicurazioni</w:t>
      </w:r>
      <w:r>
        <w:rPr>
          <w:noProof/>
        </w:rPr>
        <w:tab/>
      </w:r>
      <w:r w:rsidR="0070532D">
        <w:rPr>
          <w:noProof/>
        </w:rPr>
        <w:fldChar w:fldCharType="begin"/>
      </w:r>
      <w:r>
        <w:rPr>
          <w:noProof/>
        </w:rPr>
        <w:instrText xml:space="preserve"> PAGEREF _Toc429641920 \h </w:instrText>
      </w:r>
      <w:r w:rsidR="0070532D">
        <w:rPr>
          <w:noProof/>
        </w:rPr>
      </w:r>
      <w:r w:rsidR="0070532D">
        <w:rPr>
          <w:noProof/>
        </w:rPr>
        <w:fldChar w:fldCharType="separate"/>
      </w:r>
      <w:r w:rsidR="005565C3">
        <w:rPr>
          <w:noProof/>
        </w:rPr>
        <w:t>11</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(VERIFICO ART 3 E 4 PIEMONTE)</w:t>
      </w:r>
      <w:r>
        <w:rPr>
          <w:noProof/>
        </w:rPr>
        <w:tab/>
      </w:r>
      <w:r w:rsidR="0070532D">
        <w:rPr>
          <w:noProof/>
        </w:rPr>
        <w:fldChar w:fldCharType="begin"/>
      </w:r>
      <w:r>
        <w:rPr>
          <w:noProof/>
        </w:rPr>
        <w:instrText xml:space="preserve"> PAGEREF _Toc429641921 \h </w:instrText>
      </w:r>
      <w:r w:rsidR="0070532D">
        <w:rPr>
          <w:noProof/>
        </w:rPr>
      </w:r>
      <w:r w:rsidR="0070532D">
        <w:rPr>
          <w:noProof/>
        </w:rPr>
        <w:fldChar w:fldCharType="separate"/>
      </w:r>
      <w:r w:rsidR="005565C3">
        <w:rPr>
          <w:b/>
          <w:bCs/>
          <w:noProof/>
        </w:rPr>
        <w:t>Errore. Il segnalibro non è definito.</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5: Procedure per la determinazione/valutazione del danno - Controversie</w:t>
      </w:r>
      <w:r>
        <w:rPr>
          <w:noProof/>
        </w:rPr>
        <w:tab/>
      </w:r>
      <w:r w:rsidR="0070532D">
        <w:rPr>
          <w:noProof/>
        </w:rPr>
        <w:fldChar w:fldCharType="begin"/>
      </w:r>
      <w:r>
        <w:rPr>
          <w:noProof/>
        </w:rPr>
        <w:instrText xml:space="preserve"> PAGEREF _Toc429641922 \h </w:instrText>
      </w:r>
      <w:r w:rsidR="0070532D">
        <w:rPr>
          <w:noProof/>
        </w:rPr>
      </w:r>
      <w:r w:rsidR="0070532D">
        <w:rPr>
          <w:noProof/>
        </w:rPr>
        <w:fldChar w:fldCharType="separate"/>
      </w:r>
      <w:r w:rsidR="005565C3">
        <w:rPr>
          <w:noProof/>
        </w:rPr>
        <w:t>11</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6: Modalità per la liquidazione</w:t>
      </w:r>
      <w:r>
        <w:rPr>
          <w:noProof/>
        </w:rPr>
        <w:tab/>
      </w:r>
      <w:r w:rsidR="0070532D">
        <w:rPr>
          <w:noProof/>
        </w:rPr>
        <w:fldChar w:fldCharType="begin"/>
      </w:r>
      <w:r>
        <w:rPr>
          <w:noProof/>
        </w:rPr>
        <w:instrText xml:space="preserve"> PAGEREF _Toc429641923 \h </w:instrText>
      </w:r>
      <w:r w:rsidR="0070532D">
        <w:rPr>
          <w:noProof/>
        </w:rPr>
      </w:r>
      <w:r w:rsidR="0070532D">
        <w:rPr>
          <w:noProof/>
        </w:rPr>
        <w:fldChar w:fldCharType="separate"/>
      </w:r>
      <w:r w:rsidR="005565C3">
        <w:rPr>
          <w:noProof/>
        </w:rPr>
        <w:t>11</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7: Costituzione del premio e regolazione annuale – Buona fede</w:t>
      </w:r>
      <w:r>
        <w:rPr>
          <w:noProof/>
        </w:rPr>
        <w:tab/>
      </w:r>
      <w:r w:rsidR="0070532D">
        <w:rPr>
          <w:noProof/>
        </w:rPr>
        <w:fldChar w:fldCharType="begin"/>
      </w:r>
      <w:r>
        <w:rPr>
          <w:noProof/>
        </w:rPr>
        <w:instrText xml:space="preserve"> PAGEREF _Toc429641924 \h </w:instrText>
      </w:r>
      <w:r w:rsidR="0070532D">
        <w:rPr>
          <w:noProof/>
        </w:rPr>
      </w:r>
      <w:r w:rsidR="0070532D">
        <w:rPr>
          <w:noProof/>
        </w:rPr>
        <w:fldChar w:fldCharType="separate"/>
      </w:r>
      <w:r w:rsidR="005565C3">
        <w:rPr>
          <w:noProof/>
        </w:rPr>
        <w:t>12</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8: Partecipazione delle Società – Associazione temporanea di imprese</w:t>
      </w:r>
      <w:r>
        <w:rPr>
          <w:noProof/>
        </w:rPr>
        <w:tab/>
      </w:r>
      <w:r w:rsidR="0070532D">
        <w:rPr>
          <w:noProof/>
        </w:rPr>
        <w:fldChar w:fldCharType="begin"/>
      </w:r>
      <w:r>
        <w:rPr>
          <w:noProof/>
        </w:rPr>
        <w:instrText xml:space="preserve"> PAGEREF _Toc429641925 \h </w:instrText>
      </w:r>
      <w:r w:rsidR="0070532D">
        <w:rPr>
          <w:noProof/>
        </w:rPr>
      </w:r>
      <w:r w:rsidR="0070532D">
        <w:rPr>
          <w:noProof/>
        </w:rPr>
        <w:fldChar w:fldCharType="separate"/>
      </w:r>
      <w:r w:rsidR="005565C3">
        <w:rPr>
          <w:noProof/>
        </w:rPr>
        <w:t>12</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Art. 9: Disposizione finale</w:t>
      </w:r>
      <w:r>
        <w:rPr>
          <w:noProof/>
        </w:rPr>
        <w:tab/>
      </w:r>
      <w:r w:rsidR="0070532D">
        <w:rPr>
          <w:noProof/>
        </w:rPr>
        <w:fldChar w:fldCharType="begin"/>
      </w:r>
      <w:r>
        <w:rPr>
          <w:noProof/>
        </w:rPr>
        <w:instrText xml:space="preserve"> PAGEREF _Toc429641926 \h </w:instrText>
      </w:r>
      <w:r w:rsidR="0070532D">
        <w:rPr>
          <w:noProof/>
        </w:rPr>
      </w:r>
      <w:r w:rsidR="0070532D">
        <w:rPr>
          <w:noProof/>
        </w:rPr>
        <w:fldChar w:fldCharType="separate"/>
      </w:r>
      <w:r w:rsidR="005565C3">
        <w:rPr>
          <w:noProof/>
        </w:rPr>
        <w:t>12</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Pr>
          <w:noProof/>
        </w:rPr>
        <w:t>SEZIONE IV - CONDIZIONI AGGIUNTIVE</w:t>
      </w:r>
      <w:r>
        <w:rPr>
          <w:noProof/>
        </w:rPr>
        <w:tab/>
      </w:r>
      <w:r w:rsidR="0070532D">
        <w:rPr>
          <w:noProof/>
        </w:rPr>
        <w:fldChar w:fldCharType="begin"/>
      </w:r>
      <w:r>
        <w:rPr>
          <w:noProof/>
        </w:rPr>
        <w:instrText xml:space="preserve"> PAGEREF _Toc429641927 \h </w:instrText>
      </w:r>
      <w:r w:rsidR="0070532D">
        <w:rPr>
          <w:noProof/>
        </w:rPr>
      </w:r>
      <w:r w:rsidR="0070532D">
        <w:rPr>
          <w:noProof/>
        </w:rPr>
        <w:fldChar w:fldCharType="separate"/>
      </w:r>
      <w:r w:rsidR="005565C3">
        <w:rPr>
          <w:noProof/>
        </w:rPr>
        <w:t>14</w:t>
      </w:r>
      <w:r w:rsidR="0070532D">
        <w:rPr>
          <w:noProof/>
        </w:rPr>
        <w:fldChar w:fldCharType="end"/>
      </w:r>
    </w:p>
    <w:p w:rsidR="00BE7541" w:rsidRDefault="00BE7541">
      <w:pPr>
        <w:pStyle w:val="Sommario1"/>
        <w:rPr>
          <w:rFonts w:asciiTheme="minorHAnsi" w:eastAsiaTheme="minorEastAsia" w:hAnsiTheme="minorHAnsi" w:cstheme="minorBidi"/>
          <w:noProof/>
          <w:sz w:val="22"/>
          <w:szCs w:val="22"/>
        </w:rPr>
      </w:pPr>
      <w:r w:rsidRPr="005E0C99">
        <w:rPr>
          <w:rFonts w:cs="Arial"/>
          <w:noProof/>
        </w:rPr>
        <w:t>CONTEGGIO PREMIO DI POLIZZA</w:t>
      </w:r>
      <w:r>
        <w:rPr>
          <w:noProof/>
        </w:rPr>
        <w:tab/>
      </w:r>
      <w:r w:rsidR="0070532D">
        <w:rPr>
          <w:noProof/>
        </w:rPr>
        <w:fldChar w:fldCharType="begin"/>
      </w:r>
      <w:r>
        <w:rPr>
          <w:noProof/>
        </w:rPr>
        <w:instrText xml:space="preserve"> PAGEREF _Toc429641928 \h </w:instrText>
      </w:r>
      <w:r w:rsidR="0070532D">
        <w:rPr>
          <w:noProof/>
        </w:rPr>
      </w:r>
      <w:r w:rsidR="0070532D">
        <w:rPr>
          <w:noProof/>
        </w:rPr>
        <w:fldChar w:fldCharType="separate"/>
      </w:r>
      <w:r w:rsidR="005565C3">
        <w:rPr>
          <w:noProof/>
        </w:rPr>
        <w:t>15</w:t>
      </w:r>
      <w:r w:rsidR="0070532D">
        <w:rPr>
          <w:noProof/>
        </w:rPr>
        <w:fldChar w:fldCharType="end"/>
      </w:r>
    </w:p>
    <w:p w:rsidR="00B67241" w:rsidRPr="009648C8" w:rsidRDefault="0070532D" w:rsidP="00B67241">
      <w:pPr>
        <w:rPr>
          <w:rFonts w:ascii="Arial" w:hAnsi="Arial" w:cs="Arial"/>
          <w:szCs w:val="22"/>
        </w:rPr>
      </w:pPr>
      <w:r w:rsidRPr="009648C8">
        <w:rPr>
          <w:rFonts w:ascii="Calibri" w:hAnsi="Calibri" w:cs="Calibri"/>
          <w:b/>
          <w:szCs w:val="22"/>
        </w:rPr>
        <w:fldChar w:fldCharType="end"/>
      </w:r>
      <w:r w:rsidR="003C7CC4" w:rsidRPr="009648C8">
        <w:rPr>
          <w:b/>
          <w:szCs w:val="22"/>
        </w:rPr>
        <w:br w:type="page"/>
      </w:r>
    </w:p>
    <w:tbl>
      <w:tblPr>
        <w:tblW w:w="0" w:type="auto"/>
        <w:tblBorders>
          <w:bottom w:val="single" w:sz="4" w:space="0" w:color="auto"/>
        </w:tblBorders>
        <w:tblLayout w:type="fixed"/>
        <w:tblCellMar>
          <w:left w:w="70" w:type="dxa"/>
          <w:right w:w="70" w:type="dxa"/>
        </w:tblCellMar>
        <w:tblLook w:val="0000"/>
      </w:tblPr>
      <w:tblGrid>
        <w:gridCol w:w="9495"/>
      </w:tblGrid>
      <w:tr w:rsidR="00B67241" w:rsidRPr="00A91D1E" w:rsidTr="001313B5">
        <w:tc>
          <w:tcPr>
            <w:tcW w:w="9495" w:type="dxa"/>
          </w:tcPr>
          <w:p w:rsidR="00B67241" w:rsidRPr="009648C8" w:rsidRDefault="00B67241" w:rsidP="001313B5">
            <w:pPr>
              <w:pStyle w:val="Titolo1"/>
              <w:jc w:val="both"/>
              <w:rPr>
                <w:rFonts w:cs="Arial"/>
                <w:sz w:val="20"/>
                <w:szCs w:val="22"/>
              </w:rPr>
            </w:pPr>
            <w:bookmarkStart w:id="1" w:name="_Toc139701150"/>
            <w:bookmarkStart w:id="2" w:name="_Toc144635936"/>
            <w:bookmarkStart w:id="3" w:name="_Toc362871569"/>
            <w:bookmarkStart w:id="4" w:name="_Toc429641901"/>
            <w:r w:rsidRPr="009648C8">
              <w:rPr>
                <w:rFonts w:cs="Arial"/>
                <w:sz w:val="20"/>
                <w:szCs w:val="22"/>
              </w:rPr>
              <w:lastRenderedPageBreak/>
              <w:t>SEZIONE I - DEFINIZIONI</w:t>
            </w:r>
            <w:bookmarkEnd w:id="1"/>
            <w:bookmarkEnd w:id="2"/>
            <w:bookmarkEnd w:id="3"/>
            <w:bookmarkEnd w:id="4"/>
          </w:p>
        </w:tc>
      </w:tr>
    </w:tbl>
    <w:p w:rsidR="00045DEC" w:rsidRPr="009648C8" w:rsidRDefault="00045DEC" w:rsidP="0063036F">
      <w:pPr>
        <w:pStyle w:val="OGGETTO"/>
        <w:tabs>
          <w:tab w:val="clear" w:pos="1134"/>
          <w:tab w:val="left" w:pos="284"/>
          <w:tab w:val="left" w:pos="567"/>
        </w:tabs>
        <w:rPr>
          <w:rFonts w:ascii="Arial" w:hAnsi="Arial" w:cs="Arial"/>
          <w:sz w:val="20"/>
          <w:szCs w:val="22"/>
        </w:rPr>
      </w:pPr>
    </w:p>
    <w:p w:rsidR="0063036F" w:rsidRPr="009648C8" w:rsidRDefault="0063036F" w:rsidP="0063036F">
      <w:pPr>
        <w:pStyle w:val="OGGETTO"/>
        <w:tabs>
          <w:tab w:val="clear" w:pos="1134"/>
          <w:tab w:val="left" w:pos="284"/>
          <w:tab w:val="left" w:pos="567"/>
        </w:tabs>
        <w:rPr>
          <w:rFonts w:ascii="Arial" w:hAnsi="Arial" w:cs="Arial"/>
          <w:sz w:val="20"/>
          <w:szCs w:val="22"/>
        </w:rPr>
      </w:pPr>
      <w:r w:rsidRPr="009648C8">
        <w:rPr>
          <w:rFonts w:ascii="Arial" w:hAnsi="Arial" w:cs="Arial"/>
          <w:sz w:val="20"/>
          <w:szCs w:val="22"/>
        </w:rPr>
        <w:t>Nel testo che segue, si intende per:</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Amministrazione</w:t>
      </w:r>
      <w:r w:rsidRPr="009648C8">
        <w:rPr>
          <w:rFonts w:ascii="Arial" w:hAnsi="Arial" w:cs="Arial"/>
          <w:szCs w:val="22"/>
        </w:rPr>
        <w:t xml:space="preserve"> o </w:t>
      </w:r>
      <w:r w:rsidRPr="009648C8">
        <w:rPr>
          <w:rFonts w:ascii="Arial" w:hAnsi="Arial" w:cs="Arial"/>
          <w:b/>
          <w:szCs w:val="22"/>
          <w:u w:val="single"/>
        </w:rPr>
        <w:t>Ente</w:t>
      </w:r>
      <w:r w:rsidRPr="009648C8">
        <w:rPr>
          <w:rFonts w:ascii="Arial" w:hAnsi="Arial" w:cs="Arial"/>
          <w:szCs w:val="22"/>
        </w:rPr>
        <w:t>:</w:t>
      </w:r>
      <w:r w:rsidR="00045DEC" w:rsidRPr="009648C8">
        <w:rPr>
          <w:rFonts w:ascii="Arial" w:hAnsi="Arial" w:cs="Arial"/>
          <w:szCs w:val="22"/>
        </w:rPr>
        <w:t>…..</w:t>
      </w:r>
      <w:r w:rsidRPr="009648C8">
        <w:rPr>
          <w:rFonts w:ascii="Arial" w:hAnsi="Arial" w:cs="Arial"/>
          <w:szCs w:val="22"/>
        </w:rPr>
        <w:t>, Contraente della polizza;</w:t>
      </w:r>
    </w:p>
    <w:p w:rsidR="0063036F" w:rsidRPr="009648C8" w:rsidRDefault="0063036F" w:rsidP="0063036F">
      <w:pPr>
        <w:rPr>
          <w:rFonts w:ascii="Arial" w:hAnsi="Arial" w:cs="Arial"/>
          <w:szCs w:val="22"/>
        </w:rPr>
      </w:pPr>
    </w:p>
    <w:p w:rsidR="00492B79" w:rsidRPr="009648C8" w:rsidRDefault="0063036F" w:rsidP="00492B79">
      <w:pPr>
        <w:rPr>
          <w:rFonts w:ascii="Arial" w:eastAsia="PMingLiU" w:hAnsi="Arial" w:cs="Arial"/>
          <w:color w:val="000000"/>
          <w:szCs w:val="22"/>
          <w:lang w:eastAsia="en-US"/>
        </w:rPr>
      </w:pPr>
      <w:r w:rsidRPr="009648C8">
        <w:rPr>
          <w:rFonts w:ascii="Arial" w:hAnsi="Arial" w:cs="Arial"/>
          <w:b/>
          <w:szCs w:val="22"/>
          <w:u w:val="single"/>
        </w:rPr>
        <w:t>Assicurato</w:t>
      </w:r>
      <w:r w:rsidRPr="009648C8">
        <w:rPr>
          <w:rFonts w:ascii="Arial" w:hAnsi="Arial" w:cs="Arial"/>
          <w:szCs w:val="22"/>
        </w:rPr>
        <w:t>:</w:t>
      </w:r>
      <w:r w:rsidR="00492B79" w:rsidRPr="009648C8">
        <w:rPr>
          <w:rFonts w:ascii="Arial" w:eastAsia="PMingLiU" w:hAnsi="Arial" w:cs="Arial"/>
          <w:color w:val="000000"/>
          <w:szCs w:val="22"/>
          <w:lang w:eastAsia="en-US"/>
        </w:rPr>
        <w:tab/>
      </w:r>
      <w:r w:rsidR="00492B79" w:rsidRPr="009648C8">
        <w:rPr>
          <w:rFonts w:ascii="Arial" w:eastAsia="PMingLiU" w:hAnsi="Arial" w:cs="Arial"/>
          <w:color w:val="000000"/>
          <w:szCs w:val="22"/>
          <w:lang w:eastAsia="en-US"/>
        </w:rPr>
        <w:tab/>
      </w:r>
    </w:p>
    <w:p w:rsidR="00DF0BA4" w:rsidRDefault="00DF0BA4" w:rsidP="00DF0BA4">
      <w:pPr>
        <w:numPr>
          <w:ilvl w:val="0"/>
          <w:numId w:val="26"/>
        </w:numPr>
        <w:tabs>
          <w:tab w:val="clear" w:pos="284"/>
          <w:tab w:val="clear" w:pos="567"/>
          <w:tab w:val="left" w:pos="2376"/>
        </w:tabs>
        <w:spacing w:line="240" w:lineRule="exact"/>
        <w:textAlignment w:val="baseline"/>
        <w:rPr>
          <w:rFonts w:ascii="Arial" w:hAnsi="Arial" w:cs="Arial"/>
          <w:b/>
          <w:color w:val="000000"/>
        </w:rPr>
      </w:pPr>
      <w:r w:rsidRPr="00D0023A">
        <w:rPr>
          <w:rFonts w:ascii="Arial" w:hAnsi="Arial" w:cs="Arial"/>
          <w:color w:val="000000"/>
        </w:rPr>
        <w:t>l'Ente contraente - Regione Umbria etutti coloro che con essa hanno unra</w:t>
      </w:r>
      <w:r w:rsidRPr="00D0023A">
        <w:rPr>
          <w:rFonts w:ascii="Arial" w:hAnsi="Arial" w:cs="Arial"/>
          <w:color w:val="000000"/>
        </w:rPr>
        <w:t>p</w:t>
      </w:r>
      <w:r w:rsidRPr="00D0023A">
        <w:rPr>
          <w:rFonts w:ascii="Arial" w:hAnsi="Arial" w:cs="Arial"/>
          <w:color w:val="000000"/>
        </w:rPr>
        <w:t>porto di dipen</w:t>
      </w:r>
      <w:r>
        <w:rPr>
          <w:rFonts w:ascii="Arial" w:hAnsi="Arial" w:cs="Arial"/>
          <w:color w:val="000000"/>
        </w:rPr>
        <w:t>denza, di servizio o di mandato o che partecipi alle attività.</w:t>
      </w:r>
    </w:p>
    <w:p w:rsidR="00DF0BA4" w:rsidRDefault="00DF0BA4" w:rsidP="00DF0BA4">
      <w:pPr>
        <w:numPr>
          <w:ilvl w:val="0"/>
          <w:numId w:val="26"/>
        </w:numPr>
        <w:tabs>
          <w:tab w:val="clear" w:pos="284"/>
          <w:tab w:val="clear" w:pos="567"/>
          <w:tab w:val="left" w:pos="2376"/>
        </w:tabs>
        <w:spacing w:line="240" w:lineRule="exact"/>
        <w:textAlignment w:val="baseline"/>
        <w:rPr>
          <w:rFonts w:ascii="Arial" w:hAnsi="Arial" w:cs="Arial"/>
          <w:b/>
          <w:color w:val="000000"/>
        </w:rPr>
      </w:pPr>
      <w:r w:rsidRPr="007A1A86">
        <w:rPr>
          <w:rFonts w:ascii="Arial" w:hAnsi="Arial" w:cs="Arial"/>
          <w:color w:val="000000"/>
        </w:rPr>
        <w:t>Il soggetto il cui interesse è tutelatodall'assicurazione con Assicurato congiu</w:t>
      </w:r>
      <w:r w:rsidRPr="007A1A86">
        <w:rPr>
          <w:rFonts w:ascii="Arial" w:hAnsi="Arial" w:cs="Arial"/>
          <w:color w:val="000000"/>
        </w:rPr>
        <w:t>n</w:t>
      </w:r>
      <w:r w:rsidRPr="007A1A86">
        <w:rPr>
          <w:rFonts w:ascii="Arial" w:hAnsi="Arial" w:cs="Arial"/>
          <w:color w:val="000000"/>
        </w:rPr>
        <w:t xml:space="preserve">to </w:t>
      </w:r>
      <w:r>
        <w:rPr>
          <w:rFonts w:ascii="Arial" w:hAnsi="Arial" w:cs="Arial"/>
          <w:color w:val="000000"/>
        </w:rPr>
        <w:t>il Consiglio Regionale/Assemblea Legislativa</w:t>
      </w:r>
      <w:r w:rsidRPr="007A1A86">
        <w:rPr>
          <w:rFonts w:ascii="Arial" w:hAnsi="Arial" w:cs="Arial"/>
          <w:color w:val="000000"/>
        </w:rPr>
        <w:t xml:space="preserve"> in favore del quale è prestata la garanzia assicurativa e pertanto </w:t>
      </w:r>
      <w:r>
        <w:rPr>
          <w:rFonts w:ascii="Arial" w:hAnsi="Arial" w:cs="Arial"/>
          <w:color w:val="000000"/>
        </w:rPr>
        <w:t>la Regione Umbria, Giunta Regionale e Consiglio Regionale/Assemblea Legislativa</w:t>
      </w:r>
      <w:r w:rsidRPr="007A1A86">
        <w:rPr>
          <w:rFonts w:ascii="Arial" w:hAnsi="Arial" w:cs="Arial"/>
          <w:color w:val="000000"/>
        </w:rPr>
        <w:t xml:space="preserve"> (Ente contraente) e tutti coloro che con essa hanno un rapporto di dipendenza, di servizio o di mandato </w:t>
      </w:r>
      <w:r>
        <w:rPr>
          <w:rFonts w:ascii="Arial" w:hAnsi="Arial" w:cs="Arial"/>
          <w:color w:val="000000"/>
        </w:rPr>
        <w:t>o che partecipi alle attività.</w:t>
      </w:r>
    </w:p>
    <w:p w:rsidR="00DF0BA4" w:rsidRPr="007A1A86" w:rsidRDefault="00DF0BA4" w:rsidP="00DF0BA4">
      <w:pPr>
        <w:pStyle w:val="Paragrafoelenco"/>
        <w:numPr>
          <w:ilvl w:val="0"/>
          <w:numId w:val="26"/>
        </w:numPr>
        <w:tabs>
          <w:tab w:val="clear" w:pos="284"/>
          <w:tab w:val="clear" w:pos="567"/>
          <w:tab w:val="left" w:pos="2376"/>
        </w:tabs>
        <w:spacing w:line="240" w:lineRule="exact"/>
        <w:textAlignment w:val="baseline"/>
        <w:rPr>
          <w:rFonts w:ascii="Arial" w:hAnsi="Arial" w:cs="Arial"/>
          <w:b/>
          <w:color w:val="000000"/>
        </w:rPr>
      </w:pPr>
      <w:r w:rsidRPr="007A1A86">
        <w:rPr>
          <w:rFonts w:ascii="Arial" w:hAnsi="Arial" w:cs="Arial"/>
          <w:color w:val="000000"/>
        </w:rPr>
        <w:t>Tutti gli aventi diritto alla presente garanzia in virtù dei vigenti C.C.N.L. o di disposizioni di legge, ivi compresi i soggetti che prestano la propria attività per conto della Regione Umbria anche presso altre strutture.</w:t>
      </w:r>
    </w:p>
    <w:p w:rsidR="00DF0BA4" w:rsidRPr="004868DC" w:rsidRDefault="00DF0BA4" w:rsidP="00DF0BA4">
      <w:pPr>
        <w:numPr>
          <w:ilvl w:val="0"/>
          <w:numId w:val="26"/>
        </w:numPr>
        <w:tabs>
          <w:tab w:val="clear" w:pos="284"/>
          <w:tab w:val="clear" w:pos="567"/>
          <w:tab w:val="left" w:pos="2376"/>
        </w:tabs>
        <w:spacing w:line="240" w:lineRule="exact"/>
        <w:textAlignment w:val="baseline"/>
        <w:rPr>
          <w:rFonts w:ascii="Arial" w:hAnsi="Arial" w:cs="Arial"/>
          <w:color w:val="000000"/>
        </w:rPr>
      </w:pPr>
      <w:r w:rsidRPr="00B81116">
        <w:rPr>
          <w:rFonts w:ascii="Arial" w:hAnsi="Arial" w:cs="Arial"/>
          <w:color w:val="000000"/>
        </w:rPr>
        <w:t>Nonché altro personale non dipendente ed i soggetti equiparati di cui l</w:t>
      </w:r>
      <w:r w:rsidRPr="004D7514">
        <w:rPr>
          <w:rFonts w:ascii="Arial" w:hAnsi="Arial" w:cs="Arial"/>
          <w:color w:val="000000"/>
        </w:rPr>
        <w:t>’</w:t>
      </w:r>
      <w:r>
        <w:rPr>
          <w:rFonts w:ascii="Arial" w:hAnsi="Arial" w:cs="Arial"/>
          <w:color w:val="000000"/>
        </w:rPr>
        <w:t>A</w:t>
      </w:r>
      <w:r w:rsidRPr="00B81116">
        <w:rPr>
          <w:rFonts w:ascii="Arial" w:hAnsi="Arial" w:cs="Arial"/>
          <w:color w:val="000000"/>
        </w:rPr>
        <w:t>ssicurato si avvale.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Contraente</w:t>
      </w:r>
      <w:r w:rsidRPr="009648C8">
        <w:rPr>
          <w:rFonts w:ascii="Arial" w:hAnsi="Arial" w:cs="Arial"/>
          <w:szCs w:val="22"/>
        </w:rPr>
        <w:t>: il soggetto, persona fisica o giuridica, che stipula la assicurazione;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Attività dell’Amministrazione</w:t>
      </w:r>
      <w:r w:rsidRPr="009648C8">
        <w:rPr>
          <w:rFonts w:ascii="Arial" w:hAnsi="Arial" w:cs="Arial"/>
          <w:szCs w:val="22"/>
        </w:rPr>
        <w:t>: l’esercizio delle attività e competenze previste e/o consentite e/o delegate da leggi, regolamenti o altri atti amministrativi, e le attività accessorie, complementari, connesse e collegate, preliminari e conseguenti alle principali, nessuna esclusa e comunque svolte, anche avvalendosi di strutture di terzi, e/o affidando a terzi l’utilizzo di proprie strutture;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Società</w:t>
      </w:r>
      <w:r w:rsidRPr="009648C8">
        <w:rPr>
          <w:rFonts w:ascii="Arial" w:hAnsi="Arial" w:cs="Arial"/>
          <w:szCs w:val="22"/>
        </w:rPr>
        <w:t>: la Compagnia assicuratrice e le eventuali mandanti</w:t>
      </w:r>
      <w:r w:rsidR="00D319F2" w:rsidRPr="009648C8">
        <w:rPr>
          <w:rFonts w:ascii="Arial" w:hAnsi="Arial" w:cs="Arial"/>
          <w:szCs w:val="22"/>
        </w:rPr>
        <w:t>;</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Broker</w:t>
      </w:r>
      <w:r w:rsidRPr="009648C8">
        <w:rPr>
          <w:rFonts w:ascii="Arial" w:hAnsi="Arial" w:cs="Arial"/>
          <w:szCs w:val="22"/>
        </w:rPr>
        <w:t>: il Broker vigente Willis Italia Spa;</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Assicurazione</w:t>
      </w:r>
      <w:r w:rsidRPr="009648C8">
        <w:rPr>
          <w:rFonts w:ascii="Arial" w:hAnsi="Arial" w:cs="Arial"/>
          <w:szCs w:val="22"/>
        </w:rPr>
        <w:t>: il contratto di assicurazione;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Polizza</w:t>
      </w:r>
      <w:r w:rsidRPr="009648C8">
        <w:rPr>
          <w:rFonts w:ascii="Arial" w:hAnsi="Arial" w:cs="Arial"/>
          <w:szCs w:val="22"/>
        </w:rPr>
        <w:t>: il documento che prova e regolamenta l</w:t>
      </w:r>
      <w:r w:rsidR="00150CEA">
        <w:rPr>
          <w:rFonts w:ascii="Arial" w:hAnsi="Arial" w:cs="Arial"/>
          <w:szCs w:val="22"/>
        </w:rPr>
        <w:t>’</w:t>
      </w:r>
      <w:r w:rsidRPr="009648C8">
        <w:rPr>
          <w:rFonts w:ascii="Arial" w:hAnsi="Arial" w:cs="Arial"/>
          <w:szCs w:val="22"/>
        </w:rPr>
        <w:t>assicurazione;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Franchigia</w:t>
      </w:r>
      <w:r w:rsidRPr="009648C8">
        <w:rPr>
          <w:rFonts w:ascii="Arial" w:hAnsi="Arial" w:cs="Arial"/>
          <w:szCs w:val="22"/>
          <w:u w:val="single"/>
        </w:rPr>
        <w:t>:</w:t>
      </w:r>
      <w:r w:rsidRPr="009648C8">
        <w:rPr>
          <w:rFonts w:ascii="Arial" w:hAnsi="Arial" w:cs="Arial"/>
          <w:szCs w:val="22"/>
        </w:rPr>
        <w:t xml:space="preserve"> la parte di danno indennizzabile espressa in cifra che per ciascun sinistro viene dedotta dal</w:t>
      </w:r>
      <w:r w:rsidR="0010731E" w:rsidRPr="009648C8">
        <w:rPr>
          <w:rFonts w:ascii="Arial" w:hAnsi="Arial" w:cs="Arial"/>
          <w:szCs w:val="22"/>
        </w:rPr>
        <w:t>l’indennizzo e che rimane a carico dell’Assicurato</w:t>
      </w:r>
      <w:r w:rsidRPr="009648C8">
        <w:rPr>
          <w:rFonts w:ascii="Arial" w:hAnsi="Arial" w:cs="Arial"/>
          <w:szCs w:val="22"/>
        </w:rPr>
        <w:t>;</w:t>
      </w:r>
    </w:p>
    <w:p w:rsidR="0063036F" w:rsidRPr="009648C8" w:rsidRDefault="0063036F" w:rsidP="0063036F">
      <w:pPr>
        <w:rPr>
          <w:rFonts w:ascii="Arial" w:hAnsi="Arial" w:cs="Arial"/>
          <w:szCs w:val="22"/>
        </w:rPr>
      </w:pPr>
    </w:p>
    <w:p w:rsidR="0063036F" w:rsidRPr="009648C8" w:rsidRDefault="0063036F" w:rsidP="0063036F">
      <w:pPr>
        <w:pStyle w:val="Corpodeltesto2"/>
        <w:rPr>
          <w:rFonts w:cs="Arial"/>
          <w:sz w:val="20"/>
          <w:szCs w:val="22"/>
        </w:rPr>
      </w:pPr>
      <w:r w:rsidRPr="009648C8">
        <w:rPr>
          <w:rFonts w:cs="Arial"/>
          <w:b/>
          <w:sz w:val="20"/>
          <w:szCs w:val="22"/>
          <w:u w:val="single"/>
        </w:rPr>
        <w:t>Scoperto</w:t>
      </w:r>
      <w:r w:rsidRPr="009648C8">
        <w:rPr>
          <w:rFonts w:cs="Arial"/>
          <w:sz w:val="20"/>
          <w:szCs w:val="22"/>
        </w:rPr>
        <w:t>: la parte di danno indennizzabile espressa in percentuale che per ciascun sinistro viene dedotta dal</w:t>
      </w:r>
      <w:r w:rsidR="0010731E" w:rsidRPr="009648C8">
        <w:rPr>
          <w:rFonts w:cs="Arial"/>
          <w:sz w:val="20"/>
          <w:szCs w:val="22"/>
        </w:rPr>
        <w:t>l’indennizzo e che rimane a carico dell’</w:t>
      </w:r>
      <w:r w:rsidR="00150CEA">
        <w:rPr>
          <w:rFonts w:cs="Arial"/>
          <w:sz w:val="20"/>
          <w:szCs w:val="22"/>
        </w:rPr>
        <w:t>a</w:t>
      </w:r>
      <w:r w:rsidR="0010731E" w:rsidRPr="009648C8">
        <w:rPr>
          <w:rFonts w:cs="Arial"/>
          <w:sz w:val="20"/>
          <w:szCs w:val="22"/>
        </w:rPr>
        <w:t>ssicurato</w:t>
      </w:r>
      <w:r w:rsidRPr="009648C8">
        <w:rPr>
          <w:rFonts w:cs="Arial"/>
          <w:sz w:val="20"/>
          <w:szCs w:val="22"/>
        </w:rPr>
        <w:t>;</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Sinistro</w:t>
      </w:r>
      <w:r w:rsidRPr="009648C8">
        <w:rPr>
          <w:rFonts w:ascii="Arial" w:hAnsi="Arial" w:cs="Arial"/>
          <w:szCs w:val="22"/>
        </w:rPr>
        <w:t>: l’evento dannoso per il quale è prestata l’assicurazione;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Indennizzo</w:t>
      </w:r>
      <w:r w:rsidRPr="009648C8">
        <w:rPr>
          <w:rFonts w:ascii="Arial" w:hAnsi="Arial" w:cs="Arial"/>
          <w:szCs w:val="22"/>
        </w:rPr>
        <w:t>: la somma dovuta dalla Società in caso di sinistro;</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Liquidazione del danno</w:t>
      </w:r>
      <w:r w:rsidRPr="009648C8">
        <w:rPr>
          <w:rFonts w:ascii="Arial" w:hAnsi="Arial" w:cs="Arial"/>
          <w:szCs w:val="22"/>
        </w:rPr>
        <w:t>: la determinazione della somma rimborsabile a titolo di indennizzo;</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Annualità assicurativa</w:t>
      </w:r>
      <w:r w:rsidRPr="009648C8">
        <w:rPr>
          <w:rFonts w:ascii="Arial" w:hAnsi="Arial" w:cs="Arial"/>
          <w:szCs w:val="22"/>
        </w:rPr>
        <w:t xml:space="preserve"> o </w:t>
      </w:r>
      <w:r w:rsidRPr="009648C8">
        <w:rPr>
          <w:rFonts w:ascii="Arial" w:hAnsi="Arial" w:cs="Arial"/>
          <w:b/>
          <w:szCs w:val="22"/>
          <w:u w:val="single"/>
        </w:rPr>
        <w:t>periodo assicurativo</w:t>
      </w:r>
      <w:r w:rsidRPr="009648C8">
        <w:rPr>
          <w:rFonts w:ascii="Arial" w:hAnsi="Arial" w:cs="Arial"/>
          <w:szCs w:val="22"/>
        </w:rPr>
        <w:t>: il periodo compreso tra la data di effetto e la data di prima scadenza annuale, o tra due date di scadenza annuale tra loro successive, o tra l’ultima data di scadenza annuale e la data di cessazione della assicurazione;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Valore commerciale</w:t>
      </w:r>
      <w:r w:rsidRPr="009648C8">
        <w:rPr>
          <w:rFonts w:ascii="Arial" w:hAnsi="Arial" w:cs="Arial"/>
          <w:szCs w:val="22"/>
        </w:rPr>
        <w:t>: il valore attribuito al veicolo in base all’anno della sua 1’ immatricolazione dalle quot</w:t>
      </w:r>
      <w:r w:rsidRPr="009648C8">
        <w:rPr>
          <w:rFonts w:ascii="Arial" w:hAnsi="Arial" w:cs="Arial"/>
          <w:szCs w:val="22"/>
        </w:rPr>
        <w:t>a</w:t>
      </w:r>
      <w:r w:rsidRPr="009648C8">
        <w:rPr>
          <w:rFonts w:ascii="Arial" w:hAnsi="Arial" w:cs="Arial"/>
          <w:szCs w:val="22"/>
        </w:rPr>
        <w:t>zioni “Eurotax” colore giallo (o altra pubblicazione di analoga diffusione e uso) dell’ultima edizione antec</w:t>
      </w:r>
      <w:r w:rsidRPr="009648C8">
        <w:rPr>
          <w:rFonts w:ascii="Arial" w:hAnsi="Arial" w:cs="Arial"/>
          <w:szCs w:val="22"/>
        </w:rPr>
        <w:t>e</w:t>
      </w:r>
      <w:r w:rsidRPr="009648C8">
        <w:rPr>
          <w:rFonts w:ascii="Arial" w:hAnsi="Arial" w:cs="Arial"/>
          <w:szCs w:val="22"/>
        </w:rPr>
        <w:t>dente il momento del sinistro, sommato al valore che avevano a tale momento le parti accessorie in dotazi</w:t>
      </w:r>
      <w:r w:rsidRPr="009648C8">
        <w:rPr>
          <w:rFonts w:ascii="Arial" w:hAnsi="Arial" w:cs="Arial"/>
          <w:szCs w:val="22"/>
        </w:rPr>
        <w:t>o</w:t>
      </w:r>
      <w:r w:rsidRPr="009648C8">
        <w:rPr>
          <w:rFonts w:ascii="Arial" w:hAnsi="Arial" w:cs="Arial"/>
          <w:szCs w:val="22"/>
        </w:rPr>
        <w:t>ne;</w:t>
      </w:r>
    </w:p>
    <w:p w:rsidR="0063036F" w:rsidRPr="009648C8" w:rsidRDefault="0063036F" w:rsidP="0063036F">
      <w:pPr>
        <w:rPr>
          <w:rFonts w:ascii="Arial" w:hAnsi="Arial" w:cs="Arial"/>
          <w:szCs w:val="22"/>
        </w:rPr>
      </w:pPr>
    </w:p>
    <w:p w:rsidR="0063036F" w:rsidRPr="009648C8" w:rsidRDefault="0063036F" w:rsidP="0063036F">
      <w:pPr>
        <w:tabs>
          <w:tab w:val="clear" w:pos="284"/>
          <w:tab w:val="clear" w:pos="567"/>
        </w:tabs>
        <w:rPr>
          <w:rFonts w:ascii="Arial" w:hAnsi="Arial" w:cs="Arial"/>
          <w:szCs w:val="22"/>
        </w:rPr>
      </w:pPr>
      <w:r w:rsidRPr="009648C8">
        <w:rPr>
          <w:rFonts w:ascii="Arial" w:hAnsi="Arial" w:cs="Arial"/>
          <w:b/>
          <w:szCs w:val="22"/>
          <w:u w:val="single"/>
        </w:rPr>
        <w:t>Danno totale</w:t>
      </w:r>
      <w:r w:rsidRPr="009648C8">
        <w:rPr>
          <w:rFonts w:ascii="Arial" w:hAnsi="Arial" w:cs="Arial"/>
          <w:szCs w:val="22"/>
        </w:rPr>
        <w:t>: il danno il cui costo di riparazione sia pari o superiore al 70% del valore commerciale del ve</w:t>
      </w:r>
      <w:r w:rsidRPr="009648C8">
        <w:rPr>
          <w:rFonts w:ascii="Arial" w:hAnsi="Arial" w:cs="Arial"/>
          <w:szCs w:val="22"/>
        </w:rPr>
        <w:t>i</w:t>
      </w:r>
      <w:r w:rsidRPr="009648C8">
        <w:rPr>
          <w:rFonts w:ascii="Arial" w:hAnsi="Arial" w:cs="Arial"/>
          <w:szCs w:val="22"/>
        </w:rPr>
        <w:t>colo; se inferiore, il danno è parziale;</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Degrado</w:t>
      </w:r>
      <w:r w:rsidRPr="009648C8">
        <w:rPr>
          <w:rFonts w:ascii="Arial" w:hAnsi="Arial" w:cs="Arial"/>
          <w:b/>
          <w:szCs w:val="22"/>
        </w:rPr>
        <w:t>:</w:t>
      </w:r>
      <w:r w:rsidRPr="009648C8">
        <w:rPr>
          <w:rFonts w:ascii="Arial" w:hAnsi="Arial" w:cs="Arial"/>
          <w:szCs w:val="22"/>
        </w:rPr>
        <w:t xml:space="preserve"> il deprezzamento dovuto all’età e allo stato di conservazione del veicolo;</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Parti accessorie</w:t>
      </w:r>
      <w:r w:rsidRPr="009648C8">
        <w:rPr>
          <w:rFonts w:ascii="Arial" w:hAnsi="Arial" w:cs="Arial"/>
          <w:szCs w:val="22"/>
        </w:rPr>
        <w:t xml:space="preserve">: l’installazione stabilmente fissata al veicolo non costituente normale dotazione di serie e non rientrante nel novero degli </w:t>
      </w:r>
      <w:r w:rsidRPr="009648C8">
        <w:rPr>
          <w:rFonts w:ascii="Arial" w:hAnsi="Arial" w:cs="Arial"/>
          <w:i/>
          <w:szCs w:val="22"/>
        </w:rPr>
        <w:t>optionals</w:t>
      </w:r>
      <w:r w:rsidRPr="009648C8">
        <w:rPr>
          <w:rFonts w:ascii="Arial" w:hAnsi="Arial" w:cs="Arial"/>
          <w:szCs w:val="22"/>
        </w:rPr>
        <w:t>, e quindi anche gli allestimenti speciali e le attrezzature e strume</w:t>
      </w:r>
      <w:r w:rsidRPr="009648C8">
        <w:rPr>
          <w:rFonts w:ascii="Arial" w:hAnsi="Arial" w:cs="Arial"/>
          <w:szCs w:val="22"/>
        </w:rPr>
        <w:t>n</w:t>
      </w:r>
      <w:r w:rsidRPr="009648C8">
        <w:rPr>
          <w:rFonts w:ascii="Arial" w:hAnsi="Arial" w:cs="Arial"/>
          <w:szCs w:val="22"/>
        </w:rPr>
        <w:t>tazioni fisse;</w:t>
      </w:r>
    </w:p>
    <w:p w:rsidR="00985786" w:rsidRPr="009648C8" w:rsidRDefault="00985786" w:rsidP="0063036F">
      <w:pPr>
        <w:rPr>
          <w:rFonts w:ascii="Arial" w:hAnsi="Arial" w:cs="Arial"/>
          <w:szCs w:val="22"/>
        </w:rPr>
      </w:pPr>
    </w:p>
    <w:p w:rsidR="00985786" w:rsidRPr="009648C8" w:rsidRDefault="00985786" w:rsidP="0063036F">
      <w:pPr>
        <w:rPr>
          <w:rFonts w:ascii="Arial" w:hAnsi="Arial" w:cs="Arial"/>
          <w:szCs w:val="22"/>
        </w:rPr>
      </w:pPr>
      <w:r w:rsidRPr="009648C8">
        <w:rPr>
          <w:rFonts w:ascii="Arial" w:hAnsi="Arial" w:cs="Arial"/>
          <w:b/>
          <w:szCs w:val="22"/>
          <w:u w:val="single"/>
        </w:rPr>
        <w:t xml:space="preserve">Premio: </w:t>
      </w:r>
      <w:r w:rsidRPr="009648C8">
        <w:rPr>
          <w:rFonts w:ascii="Arial" w:hAnsi="Arial" w:cs="Arial"/>
          <w:szCs w:val="22"/>
        </w:rPr>
        <w:t>la somma dovuta dal Contraente alla Società</w:t>
      </w:r>
    </w:p>
    <w:p w:rsidR="00985786" w:rsidRPr="009648C8" w:rsidRDefault="00985786" w:rsidP="0063036F">
      <w:pPr>
        <w:rPr>
          <w:rFonts w:ascii="Arial" w:hAnsi="Arial" w:cs="Arial"/>
          <w:szCs w:val="22"/>
        </w:rPr>
      </w:pPr>
    </w:p>
    <w:p w:rsidR="00985786" w:rsidRPr="009648C8" w:rsidRDefault="00985786" w:rsidP="0063036F">
      <w:pPr>
        <w:rPr>
          <w:rFonts w:ascii="Arial" w:hAnsi="Arial" w:cs="Arial"/>
          <w:szCs w:val="22"/>
        </w:rPr>
      </w:pPr>
      <w:r w:rsidRPr="009648C8">
        <w:rPr>
          <w:rFonts w:ascii="Arial" w:hAnsi="Arial" w:cs="Arial"/>
          <w:b/>
          <w:szCs w:val="22"/>
          <w:u w:val="single"/>
        </w:rPr>
        <w:t>Cose:</w:t>
      </w:r>
      <w:r w:rsidRPr="009648C8">
        <w:rPr>
          <w:rFonts w:ascii="Arial" w:hAnsi="Arial" w:cs="Arial"/>
          <w:szCs w:val="22"/>
        </w:rPr>
        <w:t xml:space="preserve"> sia gli oggetti sia gli animali</w:t>
      </w:r>
    </w:p>
    <w:p w:rsidR="0063036F" w:rsidRPr="009648C8" w:rsidRDefault="0063036F"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Optionals</w:t>
      </w:r>
      <w:r w:rsidRPr="009648C8">
        <w:rPr>
          <w:rFonts w:ascii="Arial" w:hAnsi="Arial" w:cs="Arial"/>
          <w:szCs w:val="22"/>
        </w:rPr>
        <w:t>: l’installazione stabilmente fissata al veicolo fornita dalla casa costruttrice con supplemento al prezzo base di listino</w:t>
      </w:r>
      <w:r w:rsidR="00D319F2" w:rsidRPr="009648C8">
        <w:rPr>
          <w:rFonts w:ascii="Arial" w:hAnsi="Arial" w:cs="Arial"/>
          <w:szCs w:val="22"/>
        </w:rPr>
        <w:t>;</w:t>
      </w:r>
    </w:p>
    <w:p w:rsidR="0063036F" w:rsidRPr="009648C8" w:rsidRDefault="0063036F" w:rsidP="0063036F">
      <w:pPr>
        <w:rPr>
          <w:rFonts w:ascii="Arial" w:hAnsi="Arial" w:cs="Arial"/>
          <w:szCs w:val="22"/>
        </w:rPr>
      </w:pPr>
    </w:p>
    <w:p w:rsidR="00D861C4" w:rsidRPr="009648C8" w:rsidRDefault="00D861C4" w:rsidP="0063036F">
      <w:pPr>
        <w:rPr>
          <w:rFonts w:ascii="Arial" w:hAnsi="Arial" w:cs="Arial"/>
          <w:szCs w:val="22"/>
        </w:rPr>
      </w:pPr>
      <w:r w:rsidRPr="009648C8">
        <w:rPr>
          <w:rFonts w:ascii="Arial" w:hAnsi="Arial" w:cs="Arial"/>
          <w:b/>
          <w:szCs w:val="22"/>
          <w:u w:val="single"/>
        </w:rPr>
        <w:t>Audio-fono-visivi:</w:t>
      </w:r>
      <w:r w:rsidRPr="009648C8">
        <w:rPr>
          <w:rFonts w:ascii="Arial" w:hAnsi="Arial" w:cs="Arial"/>
          <w:szCs w:val="22"/>
        </w:rPr>
        <w:t xml:space="preserve"> l'installazione audio-fono-visiva (apparecchi radio, radiotelefoni, giradischi, mangianastri, televisori, registratori ed altri componenti del genere), stabilmente fissata al veicolo, fornita dalla casa c</w:t>
      </w:r>
      <w:r w:rsidRPr="009648C8">
        <w:rPr>
          <w:rFonts w:ascii="Arial" w:hAnsi="Arial" w:cs="Arial"/>
          <w:szCs w:val="22"/>
        </w:rPr>
        <w:t>o</w:t>
      </w:r>
      <w:r w:rsidRPr="009648C8">
        <w:rPr>
          <w:rFonts w:ascii="Arial" w:hAnsi="Arial" w:cs="Arial"/>
          <w:szCs w:val="22"/>
        </w:rPr>
        <w:t>struttrice con supplemento al prezzo base di listino. Compresi anche l’eventuale radio ricetrasmittente, cr</w:t>
      </w:r>
      <w:r w:rsidRPr="009648C8">
        <w:rPr>
          <w:rFonts w:ascii="Arial" w:hAnsi="Arial" w:cs="Arial"/>
          <w:szCs w:val="22"/>
        </w:rPr>
        <w:t>o</w:t>
      </w:r>
      <w:r w:rsidRPr="009648C8">
        <w:rPr>
          <w:rFonts w:ascii="Arial" w:hAnsi="Arial" w:cs="Arial"/>
          <w:szCs w:val="22"/>
        </w:rPr>
        <w:t>notachigrafo, impianto antifurto nonché eventuali altre attrezzature inerenti l’uso cui il veicolo è destinato.</w:t>
      </w:r>
    </w:p>
    <w:p w:rsidR="00D861C4" w:rsidRPr="009648C8" w:rsidRDefault="00D861C4" w:rsidP="0063036F">
      <w:pPr>
        <w:rPr>
          <w:rFonts w:ascii="Arial" w:hAnsi="Arial" w:cs="Arial"/>
          <w:szCs w:val="22"/>
        </w:rPr>
      </w:pPr>
    </w:p>
    <w:p w:rsidR="0063036F" w:rsidRPr="009648C8" w:rsidRDefault="0063036F" w:rsidP="0063036F">
      <w:pPr>
        <w:rPr>
          <w:rFonts w:ascii="Arial" w:hAnsi="Arial" w:cs="Arial"/>
          <w:szCs w:val="22"/>
        </w:rPr>
      </w:pPr>
      <w:r w:rsidRPr="009648C8">
        <w:rPr>
          <w:rFonts w:ascii="Arial" w:hAnsi="Arial" w:cs="Arial"/>
          <w:b/>
          <w:szCs w:val="22"/>
          <w:u w:val="single"/>
        </w:rPr>
        <w:t>Eventi socio politici e atti vandalici</w:t>
      </w:r>
      <w:r w:rsidRPr="009648C8">
        <w:rPr>
          <w:rFonts w:ascii="Arial" w:hAnsi="Arial" w:cs="Arial"/>
          <w:szCs w:val="22"/>
        </w:rPr>
        <w:t>: i tumulti popolari, gli scioperi, le sommosse, gli atti di sabotaggio, te</w:t>
      </w:r>
      <w:r w:rsidRPr="009648C8">
        <w:rPr>
          <w:rFonts w:ascii="Arial" w:hAnsi="Arial" w:cs="Arial"/>
          <w:szCs w:val="22"/>
        </w:rPr>
        <w:t>r</w:t>
      </w:r>
      <w:r w:rsidRPr="009648C8">
        <w:rPr>
          <w:rFonts w:ascii="Arial" w:hAnsi="Arial" w:cs="Arial"/>
          <w:szCs w:val="22"/>
        </w:rPr>
        <w:t>rorismo, vandalismo, compresi atti o disposizioni di Autorità per contrastare tali eventi;</w:t>
      </w:r>
    </w:p>
    <w:p w:rsidR="00596D78" w:rsidRPr="009648C8" w:rsidRDefault="00596D78" w:rsidP="0063036F">
      <w:pPr>
        <w:rPr>
          <w:rFonts w:ascii="Arial" w:hAnsi="Arial" w:cs="Arial"/>
          <w:szCs w:val="22"/>
        </w:rPr>
      </w:pPr>
    </w:p>
    <w:p w:rsidR="003B127A" w:rsidRPr="009648C8" w:rsidRDefault="0063036F" w:rsidP="0063036F">
      <w:pPr>
        <w:rPr>
          <w:rFonts w:ascii="Arial" w:hAnsi="Arial" w:cs="Arial"/>
          <w:szCs w:val="22"/>
        </w:rPr>
      </w:pPr>
      <w:r w:rsidRPr="009648C8">
        <w:rPr>
          <w:rFonts w:ascii="Arial" w:hAnsi="Arial" w:cs="Arial"/>
          <w:b/>
          <w:szCs w:val="22"/>
          <w:u w:val="single"/>
        </w:rPr>
        <w:t>Eventi naturali</w:t>
      </w:r>
      <w:r w:rsidRPr="009648C8">
        <w:rPr>
          <w:rFonts w:ascii="Arial" w:hAnsi="Arial" w:cs="Arial"/>
          <w:szCs w:val="22"/>
        </w:rPr>
        <w:t>: le trombe d’aria, gli uragani,</w:t>
      </w:r>
      <w:r w:rsidR="00D861C4" w:rsidRPr="009648C8">
        <w:rPr>
          <w:rFonts w:ascii="Arial" w:hAnsi="Arial" w:cs="Arial"/>
          <w:szCs w:val="22"/>
        </w:rPr>
        <w:t xml:space="preserve"> bufere, tempeste,</w:t>
      </w:r>
      <w:r w:rsidRPr="009648C8">
        <w:rPr>
          <w:rFonts w:ascii="Arial" w:hAnsi="Arial" w:cs="Arial"/>
          <w:szCs w:val="22"/>
        </w:rPr>
        <w:t xml:space="preserve"> le alluvioni, le inondazioni,</w:t>
      </w:r>
      <w:r w:rsidR="001435FA">
        <w:rPr>
          <w:rFonts w:ascii="Arial" w:hAnsi="Arial" w:cs="Arial"/>
          <w:szCs w:val="22"/>
        </w:rPr>
        <w:t xml:space="preserve"> gli allagamenti,</w:t>
      </w:r>
      <w:r w:rsidRPr="009648C8">
        <w:rPr>
          <w:rFonts w:ascii="Arial" w:hAnsi="Arial" w:cs="Arial"/>
          <w:szCs w:val="22"/>
        </w:rPr>
        <w:t xml:space="preserve"> il vento in genere, le mareggiate, i fulmini, gli smottamenti di terreno,</w:t>
      </w:r>
      <w:r w:rsidR="00D861C4" w:rsidRPr="009648C8">
        <w:rPr>
          <w:rFonts w:ascii="Arial" w:hAnsi="Arial" w:cs="Arial"/>
          <w:szCs w:val="22"/>
        </w:rPr>
        <w:t xml:space="preserve"> cedimento del terreno o del fondo strad</w:t>
      </w:r>
      <w:r w:rsidR="00D861C4" w:rsidRPr="009648C8">
        <w:rPr>
          <w:rFonts w:ascii="Arial" w:hAnsi="Arial" w:cs="Arial"/>
          <w:szCs w:val="22"/>
        </w:rPr>
        <w:t>a</w:t>
      </w:r>
      <w:r w:rsidR="00D861C4" w:rsidRPr="009648C8">
        <w:rPr>
          <w:rFonts w:ascii="Arial" w:hAnsi="Arial" w:cs="Arial"/>
          <w:szCs w:val="22"/>
        </w:rPr>
        <w:t>le,</w:t>
      </w:r>
      <w:r w:rsidRPr="009648C8">
        <w:rPr>
          <w:rFonts w:ascii="Arial" w:hAnsi="Arial" w:cs="Arial"/>
          <w:szCs w:val="22"/>
        </w:rPr>
        <w:t xml:space="preserve"> la caduta di neve o ghiaccio, la grandine, le valanghe, le slavine, </w:t>
      </w:r>
      <w:r w:rsidR="00D861C4" w:rsidRPr="009648C8">
        <w:rPr>
          <w:rFonts w:ascii="Arial" w:hAnsi="Arial" w:cs="Arial"/>
          <w:szCs w:val="22"/>
        </w:rPr>
        <w:t xml:space="preserve">eruzioni vulcaniche, </w:t>
      </w:r>
      <w:r w:rsidRPr="009648C8">
        <w:rPr>
          <w:rFonts w:ascii="Arial" w:hAnsi="Arial" w:cs="Arial"/>
          <w:szCs w:val="22"/>
        </w:rPr>
        <w:t>gli eventi sismici, nonché i danni da crolli o da cose trasportate o cadute in conseguenza di tali eventi.</w:t>
      </w:r>
    </w:p>
    <w:p w:rsidR="0063036F" w:rsidRPr="009648C8" w:rsidRDefault="003B127A" w:rsidP="0063036F">
      <w:pPr>
        <w:rPr>
          <w:rFonts w:ascii="Arial" w:hAnsi="Arial" w:cs="Arial"/>
          <w:szCs w:val="22"/>
        </w:rPr>
      </w:pPr>
      <w:r w:rsidRPr="009648C8">
        <w:rPr>
          <w:rFonts w:ascii="Arial" w:hAnsi="Arial" w:cs="Arial"/>
          <w:szCs w:val="22"/>
        </w:rPr>
        <w:br w:type="page"/>
      </w:r>
    </w:p>
    <w:tbl>
      <w:tblPr>
        <w:tblW w:w="0" w:type="auto"/>
        <w:tblBorders>
          <w:bottom w:val="single" w:sz="4" w:space="0" w:color="auto"/>
        </w:tblBorders>
        <w:tblLook w:val="04A0"/>
      </w:tblPr>
      <w:tblGrid>
        <w:gridCol w:w="9779"/>
      </w:tblGrid>
      <w:tr w:rsidR="003B127A" w:rsidRPr="00A91D1E" w:rsidTr="001313B5">
        <w:tc>
          <w:tcPr>
            <w:tcW w:w="9779" w:type="dxa"/>
            <w:shd w:val="clear" w:color="auto" w:fill="auto"/>
          </w:tcPr>
          <w:p w:rsidR="003B127A" w:rsidRPr="009648C8" w:rsidRDefault="0063036F" w:rsidP="00BA5684">
            <w:pPr>
              <w:pStyle w:val="Titolo1"/>
              <w:pBdr>
                <w:bottom w:val="single" w:sz="4" w:space="1" w:color="auto"/>
              </w:pBdr>
              <w:jc w:val="both"/>
              <w:rPr>
                <w:rFonts w:cs="Arial"/>
                <w:sz w:val="20"/>
                <w:szCs w:val="22"/>
              </w:rPr>
            </w:pPr>
            <w:r w:rsidRPr="009648C8">
              <w:rPr>
                <w:rFonts w:cs="Arial"/>
                <w:sz w:val="20"/>
                <w:szCs w:val="22"/>
              </w:rPr>
              <w:lastRenderedPageBreak/>
              <w:br w:type="page"/>
            </w:r>
            <w:bookmarkStart w:id="5" w:name="_Toc429641902"/>
            <w:r w:rsidR="003B127A" w:rsidRPr="009648C8">
              <w:rPr>
                <w:rFonts w:cs="Arial"/>
                <w:sz w:val="20"/>
                <w:szCs w:val="22"/>
              </w:rPr>
              <w:t>SEZIONE II - CONDIZIONI GENERALI DI ASSICURAZIONE</w:t>
            </w:r>
            <w:bookmarkEnd w:id="5"/>
          </w:p>
        </w:tc>
      </w:tr>
    </w:tbl>
    <w:p w:rsidR="003B127A" w:rsidRPr="009648C8" w:rsidRDefault="003B127A" w:rsidP="0063036F">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rsidTr="006B08CC">
        <w:tc>
          <w:tcPr>
            <w:tcW w:w="9495" w:type="dxa"/>
            <w:tcBorders>
              <w:bottom w:val="single" w:sz="4" w:space="0" w:color="auto"/>
            </w:tcBorders>
          </w:tcPr>
          <w:p w:rsidR="003C7CC4" w:rsidRPr="009648C8" w:rsidRDefault="003C7CC4" w:rsidP="0035679F">
            <w:pPr>
              <w:pStyle w:val="StileOGGETTOArial"/>
              <w:rPr>
                <w:rFonts w:cs="Arial"/>
                <w:sz w:val="20"/>
                <w:szCs w:val="22"/>
              </w:rPr>
            </w:pPr>
            <w:bookmarkStart w:id="6" w:name="_Toc144641407"/>
            <w:bookmarkStart w:id="7" w:name="_Toc165891804"/>
            <w:bookmarkStart w:id="8" w:name="_Toc297800469"/>
            <w:bookmarkStart w:id="9" w:name="_Toc429641903"/>
            <w:r w:rsidRPr="009648C8">
              <w:rPr>
                <w:rFonts w:cs="Arial"/>
                <w:sz w:val="20"/>
                <w:szCs w:val="22"/>
              </w:rPr>
              <w:t>Art. 1</w:t>
            </w:r>
            <w:r w:rsidR="0035679F" w:rsidRPr="009648C8">
              <w:rPr>
                <w:rFonts w:cs="Arial"/>
                <w:sz w:val="20"/>
                <w:szCs w:val="22"/>
              </w:rPr>
              <w:t>:</w:t>
            </w:r>
            <w:r w:rsidRPr="009648C8">
              <w:rPr>
                <w:rFonts w:cs="Arial"/>
                <w:sz w:val="20"/>
                <w:szCs w:val="22"/>
              </w:rPr>
              <w:t xml:space="preserve"> Durata del contratto</w:t>
            </w:r>
            <w:bookmarkEnd w:id="6"/>
            <w:bookmarkEnd w:id="7"/>
            <w:bookmarkEnd w:id="8"/>
            <w:bookmarkEnd w:id="9"/>
          </w:p>
        </w:tc>
      </w:tr>
    </w:tbl>
    <w:p w:rsidR="00B3608A" w:rsidRPr="009648C8" w:rsidRDefault="00B3608A" w:rsidP="00596D78">
      <w:pPr>
        <w:rPr>
          <w:rFonts w:ascii="Arial" w:hAnsi="Arial" w:cs="Arial"/>
          <w:szCs w:val="22"/>
        </w:rPr>
      </w:pPr>
    </w:p>
    <w:p w:rsidR="001435FA" w:rsidRPr="001435FA" w:rsidRDefault="001435FA" w:rsidP="001435FA">
      <w:pPr>
        <w:rPr>
          <w:rFonts w:ascii="Arial" w:hAnsi="Arial" w:cs="Arial"/>
          <w:szCs w:val="22"/>
        </w:rPr>
      </w:pPr>
      <w:r w:rsidRPr="001435FA">
        <w:rPr>
          <w:rFonts w:ascii="Arial" w:hAnsi="Arial" w:cs="Arial"/>
          <w:szCs w:val="22"/>
        </w:rPr>
        <w:t>L’assicurazione ha effetto dalle ore 24 del</w:t>
      </w:r>
      <w:r w:rsidR="00A62B53">
        <w:rPr>
          <w:rFonts w:ascii="Arial" w:hAnsi="Arial" w:cs="Arial"/>
          <w:szCs w:val="22"/>
        </w:rPr>
        <w:t xml:space="preserve"> 30/04</w:t>
      </w:r>
      <w:r w:rsidRPr="001435FA">
        <w:rPr>
          <w:rFonts w:ascii="Arial" w:hAnsi="Arial" w:cs="Arial"/>
          <w:szCs w:val="22"/>
        </w:rPr>
        <w:t>/2016</w:t>
      </w:r>
      <w:r w:rsidR="00632630" w:rsidRPr="00632630">
        <w:rPr>
          <w:rFonts w:ascii="Arial" w:hAnsi="Arial" w:cs="Arial"/>
          <w:szCs w:val="22"/>
        </w:rPr>
        <w:t>anche nelle more degli adempimenti propedeutici alla stipula del contratto</w:t>
      </w:r>
      <w:r w:rsidRPr="001435FA">
        <w:rPr>
          <w:rFonts w:ascii="Arial" w:hAnsi="Arial" w:cs="Arial"/>
          <w:szCs w:val="22"/>
        </w:rPr>
        <w:t xml:space="preserve"> e scadrà alle ore </w:t>
      </w:r>
      <w:r w:rsidR="00FB1518">
        <w:rPr>
          <w:rFonts w:ascii="Arial" w:hAnsi="Arial" w:cs="Arial"/>
          <w:szCs w:val="22"/>
        </w:rPr>
        <w:t>24</w:t>
      </w:r>
      <w:r w:rsidRPr="001435FA">
        <w:rPr>
          <w:rFonts w:ascii="Arial" w:hAnsi="Arial" w:cs="Arial"/>
          <w:szCs w:val="22"/>
        </w:rPr>
        <w:t xml:space="preserve">del </w:t>
      </w:r>
      <w:r w:rsidR="00A62B53">
        <w:rPr>
          <w:rFonts w:ascii="Arial" w:hAnsi="Arial" w:cs="Arial"/>
          <w:szCs w:val="22"/>
        </w:rPr>
        <w:t>30/04</w:t>
      </w:r>
      <w:r w:rsidRPr="001435FA">
        <w:rPr>
          <w:rFonts w:ascii="Arial" w:hAnsi="Arial" w:cs="Arial"/>
          <w:szCs w:val="22"/>
        </w:rPr>
        <w:t>/2019, senza tacito rinnovo alla scadenza finale.</w:t>
      </w:r>
    </w:p>
    <w:p w:rsidR="001435FA" w:rsidRPr="001435FA" w:rsidRDefault="001435FA" w:rsidP="001435FA">
      <w:pPr>
        <w:rPr>
          <w:rFonts w:ascii="Arial" w:hAnsi="Arial" w:cs="Arial"/>
          <w:szCs w:val="22"/>
        </w:rPr>
      </w:pPr>
      <w:r w:rsidRPr="001435FA">
        <w:rPr>
          <w:rFonts w:ascii="Arial" w:hAnsi="Arial" w:cs="Arial"/>
          <w:szCs w:val="22"/>
        </w:rPr>
        <w:t>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co</w:t>
      </w:r>
      <w:r w:rsidRPr="001435FA">
        <w:rPr>
          <w:rFonts w:ascii="Arial" w:hAnsi="Arial" w:cs="Arial"/>
          <w:szCs w:val="22"/>
        </w:rPr>
        <w:t>m</w:t>
      </w:r>
      <w:r w:rsidRPr="001435FA">
        <w:rPr>
          <w:rFonts w:ascii="Arial" w:hAnsi="Arial" w:cs="Arial"/>
          <w:szCs w:val="22"/>
        </w:rPr>
        <w:t xml:space="preserve">pletare l’espletamento della procedura di gara, a fronte di un importo di premio per ogni </w:t>
      </w:r>
      <w:r w:rsidR="00931A84">
        <w:rPr>
          <w:rFonts w:ascii="Arial" w:hAnsi="Arial" w:cs="Arial"/>
          <w:szCs w:val="22"/>
        </w:rPr>
        <w:t>giorno di copertura pari a 1/360</w:t>
      </w:r>
      <w:r w:rsidRPr="001435FA">
        <w:rPr>
          <w:rFonts w:ascii="Arial" w:hAnsi="Arial" w:cs="Arial"/>
          <w:szCs w:val="22"/>
        </w:rPr>
        <w:t xml:space="preserve"> del premio annuale, che verrà corrisposto entro 60 (sessanta) giorni dalla data di decorrenza della prosecuzione.</w:t>
      </w:r>
    </w:p>
    <w:p w:rsidR="001435FA" w:rsidRPr="001435FA" w:rsidRDefault="001435FA" w:rsidP="001435FA">
      <w:pPr>
        <w:rPr>
          <w:rFonts w:ascii="Arial" w:hAnsi="Arial" w:cs="Arial"/>
          <w:szCs w:val="22"/>
        </w:rPr>
      </w:pPr>
      <w:r w:rsidRPr="001435FA">
        <w:rPr>
          <w:rFonts w:ascii="Arial" w:hAnsi="Arial" w:cs="Arial"/>
          <w:szCs w:val="22"/>
        </w:rPr>
        <w:t>Alla scadenza è, altresì, facoltà della Amministrazione richiedere alla Società il rinnovo dei servizi per una durata di un ulteriore anno, laddove ritenuto opportuno e secondo la normativa vigente.</w:t>
      </w:r>
    </w:p>
    <w:p w:rsidR="00A46147" w:rsidRPr="009648C8" w:rsidRDefault="00A46147" w:rsidP="00A46147">
      <w:pPr>
        <w:rPr>
          <w:rFonts w:ascii="Arial" w:hAnsi="Arial" w:cs="Arial"/>
          <w:szCs w:val="22"/>
        </w:rPr>
      </w:pPr>
    </w:p>
    <w:tbl>
      <w:tblPr>
        <w:tblW w:w="0" w:type="auto"/>
        <w:tblBorders>
          <w:bottom w:val="single" w:sz="4" w:space="0" w:color="auto"/>
        </w:tblBorders>
        <w:tblLayout w:type="fixed"/>
        <w:tblCellMar>
          <w:left w:w="70" w:type="dxa"/>
          <w:right w:w="70" w:type="dxa"/>
        </w:tblCellMar>
        <w:tblLook w:val="04A0"/>
      </w:tblPr>
      <w:tblGrid>
        <w:gridCol w:w="9495"/>
      </w:tblGrid>
      <w:tr w:rsidR="00C94FB1" w:rsidRPr="00A91D1E" w:rsidTr="00C94FB1">
        <w:tc>
          <w:tcPr>
            <w:tcW w:w="9495" w:type="dxa"/>
            <w:tcBorders>
              <w:top w:val="nil"/>
              <w:left w:val="nil"/>
              <w:bottom w:val="single" w:sz="4" w:space="0" w:color="auto"/>
              <w:right w:val="nil"/>
            </w:tcBorders>
            <w:hideMark/>
          </w:tcPr>
          <w:p w:rsidR="00C94FB1" w:rsidRPr="009648C8" w:rsidRDefault="00C94FB1">
            <w:pPr>
              <w:pStyle w:val="StileOGGETTOArial"/>
              <w:tabs>
                <w:tab w:val="left" w:pos="-3261"/>
              </w:tabs>
              <w:rPr>
                <w:rFonts w:cs="Arial"/>
                <w:sz w:val="20"/>
                <w:szCs w:val="22"/>
              </w:rPr>
            </w:pPr>
            <w:bookmarkStart w:id="10" w:name="_Toc429641904"/>
            <w:bookmarkStart w:id="11" w:name="_Toc339893529"/>
            <w:bookmarkStart w:id="12" w:name="_Toc263759947"/>
            <w:bookmarkStart w:id="13" w:name="_Toc297800471"/>
            <w:r w:rsidRPr="009648C8">
              <w:rPr>
                <w:rFonts w:cs="Arial"/>
                <w:sz w:val="20"/>
                <w:szCs w:val="22"/>
              </w:rPr>
              <w:t xml:space="preserve">Art. 2: </w:t>
            </w:r>
            <w:r w:rsidR="00B01B6E" w:rsidRPr="00B01B6E">
              <w:rPr>
                <w:rFonts w:cs="Arial"/>
                <w:sz w:val="20"/>
                <w:szCs w:val="22"/>
              </w:rPr>
              <w:t>Clausola broker</w:t>
            </w:r>
            <w:bookmarkEnd w:id="10"/>
            <w:bookmarkEnd w:id="11"/>
          </w:p>
        </w:tc>
      </w:tr>
    </w:tbl>
    <w:p w:rsidR="00B3608A" w:rsidRPr="009648C8" w:rsidRDefault="00B3608A" w:rsidP="008D2CF0">
      <w:pPr>
        <w:rPr>
          <w:rFonts w:ascii="Arial" w:hAnsi="Arial" w:cs="Arial"/>
          <w:szCs w:val="22"/>
        </w:rPr>
      </w:pPr>
    </w:p>
    <w:p w:rsidR="00E05BAD" w:rsidRPr="00E05BAD" w:rsidRDefault="00E05BAD" w:rsidP="00E05BAD">
      <w:pPr>
        <w:rPr>
          <w:rFonts w:ascii="Arial" w:hAnsi="Arial" w:cs="Arial"/>
          <w:szCs w:val="22"/>
        </w:rPr>
      </w:pPr>
      <w:r w:rsidRPr="00E05BAD">
        <w:rPr>
          <w:rFonts w:ascii="Arial" w:hAnsi="Arial" w:cs="Arial"/>
          <w:szCs w:val="22"/>
        </w:rPr>
        <w:t>La gestione e assistenza nell’esecuzione del contratto è affidata al broker di assicurazione Willis Italia S.p.A.</w:t>
      </w:r>
    </w:p>
    <w:p w:rsidR="00E05BAD" w:rsidRDefault="00E05BAD" w:rsidP="00E05BAD">
      <w:pPr>
        <w:rPr>
          <w:rFonts w:ascii="Arial" w:hAnsi="Arial" w:cs="Arial"/>
          <w:szCs w:val="22"/>
        </w:rPr>
      </w:pPr>
    </w:p>
    <w:p w:rsidR="00E05BAD" w:rsidRPr="00E05BAD" w:rsidRDefault="00E05BAD" w:rsidP="00E05BAD">
      <w:pPr>
        <w:rPr>
          <w:rFonts w:ascii="Arial" w:hAnsi="Arial" w:cs="Arial"/>
          <w:szCs w:val="22"/>
        </w:rPr>
      </w:pPr>
      <w:r w:rsidRPr="00E05BAD">
        <w:rPr>
          <w:rFonts w:ascii="Arial" w:hAnsi="Arial" w:cs="Arial"/>
          <w:szCs w:val="22"/>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w:t>
      </w:r>
      <w:r w:rsidRPr="00E05BAD">
        <w:rPr>
          <w:rFonts w:ascii="Arial" w:hAnsi="Arial" w:cs="Arial"/>
          <w:szCs w:val="22"/>
        </w:rPr>
        <w:t>o</w:t>
      </w:r>
      <w:r w:rsidRPr="00E05BAD">
        <w:rPr>
          <w:rFonts w:ascii="Arial" w:hAnsi="Arial" w:cs="Arial"/>
          <w:szCs w:val="22"/>
        </w:rPr>
        <w:t>sce ad esso un periodo di differimento per la loro corresponsione con scadenza il 10’ giorno lavorativo del mese successivo a quello in cui scade il termine di pagamento per la Amministrazione.</w:t>
      </w:r>
    </w:p>
    <w:p w:rsidR="0063036F" w:rsidRPr="009648C8" w:rsidRDefault="00E05BAD" w:rsidP="00E05BAD">
      <w:pPr>
        <w:rPr>
          <w:rFonts w:ascii="Arial" w:hAnsi="Arial" w:cs="Arial"/>
          <w:szCs w:val="22"/>
        </w:rPr>
      </w:pPr>
      <w:r w:rsidRPr="00E05BAD">
        <w:rPr>
          <w:rFonts w:ascii="Arial" w:hAnsi="Arial" w:cs="Arial"/>
          <w:szCs w:val="22"/>
        </w:rPr>
        <w:t>Tutte le comunicazioni riguardanti il contratto – che dovranno essere necessariamente inviate a mezzo lett</w:t>
      </w:r>
      <w:r w:rsidRPr="00E05BAD">
        <w:rPr>
          <w:rFonts w:ascii="Arial" w:hAnsi="Arial" w:cs="Arial"/>
          <w:szCs w:val="22"/>
        </w:rPr>
        <w:t>e</w:t>
      </w:r>
      <w:r w:rsidRPr="00E05BAD">
        <w:rPr>
          <w:rFonts w:ascii="Arial" w:hAnsi="Arial" w:cs="Arial"/>
          <w:szCs w:val="22"/>
        </w:rPr>
        <w:t>ra raccomandata, raccomandata a mano, telegrammi, telefax, facsimile, PEC, posta elettronica con avviso di ricevuta o altro mezzo documentabile - avverranno anch’esse per il tramite del suddetto broker, che viene quindi riconosciuto dalle parti quale mittente e/o destinatario in luogo e per conto delle stesse.</w:t>
      </w:r>
    </w:p>
    <w:p w:rsidR="008D2CF0" w:rsidRPr="009648C8" w:rsidRDefault="008D2CF0" w:rsidP="008D2CF0">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rsidTr="004E7C15">
        <w:tc>
          <w:tcPr>
            <w:tcW w:w="9495" w:type="dxa"/>
            <w:tcBorders>
              <w:bottom w:val="single" w:sz="4" w:space="0" w:color="auto"/>
            </w:tcBorders>
          </w:tcPr>
          <w:p w:rsidR="003C7CC4" w:rsidRPr="009648C8" w:rsidRDefault="0035679F" w:rsidP="0035679F">
            <w:pPr>
              <w:pStyle w:val="StileOGGETTOArial"/>
              <w:tabs>
                <w:tab w:val="clear" w:pos="284"/>
                <w:tab w:val="clear" w:pos="567"/>
                <w:tab w:val="left" w:pos="-3261"/>
              </w:tabs>
              <w:rPr>
                <w:rFonts w:cs="Arial"/>
                <w:sz w:val="20"/>
                <w:szCs w:val="22"/>
              </w:rPr>
            </w:pPr>
            <w:bookmarkStart w:id="14" w:name="_Toc429641905"/>
            <w:r w:rsidRPr="009648C8">
              <w:rPr>
                <w:rFonts w:cs="Arial"/>
                <w:sz w:val="20"/>
                <w:szCs w:val="22"/>
              </w:rPr>
              <w:t>Art. 3:</w:t>
            </w:r>
            <w:r w:rsidR="003C7CC4" w:rsidRPr="009648C8">
              <w:rPr>
                <w:rFonts w:cs="Arial"/>
                <w:sz w:val="20"/>
                <w:szCs w:val="22"/>
              </w:rPr>
              <w:t xml:space="preserve"> Dichiarazioni relative alle circostanze del rischio e buona fede</w:t>
            </w:r>
            <w:bookmarkEnd w:id="14"/>
          </w:p>
        </w:tc>
      </w:tr>
      <w:bookmarkEnd w:id="12"/>
      <w:bookmarkEnd w:id="13"/>
    </w:tbl>
    <w:p w:rsidR="00B3608A" w:rsidRPr="009648C8" w:rsidRDefault="00B3608A" w:rsidP="008D2CF0">
      <w:pPr>
        <w:suppressAutoHyphens/>
        <w:rPr>
          <w:rFonts w:ascii="Arial" w:hAnsi="Arial" w:cs="Arial"/>
          <w:szCs w:val="22"/>
        </w:rPr>
      </w:pPr>
    </w:p>
    <w:p w:rsidR="008D2CF0" w:rsidRPr="009648C8" w:rsidRDefault="008D2CF0" w:rsidP="008D2CF0">
      <w:pPr>
        <w:suppressAutoHyphens/>
        <w:rPr>
          <w:rFonts w:ascii="Arial" w:hAnsi="Arial" w:cs="Arial"/>
          <w:szCs w:val="22"/>
        </w:rPr>
      </w:pPr>
      <w:r w:rsidRPr="009648C8">
        <w:rPr>
          <w:rFonts w:ascii="Arial" w:hAnsi="Arial" w:cs="Arial"/>
          <w:szCs w:val="22"/>
        </w:rPr>
        <w:t>In deroga agli artt. 1892, 1893, 1894 e 1898 del Cod. Civ. si prende atto che la mancata o inesatta comunicazione da parte della Contraente di circostanze o di mutamenti che aggravino il rischio non comporterà l’annullamento del contratto, né la decadenza dal diritto all'indennizzo, né la riduzione dello stesso, né cessazione dell’assicurazione sempre che tale mancata o inesatta comunicazione sia avvenuta in buona fede.</w:t>
      </w:r>
    </w:p>
    <w:p w:rsidR="008D2CF0" w:rsidRPr="009648C8" w:rsidRDefault="008D2CF0" w:rsidP="008D2CF0">
      <w:pPr>
        <w:suppressAutoHyphens/>
        <w:rPr>
          <w:rFonts w:ascii="Arial" w:hAnsi="Arial" w:cs="Arial"/>
          <w:szCs w:val="22"/>
        </w:rPr>
      </w:pPr>
    </w:p>
    <w:p w:rsidR="008D2CF0" w:rsidRPr="009648C8" w:rsidRDefault="008D2CF0" w:rsidP="008D2CF0">
      <w:pPr>
        <w:suppressAutoHyphens/>
        <w:rPr>
          <w:rFonts w:ascii="Arial" w:hAnsi="Arial" w:cs="Arial"/>
          <w:szCs w:val="22"/>
        </w:rPr>
      </w:pPr>
      <w:r w:rsidRPr="009648C8">
        <w:rPr>
          <w:rFonts w:ascii="Arial" w:hAnsi="Arial" w:cs="Arial"/>
          <w:szCs w:val="22"/>
        </w:rPr>
        <w:t>Le parti convengono che le variazioni che comportano aggravamento del rischio conseguenti a disposizioni di leggi, di regolamenti o di atti amministrativi, non sono soggette alla disciplina dell’art. 1898 del Codice Civile e l’eventuale nuovo rischio rientra automaticamente in garanzia senza modifica del premio sempre che tali circostanze o mutamenti non riguardino l’inclusione di tipologie di rischio diverse da quanto garantito dal presente contratto.</w:t>
      </w:r>
    </w:p>
    <w:p w:rsidR="008D2CF0" w:rsidRPr="009648C8" w:rsidRDefault="008D2CF0" w:rsidP="008D2CF0">
      <w:pPr>
        <w:suppressAutoHyphens/>
        <w:rPr>
          <w:rFonts w:ascii="Arial" w:hAnsi="Arial" w:cs="Arial"/>
          <w:szCs w:val="22"/>
        </w:rPr>
      </w:pPr>
    </w:p>
    <w:p w:rsidR="003C7CC4" w:rsidRPr="009648C8" w:rsidRDefault="008D2CF0" w:rsidP="008D2CF0">
      <w:pPr>
        <w:suppressAutoHyphens/>
        <w:rPr>
          <w:rFonts w:ascii="Arial" w:hAnsi="Arial" w:cs="Arial"/>
          <w:szCs w:val="22"/>
        </w:rPr>
      </w:pPr>
      <w:r w:rsidRPr="009648C8">
        <w:rPr>
          <w:rFonts w:ascii="Arial" w:hAnsi="Arial" w:cs="Arial"/>
          <w:szCs w:val="22"/>
        </w:rPr>
        <w:t>La Società ha il diritto di percepire la differenza di premio corrispondente al maggior rischio non valutato per effetto di circostanze non note, a decorrere dal momento in cui la circostanza si è verificata.</w:t>
      </w:r>
    </w:p>
    <w:p w:rsidR="00F93B42" w:rsidRPr="009648C8" w:rsidRDefault="00F93B42" w:rsidP="008D2CF0">
      <w:pPr>
        <w:suppressAutoHyphen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5"/>
      </w:tblGrid>
      <w:tr w:rsidR="00F93B42" w:rsidRPr="00A91D1E" w:rsidTr="009863E7">
        <w:tc>
          <w:tcPr>
            <w:tcW w:w="9495" w:type="dxa"/>
            <w:tcBorders>
              <w:top w:val="nil"/>
              <w:left w:val="nil"/>
              <w:right w:val="nil"/>
            </w:tcBorders>
          </w:tcPr>
          <w:p w:rsidR="00F93B42" w:rsidRPr="009648C8" w:rsidRDefault="00F93B42" w:rsidP="00205C3E">
            <w:pPr>
              <w:pStyle w:val="StileOGGETTOArial"/>
              <w:tabs>
                <w:tab w:val="clear" w:pos="284"/>
                <w:tab w:val="clear" w:pos="567"/>
                <w:tab w:val="left" w:pos="-3261"/>
              </w:tabs>
              <w:rPr>
                <w:rFonts w:cs="Arial"/>
                <w:sz w:val="20"/>
                <w:szCs w:val="22"/>
              </w:rPr>
            </w:pPr>
            <w:bookmarkStart w:id="15" w:name="_Toc429641906"/>
            <w:r w:rsidRPr="009648C8">
              <w:rPr>
                <w:rFonts w:cs="Arial"/>
                <w:sz w:val="20"/>
                <w:szCs w:val="22"/>
              </w:rPr>
              <w:t xml:space="preserve">Art. </w:t>
            </w:r>
            <w:r w:rsidR="001E1FDF" w:rsidRPr="009648C8">
              <w:rPr>
                <w:rFonts w:cs="Arial"/>
                <w:sz w:val="20"/>
                <w:szCs w:val="22"/>
              </w:rPr>
              <w:t>4</w:t>
            </w:r>
            <w:r w:rsidRPr="009648C8">
              <w:rPr>
                <w:rFonts w:cs="Arial"/>
                <w:sz w:val="20"/>
                <w:szCs w:val="22"/>
              </w:rPr>
              <w:t xml:space="preserve">: </w:t>
            </w:r>
            <w:r w:rsidR="00205C3E" w:rsidRPr="009648C8">
              <w:rPr>
                <w:rFonts w:cs="Arial"/>
                <w:sz w:val="20"/>
                <w:szCs w:val="22"/>
              </w:rPr>
              <w:t>Coesistenza di a</w:t>
            </w:r>
            <w:r w:rsidRPr="009648C8">
              <w:rPr>
                <w:rFonts w:cs="Arial"/>
                <w:sz w:val="20"/>
                <w:szCs w:val="22"/>
              </w:rPr>
              <w:t>ltre assicurazioni</w:t>
            </w:r>
            <w:bookmarkEnd w:id="15"/>
          </w:p>
        </w:tc>
      </w:tr>
    </w:tbl>
    <w:p w:rsidR="00B3608A" w:rsidRPr="009648C8" w:rsidRDefault="00B3608A" w:rsidP="00F93B42">
      <w:pPr>
        <w:widowControl w:val="0"/>
        <w:rPr>
          <w:rFonts w:ascii="Arial" w:hAnsi="Arial" w:cs="Arial"/>
          <w:szCs w:val="22"/>
        </w:rPr>
      </w:pPr>
    </w:p>
    <w:p w:rsidR="00B3608A" w:rsidRPr="009648C8" w:rsidRDefault="00B3608A" w:rsidP="00B3608A">
      <w:pPr>
        <w:pStyle w:val="Corpodeltesto2"/>
        <w:rPr>
          <w:rFonts w:cs="Arial"/>
          <w:sz w:val="20"/>
          <w:szCs w:val="22"/>
        </w:rPr>
      </w:pPr>
      <w:r w:rsidRPr="009648C8">
        <w:rPr>
          <w:rFonts w:cs="Arial"/>
          <w:sz w:val="20"/>
          <w:szCs w:val="22"/>
        </w:rPr>
        <w:t>L’Amministrazione e gli assicurati sono esonerati dall’obbligo di comunicare alla Società la esistenza e /o la successiva stipulazione di altre assicurazioni per lo stesso rischio.</w:t>
      </w:r>
    </w:p>
    <w:p w:rsidR="00B3608A" w:rsidRPr="009648C8" w:rsidRDefault="00B3608A" w:rsidP="00B3608A">
      <w:pPr>
        <w:pStyle w:val="Corpodeltesto2"/>
        <w:rPr>
          <w:rFonts w:cs="Arial"/>
          <w:sz w:val="20"/>
          <w:szCs w:val="22"/>
        </w:rPr>
      </w:pPr>
    </w:p>
    <w:p w:rsidR="00B3608A" w:rsidRPr="009648C8" w:rsidRDefault="00B3608A" w:rsidP="00B3608A">
      <w:pPr>
        <w:pStyle w:val="Corpodeltesto2"/>
        <w:rPr>
          <w:rFonts w:cs="Arial"/>
          <w:sz w:val="20"/>
          <w:szCs w:val="22"/>
        </w:rPr>
      </w:pPr>
      <w:r w:rsidRPr="009648C8">
        <w:rPr>
          <w:rFonts w:cs="Arial"/>
          <w:sz w:val="20"/>
          <w:szCs w:val="22"/>
        </w:rPr>
        <w:t>In caso di sinistro, la Amministrazione e gli assicurati devono darne avviso a tutti gli assicuratori, indicando a ciascuno il nome degli altri ai sensi dell’art. 1910 Cod. Civ.; la Società rinuncia al relativo diritto di recesso.</w:t>
      </w:r>
    </w:p>
    <w:p w:rsidR="008D2CF0" w:rsidRPr="009648C8" w:rsidRDefault="008D2CF0" w:rsidP="008D2CF0">
      <w:pPr>
        <w:suppressAutoHyphens/>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4"/>
      </w:tblGrid>
      <w:tr w:rsidR="003C7CC4" w:rsidRPr="00A91D1E">
        <w:trPr>
          <w:cantSplit/>
        </w:trPr>
        <w:tc>
          <w:tcPr>
            <w:tcW w:w="9494" w:type="dxa"/>
            <w:tcBorders>
              <w:bottom w:val="single" w:sz="4" w:space="0" w:color="auto"/>
            </w:tcBorders>
          </w:tcPr>
          <w:p w:rsidR="003C7CC4" w:rsidRPr="009648C8" w:rsidRDefault="003C7CC4" w:rsidP="001E1FDF">
            <w:pPr>
              <w:pStyle w:val="StileOGGETTOArial"/>
              <w:tabs>
                <w:tab w:val="clear" w:pos="284"/>
                <w:tab w:val="clear" w:pos="567"/>
                <w:tab w:val="left" w:pos="-3261"/>
              </w:tabs>
              <w:rPr>
                <w:rFonts w:cs="Arial"/>
                <w:sz w:val="20"/>
                <w:szCs w:val="22"/>
              </w:rPr>
            </w:pPr>
            <w:bookmarkStart w:id="16" w:name="_Toc144636040"/>
            <w:bookmarkStart w:id="17" w:name="_Toc429641907"/>
            <w:r w:rsidRPr="009648C8">
              <w:rPr>
                <w:rFonts w:cs="Arial"/>
                <w:sz w:val="20"/>
                <w:szCs w:val="22"/>
              </w:rPr>
              <w:t xml:space="preserve">Art. </w:t>
            </w:r>
            <w:r w:rsidR="001E1FDF" w:rsidRPr="009648C8">
              <w:rPr>
                <w:rFonts w:cs="Arial"/>
                <w:sz w:val="20"/>
                <w:szCs w:val="22"/>
              </w:rPr>
              <w:t>5</w:t>
            </w:r>
            <w:r w:rsidR="0035679F" w:rsidRPr="009648C8">
              <w:rPr>
                <w:rFonts w:cs="Arial"/>
                <w:sz w:val="20"/>
                <w:szCs w:val="22"/>
              </w:rPr>
              <w:t>:</w:t>
            </w:r>
            <w:r w:rsidRPr="009648C8">
              <w:rPr>
                <w:rFonts w:cs="Arial"/>
                <w:sz w:val="20"/>
                <w:szCs w:val="22"/>
              </w:rPr>
              <w:t xml:space="preserve"> Riferimento alle norme di legge - Foro competente</w:t>
            </w:r>
            <w:bookmarkEnd w:id="16"/>
            <w:bookmarkEnd w:id="17"/>
          </w:p>
        </w:tc>
      </w:tr>
    </w:tbl>
    <w:p w:rsidR="00B3608A" w:rsidRPr="009648C8" w:rsidRDefault="00B3608A" w:rsidP="0063036F">
      <w:pPr>
        <w:suppressAutoHyphens/>
        <w:rPr>
          <w:rFonts w:ascii="Arial" w:hAnsi="Arial" w:cs="Arial"/>
          <w:szCs w:val="22"/>
        </w:rPr>
      </w:pPr>
    </w:p>
    <w:p w:rsidR="0063036F" w:rsidRPr="009648C8" w:rsidRDefault="0063036F" w:rsidP="0063036F">
      <w:pPr>
        <w:suppressAutoHyphens/>
        <w:rPr>
          <w:rFonts w:ascii="Arial" w:hAnsi="Arial" w:cs="Arial"/>
          <w:szCs w:val="22"/>
        </w:rPr>
      </w:pPr>
      <w:r w:rsidRPr="009648C8">
        <w:rPr>
          <w:rFonts w:ascii="Arial" w:hAnsi="Arial" w:cs="Arial"/>
          <w:szCs w:val="22"/>
        </w:rPr>
        <w:t xml:space="preserve">Per quanto non previsto dalle presenti condizioni contrattuali – che verranno interpretate </w:t>
      </w:r>
      <w:r w:rsidR="00B8403E" w:rsidRPr="009648C8">
        <w:rPr>
          <w:rFonts w:ascii="Arial" w:hAnsi="Arial" w:cs="Arial"/>
          <w:szCs w:val="22"/>
        </w:rPr>
        <w:t xml:space="preserve">sempre in senso più </w:t>
      </w:r>
      <w:r w:rsidRPr="009648C8">
        <w:rPr>
          <w:rFonts w:ascii="Arial" w:hAnsi="Arial" w:cs="Arial"/>
          <w:szCs w:val="22"/>
        </w:rPr>
        <w:t>favorevole all’Assicurato, qualora fossero discordanti tra loro - valgono unicamente le norme stabilite dalla legge italiana, alla quale si fa rinvio per tutto quanto non è qui diversamente regolato.</w:t>
      </w:r>
    </w:p>
    <w:p w:rsidR="0063036F" w:rsidRPr="009648C8" w:rsidRDefault="0063036F" w:rsidP="0063036F">
      <w:pPr>
        <w:suppressAutoHyphens/>
        <w:rPr>
          <w:rFonts w:ascii="Arial" w:hAnsi="Arial" w:cs="Arial"/>
          <w:szCs w:val="22"/>
        </w:rPr>
      </w:pPr>
    </w:p>
    <w:p w:rsidR="0063036F" w:rsidRPr="009648C8" w:rsidRDefault="0063036F" w:rsidP="0063036F">
      <w:pPr>
        <w:suppressAutoHyphens/>
        <w:rPr>
          <w:rFonts w:ascii="Arial" w:hAnsi="Arial" w:cs="Arial"/>
          <w:szCs w:val="22"/>
        </w:rPr>
      </w:pPr>
      <w:r w:rsidRPr="009648C8">
        <w:rPr>
          <w:rFonts w:ascii="Arial" w:hAnsi="Arial" w:cs="Arial"/>
          <w:szCs w:val="22"/>
        </w:rPr>
        <w:lastRenderedPageBreak/>
        <w:t>Per le controversie riguardanti l’applicazione del contratto, è competente in via esclusiva il Foro del luogo ove ha sede l’Amministrazione.</w:t>
      </w:r>
    </w:p>
    <w:p w:rsidR="0063036F" w:rsidRPr="009648C8" w:rsidRDefault="0063036F" w:rsidP="002178DA">
      <w:pPr>
        <w:suppressAutoHyphens/>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4"/>
      </w:tblGrid>
      <w:tr w:rsidR="003C7CC4" w:rsidRPr="00A91D1E">
        <w:trPr>
          <w:cantSplit/>
        </w:trPr>
        <w:tc>
          <w:tcPr>
            <w:tcW w:w="9494" w:type="dxa"/>
            <w:tcBorders>
              <w:bottom w:val="single" w:sz="4" w:space="0" w:color="auto"/>
            </w:tcBorders>
          </w:tcPr>
          <w:p w:rsidR="003C7CC4" w:rsidRPr="009648C8" w:rsidRDefault="0035679F" w:rsidP="001E1FDF">
            <w:pPr>
              <w:pStyle w:val="StileOGGETTOArial"/>
              <w:tabs>
                <w:tab w:val="clear" w:pos="284"/>
                <w:tab w:val="clear" w:pos="567"/>
                <w:tab w:val="left" w:pos="-3261"/>
              </w:tabs>
              <w:rPr>
                <w:rFonts w:cs="Arial"/>
                <w:sz w:val="20"/>
                <w:szCs w:val="22"/>
              </w:rPr>
            </w:pPr>
            <w:bookmarkStart w:id="18" w:name="_Toc144636041"/>
            <w:bookmarkStart w:id="19" w:name="_Toc429641908"/>
            <w:r w:rsidRPr="009648C8">
              <w:rPr>
                <w:rFonts w:cs="Arial"/>
                <w:sz w:val="20"/>
                <w:szCs w:val="22"/>
              </w:rPr>
              <w:t xml:space="preserve">Art. </w:t>
            </w:r>
            <w:r w:rsidR="001E1FDF" w:rsidRPr="009648C8">
              <w:rPr>
                <w:rFonts w:cs="Arial"/>
                <w:sz w:val="20"/>
                <w:szCs w:val="22"/>
              </w:rPr>
              <w:t>6</w:t>
            </w:r>
            <w:r w:rsidRPr="009648C8">
              <w:rPr>
                <w:rFonts w:cs="Arial"/>
                <w:sz w:val="20"/>
                <w:szCs w:val="22"/>
              </w:rPr>
              <w:t>:</w:t>
            </w:r>
            <w:r w:rsidR="00AA692A" w:rsidRPr="009648C8">
              <w:rPr>
                <w:rFonts w:cs="Arial"/>
                <w:sz w:val="20"/>
                <w:szCs w:val="22"/>
              </w:rPr>
              <w:t xml:space="preserve"> Pagamento del premio - </w:t>
            </w:r>
            <w:r w:rsidR="003C7CC4" w:rsidRPr="009648C8">
              <w:rPr>
                <w:rFonts w:cs="Arial"/>
                <w:sz w:val="20"/>
                <w:szCs w:val="22"/>
              </w:rPr>
              <w:t>Termini di rispetto</w:t>
            </w:r>
            <w:bookmarkEnd w:id="18"/>
            <w:bookmarkEnd w:id="19"/>
          </w:p>
        </w:tc>
      </w:tr>
    </w:tbl>
    <w:p w:rsidR="00B3608A" w:rsidRPr="009648C8" w:rsidRDefault="00B3608A" w:rsidP="009778CA">
      <w:pPr>
        <w:rPr>
          <w:rFonts w:ascii="Arial" w:hAnsi="Arial" w:cs="Arial"/>
          <w:szCs w:val="22"/>
        </w:rPr>
      </w:pPr>
    </w:p>
    <w:p w:rsidR="00B8403E" w:rsidRPr="009648C8" w:rsidRDefault="00B8403E" w:rsidP="00B8403E">
      <w:pPr>
        <w:rPr>
          <w:rFonts w:ascii="Arial" w:hAnsi="Arial" w:cs="Arial"/>
          <w:szCs w:val="22"/>
        </w:rPr>
      </w:pPr>
      <w:r w:rsidRPr="009648C8">
        <w:rPr>
          <w:rFonts w:ascii="Arial" w:hAnsi="Arial" w:cs="Arial"/>
          <w:szCs w:val="22"/>
        </w:rPr>
        <w:t>A parziale deroga di quanto previsto dall'Art. 1901 del c.c., l'assicurazione ha effetto dalle ore 24.00 del gio</w:t>
      </w:r>
      <w:r w:rsidRPr="009648C8">
        <w:rPr>
          <w:rFonts w:ascii="Arial" w:hAnsi="Arial" w:cs="Arial"/>
          <w:szCs w:val="22"/>
        </w:rPr>
        <w:t>r</w:t>
      </w:r>
      <w:r w:rsidRPr="009648C8">
        <w:rPr>
          <w:rFonts w:ascii="Arial" w:hAnsi="Arial" w:cs="Arial"/>
          <w:szCs w:val="22"/>
        </w:rPr>
        <w:t>no indicato in polizza anche se il premio o la prima rata di premio non è stata pagata. Il Contraente è obbl</w:t>
      </w:r>
      <w:r w:rsidRPr="009648C8">
        <w:rPr>
          <w:rFonts w:ascii="Arial" w:hAnsi="Arial" w:cs="Arial"/>
          <w:szCs w:val="22"/>
        </w:rPr>
        <w:t>i</w:t>
      </w:r>
      <w:r w:rsidRPr="009648C8">
        <w:rPr>
          <w:rFonts w:ascii="Arial" w:hAnsi="Arial" w:cs="Arial"/>
          <w:szCs w:val="22"/>
        </w:rPr>
        <w:t>gato a pagare la prima rata di premio alla Compagnia, per il tramite del Broker incaricato, entro 60 giorni da</w:t>
      </w:r>
      <w:r w:rsidRPr="009648C8">
        <w:rPr>
          <w:rFonts w:ascii="Arial" w:hAnsi="Arial" w:cs="Arial"/>
          <w:szCs w:val="22"/>
        </w:rPr>
        <w:t>l</w:t>
      </w:r>
      <w:r w:rsidRPr="009648C8">
        <w:rPr>
          <w:rFonts w:ascii="Arial" w:hAnsi="Arial" w:cs="Arial"/>
          <w:szCs w:val="22"/>
        </w:rPr>
        <w:t>la ricezione del documento originale di polizza</w:t>
      </w:r>
      <w:r w:rsidR="001435FA">
        <w:rPr>
          <w:rFonts w:ascii="Arial" w:hAnsi="Arial" w:cs="Arial"/>
          <w:szCs w:val="22"/>
        </w:rPr>
        <w:t xml:space="preserve"> ritenuto formalmente corretto</w:t>
      </w:r>
      <w:r w:rsidRPr="009648C8">
        <w:rPr>
          <w:rFonts w:ascii="Arial" w:hAnsi="Arial" w:cs="Arial"/>
          <w:szCs w:val="22"/>
        </w:rPr>
        <w:t>.</w:t>
      </w:r>
    </w:p>
    <w:p w:rsidR="00B8403E" w:rsidRPr="009648C8" w:rsidRDefault="00B8403E" w:rsidP="00B8403E">
      <w:pPr>
        <w:rPr>
          <w:rFonts w:ascii="Arial" w:hAnsi="Arial" w:cs="Arial"/>
          <w:szCs w:val="22"/>
        </w:rPr>
      </w:pPr>
      <w:r w:rsidRPr="009648C8">
        <w:rPr>
          <w:rFonts w:ascii="Arial" w:hAnsi="Arial" w:cs="Arial"/>
          <w:szCs w:val="22"/>
        </w:rPr>
        <w:t>Se la Contraente non paga i premi o le rate di premio successivi, l'assicurazione resta sospesa dalle ore 24.00 del 60mo giorno dopo quello della scadenza e riprende vigore dalle ore 24.00 del giorno del pagame</w:t>
      </w:r>
      <w:r w:rsidRPr="009648C8">
        <w:rPr>
          <w:rFonts w:ascii="Arial" w:hAnsi="Arial" w:cs="Arial"/>
          <w:szCs w:val="22"/>
        </w:rPr>
        <w:t>n</w:t>
      </w:r>
      <w:r w:rsidRPr="009648C8">
        <w:rPr>
          <w:rFonts w:ascii="Arial" w:hAnsi="Arial" w:cs="Arial"/>
          <w:szCs w:val="22"/>
        </w:rPr>
        <w:t>to, ferme le successive scadenze ed il diritto della Società al pagamento dei premi scaduti ai sensi dell'art. 1901 c.c..</w:t>
      </w:r>
    </w:p>
    <w:p w:rsidR="00B8403E" w:rsidRPr="009648C8" w:rsidRDefault="00B8403E" w:rsidP="00B8403E">
      <w:pPr>
        <w:rPr>
          <w:rFonts w:ascii="Arial" w:hAnsi="Arial" w:cs="Arial"/>
          <w:szCs w:val="22"/>
        </w:rPr>
      </w:pPr>
      <w:r w:rsidRPr="009648C8">
        <w:rPr>
          <w:rFonts w:ascii="Arial" w:hAnsi="Arial" w:cs="Arial"/>
          <w:szCs w:val="22"/>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B8403E" w:rsidRPr="009648C8" w:rsidRDefault="00B8403E" w:rsidP="00B8403E">
      <w:pPr>
        <w:rPr>
          <w:rFonts w:ascii="Arial" w:hAnsi="Arial" w:cs="Arial"/>
          <w:szCs w:val="22"/>
        </w:rPr>
      </w:pPr>
      <w:r w:rsidRPr="009648C8">
        <w:rPr>
          <w:rFonts w:ascii="Arial" w:hAnsi="Arial" w:cs="Arial"/>
          <w:szCs w:val="22"/>
        </w:rPr>
        <w:t>I premi potranno essere pagati alla Direzione della Società o alla sede dell’Agenzia alla quale è assegnata la polizza, anche per il tramite del broker.</w:t>
      </w:r>
    </w:p>
    <w:p w:rsidR="00B8403E" w:rsidRPr="009648C8" w:rsidRDefault="00B8403E" w:rsidP="00B8403E">
      <w:pPr>
        <w:rPr>
          <w:rFonts w:ascii="Arial" w:hAnsi="Arial" w:cs="Arial"/>
          <w:szCs w:val="22"/>
        </w:rPr>
      </w:pPr>
      <w:r w:rsidRPr="009648C8">
        <w:rPr>
          <w:rFonts w:ascii="Arial" w:hAnsi="Arial" w:cs="Arial"/>
          <w:szCs w:val="22"/>
        </w:rPr>
        <w:t>Inoltre, ai sensi dell'art. 48 e 48 bis del DPR 602/1973 la Società da atto che:</w:t>
      </w:r>
    </w:p>
    <w:p w:rsidR="00B8403E" w:rsidRPr="009648C8" w:rsidRDefault="00B8403E" w:rsidP="00B8403E">
      <w:pPr>
        <w:numPr>
          <w:ilvl w:val="0"/>
          <w:numId w:val="27"/>
        </w:numPr>
        <w:tabs>
          <w:tab w:val="clear" w:pos="216"/>
        </w:tabs>
        <w:rPr>
          <w:rFonts w:ascii="Arial" w:hAnsi="Arial" w:cs="Arial"/>
          <w:szCs w:val="22"/>
        </w:rPr>
      </w:pPr>
      <w:r w:rsidRPr="009648C8">
        <w:rPr>
          <w:rFonts w:ascii="Arial" w:hAnsi="Arial" w:cs="Arial"/>
          <w:szCs w:val="22"/>
        </w:rPr>
        <w:t>l'Assicurazione conserva la propria validità anche durante il decorso delle eventuali verifiche effettuate dalla Contraente ai sensi del D. M. E. F. del 18 gennaio 2008 n° 40, ivi compreso il periodo di sospensione di 30 giorni di cui all'art. 3 del Decreto;</w:t>
      </w:r>
    </w:p>
    <w:p w:rsidR="00B8403E" w:rsidRPr="009648C8" w:rsidRDefault="00B8403E" w:rsidP="00B8403E">
      <w:pPr>
        <w:numPr>
          <w:ilvl w:val="0"/>
          <w:numId w:val="27"/>
        </w:numPr>
        <w:tabs>
          <w:tab w:val="clear" w:pos="216"/>
        </w:tabs>
        <w:rPr>
          <w:rFonts w:ascii="Arial" w:hAnsi="Arial" w:cs="Arial"/>
          <w:szCs w:val="22"/>
        </w:rPr>
      </w:pPr>
      <w:r w:rsidRPr="009648C8">
        <w:rPr>
          <w:rFonts w:ascii="Arial" w:hAnsi="Arial" w:cs="Arial"/>
          <w:szCs w:val="22"/>
        </w:rPr>
        <w:t>al ricevimento da parte della Contraente, del nulla osta nei confronti della Società, al pag</w:t>
      </w:r>
      <w:r w:rsidRPr="009648C8">
        <w:rPr>
          <w:rFonts w:ascii="Arial" w:hAnsi="Arial" w:cs="Arial"/>
          <w:szCs w:val="22"/>
        </w:rPr>
        <w:t>a</w:t>
      </w:r>
      <w:r w:rsidRPr="009648C8">
        <w:rPr>
          <w:rFonts w:ascii="Arial" w:hAnsi="Arial" w:cs="Arial"/>
          <w:szCs w:val="22"/>
        </w:rPr>
        <w:t>mento rilasciato dall’agente della riscossione o da altro soggetto avente titolo, la Contraente dovrà pagare la rata di premio entro i trenta giorni successivi dal ricevimento di tale documentazione.</w:t>
      </w:r>
    </w:p>
    <w:p w:rsidR="00B8403E" w:rsidRPr="009648C8" w:rsidRDefault="00B8403E" w:rsidP="00B8403E">
      <w:pPr>
        <w:numPr>
          <w:ilvl w:val="0"/>
          <w:numId w:val="27"/>
        </w:numPr>
        <w:tabs>
          <w:tab w:val="clear" w:pos="216"/>
        </w:tabs>
        <w:rPr>
          <w:rFonts w:ascii="Arial" w:hAnsi="Arial" w:cs="Arial"/>
          <w:szCs w:val="22"/>
        </w:rPr>
      </w:pPr>
      <w:r w:rsidRPr="009648C8">
        <w:rPr>
          <w:rFonts w:ascii="Arial" w:hAnsi="Arial" w:cs="Arial"/>
          <w:szCs w:val="22"/>
        </w:rPr>
        <w:t>Il pagamento effettuato dalla Contraente direttamente all'Agente di Riscossione ai sensi dell'art. 72 bis del DPR 602/1973 costituisce adempimento ai fini dell'art. 1901 c.c. nei confronti della Società stessa.</w:t>
      </w:r>
    </w:p>
    <w:p w:rsidR="00B8403E" w:rsidRPr="009648C8" w:rsidRDefault="00B8403E" w:rsidP="00B8403E">
      <w:pPr>
        <w:rPr>
          <w:rFonts w:ascii="Arial" w:hAnsi="Arial" w:cs="Arial"/>
          <w:szCs w:val="22"/>
        </w:rPr>
      </w:pPr>
      <w:r w:rsidRPr="009648C8">
        <w:rPr>
          <w:rFonts w:ascii="Arial" w:hAnsi="Arial" w:cs="Arial"/>
          <w:szCs w:val="22"/>
        </w:rPr>
        <w:t>L’Assicurazione è altresì operante fino al termine delle verifiche e dei controlli che la Contraente deve effe</w:t>
      </w:r>
      <w:r w:rsidRPr="009648C8">
        <w:rPr>
          <w:rFonts w:ascii="Arial" w:hAnsi="Arial" w:cs="Arial"/>
          <w:szCs w:val="22"/>
        </w:rPr>
        <w:t>t</w:t>
      </w:r>
      <w:r w:rsidRPr="009648C8">
        <w:rPr>
          <w:rFonts w:ascii="Arial" w:hAnsi="Arial" w:cs="Arial"/>
          <w:szCs w:val="22"/>
        </w:rPr>
        <w:t>tuare in capo all’aggiudicatario della presente polizza circa il possesso di tutti i requisiti di partecipazione r</w:t>
      </w:r>
      <w:r w:rsidRPr="009648C8">
        <w:rPr>
          <w:rFonts w:ascii="Arial" w:hAnsi="Arial" w:cs="Arial"/>
          <w:szCs w:val="22"/>
        </w:rPr>
        <w:t>i</w:t>
      </w:r>
      <w:r w:rsidRPr="009648C8">
        <w:rPr>
          <w:rFonts w:ascii="Arial" w:hAnsi="Arial" w:cs="Arial"/>
          <w:szCs w:val="22"/>
        </w:rPr>
        <w:t xml:space="preserve">chiesti nel bando e nel disciplinare di gara, nonché quelli richiesti dalle vigenti disposizioni normative per la stipula dei contratti con le Pubbliche Amministrazioni, ex artt. 11 e 12 del D.Lgs. 163/2006 e </w:t>
      </w:r>
      <w:hyperlink r:id="rId8">
        <w:r w:rsidRPr="009648C8">
          <w:rPr>
            <w:rStyle w:val="Collegamentoipertestuale"/>
            <w:rFonts w:ascii="Arial" w:hAnsi="Arial" w:cs="Arial"/>
            <w:szCs w:val="22"/>
          </w:rPr>
          <w:t>ss.mm</w:t>
        </w:r>
      </w:hyperlink>
      <w:r w:rsidRPr="009648C8">
        <w:rPr>
          <w:rFonts w:ascii="Arial" w:hAnsi="Arial" w:cs="Arial"/>
          <w:szCs w:val="22"/>
        </w:rPr>
        <w:t>.ii., anche qualora dette verifiche e controlli eccedessero temporalmente rispetto ai termini di mora previsti nel presente articolo in relazione al pagamento della prima rata.</w:t>
      </w:r>
    </w:p>
    <w:p w:rsidR="00D019D4" w:rsidRPr="009648C8" w:rsidRDefault="00D019D4" w:rsidP="00D019D4">
      <w:pPr>
        <w:rPr>
          <w:rFonts w:ascii="Arial" w:hAnsi="Arial" w:cs="Arial"/>
          <w:szCs w:val="22"/>
        </w:rPr>
      </w:pPr>
    </w:p>
    <w:p w:rsidR="008D2CF0" w:rsidRPr="009648C8" w:rsidRDefault="008D2CF0" w:rsidP="008D2CF0">
      <w:pPr>
        <w:pStyle w:val="StileOGGETTOArial"/>
        <w:pBdr>
          <w:bottom w:val="single" w:sz="4" w:space="1" w:color="auto"/>
        </w:pBdr>
        <w:outlineLvl w:val="9"/>
        <w:rPr>
          <w:rFonts w:cs="Arial"/>
          <w:sz w:val="20"/>
          <w:szCs w:val="22"/>
        </w:rPr>
      </w:pPr>
      <w:bookmarkStart w:id="20" w:name="_Toc429641909"/>
      <w:r w:rsidRPr="009648C8">
        <w:rPr>
          <w:rFonts w:cs="Arial"/>
          <w:sz w:val="20"/>
          <w:szCs w:val="22"/>
        </w:rPr>
        <w:t xml:space="preserve">Art. </w:t>
      </w:r>
      <w:r w:rsidR="00E32B13" w:rsidRPr="009648C8">
        <w:rPr>
          <w:rFonts w:cs="Arial"/>
          <w:sz w:val="20"/>
          <w:szCs w:val="22"/>
        </w:rPr>
        <w:t>7</w:t>
      </w:r>
      <w:r w:rsidRPr="009648C8">
        <w:rPr>
          <w:rFonts w:cs="Arial"/>
          <w:sz w:val="20"/>
          <w:szCs w:val="22"/>
        </w:rPr>
        <w:t>: Tracciabilità dei flussi finanziari</w:t>
      </w:r>
      <w:bookmarkEnd w:id="20"/>
    </w:p>
    <w:p w:rsidR="00B3608A" w:rsidRPr="009648C8" w:rsidRDefault="00B3608A" w:rsidP="008D2CF0">
      <w:pPr>
        <w:widowControl w:val="0"/>
        <w:rPr>
          <w:rFonts w:ascii="Arial" w:hAnsi="Arial" w:cs="Arial"/>
          <w:szCs w:val="22"/>
        </w:rPr>
      </w:pPr>
    </w:p>
    <w:p w:rsidR="005F1F53" w:rsidRPr="005F1F53" w:rsidRDefault="005F1F53" w:rsidP="005F1F53">
      <w:pPr>
        <w:rPr>
          <w:rFonts w:ascii="Arial" w:hAnsi="Arial" w:cs="Arial"/>
          <w:szCs w:val="22"/>
        </w:rPr>
      </w:pPr>
      <w:r w:rsidRPr="005F1F53">
        <w:rPr>
          <w:rFonts w:ascii="Arial" w:hAnsi="Arial" w:cs="Arial"/>
          <w:szCs w:val="22"/>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5F1F53" w:rsidRPr="005F1F53" w:rsidRDefault="005F1F53" w:rsidP="005F1F53">
      <w:pPr>
        <w:rPr>
          <w:rFonts w:ascii="Arial" w:hAnsi="Arial" w:cs="Arial"/>
          <w:szCs w:val="22"/>
        </w:rPr>
      </w:pPr>
    </w:p>
    <w:p w:rsidR="005F1F53" w:rsidRPr="005F1F53" w:rsidRDefault="005F1F53" w:rsidP="005F1F53">
      <w:pPr>
        <w:rPr>
          <w:rFonts w:ascii="Arial" w:hAnsi="Arial" w:cs="Arial"/>
          <w:szCs w:val="22"/>
        </w:rPr>
      </w:pPr>
      <w:r w:rsidRPr="005F1F53">
        <w:rPr>
          <w:rFonts w:ascii="Arial" w:hAnsi="Arial" w:cs="Arial"/>
          <w:szCs w:val="22"/>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rsidR="005F1F53" w:rsidRPr="005F1F53" w:rsidRDefault="005F1F53" w:rsidP="005F1F53">
      <w:pPr>
        <w:rPr>
          <w:rFonts w:ascii="Arial" w:hAnsi="Arial" w:cs="Arial"/>
          <w:szCs w:val="22"/>
        </w:rPr>
      </w:pPr>
    </w:p>
    <w:p w:rsidR="005F1F53" w:rsidRPr="005F1F53" w:rsidRDefault="005F1F53" w:rsidP="005F1F53">
      <w:pPr>
        <w:rPr>
          <w:rFonts w:ascii="Arial" w:hAnsi="Arial" w:cs="Arial"/>
          <w:szCs w:val="22"/>
        </w:rPr>
      </w:pPr>
      <w:r w:rsidRPr="005F1F53">
        <w:rPr>
          <w:rFonts w:ascii="Arial" w:hAnsi="Arial" w:cs="Arial"/>
          <w:szCs w:val="22"/>
        </w:rPr>
        <w:t>Tutte le movimentazioni finanziarie di cui al presente contratto dovranno avvenire – salve le dero-ghe prev</w:t>
      </w:r>
      <w:r w:rsidRPr="005F1F53">
        <w:rPr>
          <w:rFonts w:ascii="Arial" w:hAnsi="Arial" w:cs="Arial"/>
          <w:szCs w:val="22"/>
        </w:rPr>
        <w:t>i</w:t>
      </w:r>
      <w:r w:rsidRPr="005F1F53">
        <w:rPr>
          <w:rFonts w:ascii="Arial" w:hAnsi="Arial" w:cs="Arial"/>
          <w:szCs w:val="22"/>
        </w:rPr>
        <w:t>ste dalla normativa sopra citata - tramite bonifico bancario o postale (Poste Italiane SpA) e riportare, relat</w:t>
      </w:r>
      <w:r w:rsidRPr="005F1F53">
        <w:rPr>
          <w:rFonts w:ascii="Arial" w:hAnsi="Arial" w:cs="Arial"/>
          <w:szCs w:val="22"/>
        </w:rPr>
        <w:t>i</w:t>
      </w:r>
      <w:r w:rsidRPr="005F1F53">
        <w:rPr>
          <w:rFonts w:ascii="Arial" w:hAnsi="Arial" w:cs="Arial"/>
          <w:szCs w:val="22"/>
        </w:rPr>
        <w:t>vamente a ciascuna transazione, il Codice Identificativo di Gara (CIG) o, qualora previsto, il Codice Unico di Progetto (CUP) comunicati dalla Stazione appaltante.</w:t>
      </w:r>
    </w:p>
    <w:p w:rsidR="005F1F53" w:rsidRPr="005F1F53" w:rsidRDefault="005F1F53" w:rsidP="005F1F53">
      <w:pPr>
        <w:rPr>
          <w:rFonts w:ascii="Arial" w:hAnsi="Arial" w:cs="Arial"/>
          <w:szCs w:val="22"/>
        </w:rPr>
      </w:pPr>
    </w:p>
    <w:p w:rsidR="008D2CF0" w:rsidRDefault="005F1F53" w:rsidP="005F1F53">
      <w:pPr>
        <w:rPr>
          <w:rFonts w:ascii="Arial" w:hAnsi="Arial" w:cs="Arial"/>
          <w:szCs w:val="22"/>
        </w:rPr>
      </w:pPr>
      <w:r w:rsidRPr="005F1F53">
        <w:rPr>
          <w:rFonts w:ascii="Arial" w:hAnsi="Arial" w:cs="Arial"/>
          <w:szCs w:val="22"/>
        </w:rPr>
        <w:t>Il mancato assolvimento degli obblighi previsti dall’art. 3 della citata Legge n. 136/2010 costituisce causa di risoluzione del contratto, ai sensi dell’art. 1456 cc e dell’art. 3, c. 8 della Legge</w:t>
      </w:r>
      <w:r>
        <w:rPr>
          <w:rFonts w:ascii="Arial" w:hAnsi="Arial" w:cs="Arial"/>
          <w:szCs w:val="22"/>
        </w:rPr>
        <w:t>.</w:t>
      </w:r>
    </w:p>
    <w:p w:rsidR="005F1F53" w:rsidRPr="009648C8" w:rsidRDefault="005F1F53" w:rsidP="005F1F53">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E32B13" w:rsidRPr="00A91D1E" w:rsidTr="009863E7">
        <w:tc>
          <w:tcPr>
            <w:tcW w:w="9495" w:type="dxa"/>
            <w:tcBorders>
              <w:bottom w:val="single" w:sz="4" w:space="0" w:color="auto"/>
            </w:tcBorders>
          </w:tcPr>
          <w:p w:rsidR="00E32B13" w:rsidRPr="009648C8" w:rsidRDefault="00E32B13" w:rsidP="00E32B13">
            <w:pPr>
              <w:pStyle w:val="StileOGGETTOArial"/>
              <w:tabs>
                <w:tab w:val="clear" w:pos="284"/>
                <w:tab w:val="clear" w:pos="567"/>
                <w:tab w:val="left" w:pos="-3261"/>
              </w:tabs>
              <w:rPr>
                <w:rFonts w:cs="Arial"/>
                <w:sz w:val="20"/>
                <w:szCs w:val="22"/>
              </w:rPr>
            </w:pPr>
            <w:bookmarkStart w:id="21" w:name="_Toc429641910"/>
            <w:r w:rsidRPr="009648C8">
              <w:rPr>
                <w:rFonts w:cs="Arial"/>
                <w:sz w:val="20"/>
                <w:szCs w:val="22"/>
              </w:rPr>
              <w:t>Art. 8: Denuncia dei sinistri</w:t>
            </w:r>
            <w:bookmarkEnd w:id="21"/>
          </w:p>
        </w:tc>
      </w:tr>
    </w:tbl>
    <w:p w:rsidR="00B3608A" w:rsidRPr="009648C8" w:rsidRDefault="00B3608A" w:rsidP="00E32B13">
      <w:pPr>
        <w:rPr>
          <w:rFonts w:ascii="Arial" w:hAnsi="Arial" w:cs="Arial"/>
          <w:szCs w:val="22"/>
        </w:rPr>
      </w:pPr>
    </w:p>
    <w:p w:rsidR="001D2D17" w:rsidRPr="009648C8" w:rsidRDefault="001D2D17" w:rsidP="00E32B13">
      <w:pPr>
        <w:rPr>
          <w:rFonts w:ascii="Arial" w:hAnsi="Arial" w:cs="Arial"/>
          <w:szCs w:val="22"/>
        </w:rPr>
      </w:pPr>
      <w:r w:rsidRPr="009648C8">
        <w:rPr>
          <w:rFonts w:ascii="Arial" w:hAnsi="Arial" w:cs="Arial"/>
          <w:szCs w:val="22"/>
        </w:rPr>
        <w:t>In deroga a quanto disposto dall’art. 1913 del codice civile, il Contraente/Assicurato, in caso di sinistro, deve darne avviso scritto all’Agenzia alla quale è assegnata la polizza oppure alla Società anche per il tramite del Broker, entro 30 giorni lavorativi da quando l’Ufficio addetto alla gestione dei contratti assicurativi del Co</w:t>
      </w:r>
      <w:r w:rsidRPr="009648C8">
        <w:rPr>
          <w:rFonts w:ascii="Arial" w:hAnsi="Arial" w:cs="Arial"/>
          <w:szCs w:val="22"/>
        </w:rPr>
        <w:t>n</w:t>
      </w:r>
      <w:r w:rsidRPr="009648C8">
        <w:rPr>
          <w:rFonts w:ascii="Arial" w:hAnsi="Arial" w:cs="Arial"/>
          <w:szCs w:val="22"/>
        </w:rPr>
        <w:t>traente/Assicurato stesso ne è venuto a conoscenza.</w:t>
      </w:r>
    </w:p>
    <w:p w:rsidR="00E32B13" w:rsidRPr="009648C8" w:rsidRDefault="00E32B13" w:rsidP="00E32B13">
      <w:pPr>
        <w:rPr>
          <w:rFonts w:ascii="Arial" w:hAnsi="Arial" w:cs="Arial"/>
          <w:szCs w:val="22"/>
        </w:rPr>
      </w:pPr>
      <w:r w:rsidRPr="009648C8">
        <w:rPr>
          <w:rFonts w:ascii="Arial" w:hAnsi="Arial" w:cs="Arial"/>
          <w:szCs w:val="22"/>
        </w:rPr>
        <w:lastRenderedPageBreak/>
        <w:t>La denuncia inoltrata dalla Amministrazione conterrà una esauriente descrizione del fatto nonché’ l’indicazione del luogo, data e ora in cui è accaduto, degli eventuali testimoni e Pubblici Ufficiali intervenuti, nonché’ di ogni altro elemento utile a consentire una ricostruzione più ampia del sinistro.</w:t>
      </w:r>
    </w:p>
    <w:p w:rsidR="00E32B13" w:rsidRPr="009648C8" w:rsidRDefault="00E32B13" w:rsidP="00E32B13">
      <w:pPr>
        <w:rPr>
          <w:rFonts w:ascii="Arial" w:hAnsi="Arial" w:cs="Arial"/>
          <w:szCs w:val="22"/>
        </w:rPr>
      </w:pPr>
    </w:p>
    <w:p w:rsidR="00E32B13" w:rsidRPr="009648C8" w:rsidRDefault="00E32B13" w:rsidP="00E32B13">
      <w:pPr>
        <w:rPr>
          <w:rFonts w:ascii="Arial" w:hAnsi="Arial" w:cs="Arial"/>
          <w:szCs w:val="22"/>
        </w:rPr>
      </w:pPr>
      <w:r w:rsidRPr="009648C8">
        <w:rPr>
          <w:rFonts w:ascii="Arial" w:hAnsi="Arial" w:cs="Arial"/>
          <w:szCs w:val="22"/>
        </w:rPr>
        <w:t>In caso di evento che riguardi le garanzie di cui alle lett. e) e g) dell’art. Oggetto dell’assicurazione, sarà a</w:t>
      </w:r>
      <w:r w:rsidRPr="009648C8">
        <w:rPr>
          <w:rFonts w:ascii="Arial" w:hAnsi="Arial" w:cs="Arial"/>
          <w:szCs w:val="22"/>
        </w:rPr>
        <w:t>l</w:t>
      </w:r>
      <w:r w:rsidRPr="009648C8">
        <w:rPr>
          <w:rFonts w:ascii="Arial" w:hAnsi="Arial" w:cs="Arial"/>
          <w:szCs w:val="22"/>
        </w:rPr>
        <w:t>tresì fornita copia della denuncia presentata all’Autorità Giudiziaria.</w:t>
      </w:r>
    </w:p>
    <w:p w:rsidR="00E32B13" w:rsidRDefault="00E32B13" w:rsidP="00E32B13">
      <w:pPr>
        <w:rPr>
          <w:rFonts w:ascii="Arial" w:hAnsi="Arial" w:cs="Arial"/>
          <w:szCs w:val="22"/>
        </w:rPr>
      </w:pPr>
    </w:p>
    <w:p w:rsidR="00150CEA" w:rsidRPr="009648C8" w:rsidRDefault="00150CEA" w:rsidP="009648C8">
      <w:pPr>
        <w:pStyle w:val="StileOGGETTOArial"/>
        <w:pBdr>
          <w:bottom w:val="single" w:sz="4" w:space="1" w:color="auto"/>
        </w:pBdr>
        <w:tabs>
          <w:tab w:val="clear" w:pos="284"/>
          <w:tab w:val="clear" w:pos="567"/>
          <w:tab w:val="left" w:pos="-3261"/>
        </w:tabs>
        <w:rPr>
          <w:rFonts w:cs="Arial"/>
          <w:sz w:val="20"/>
          <w:szCs w:val="22"/>
        </w:rPr>
      </w:pPr>
      <w:r>
        <w:rPr>
          <w:rFonts w:cs="Arial"/>
          <w:sz w:val="20"/>
          <w:szCs w:val="22"/>
        </w:rPr>
        <w:t xml:space="preserve">Art. 9: </w:t>
      </w:r>
      <w:r w:rsidRPr="009648C8">
        <w:rPr>
          <w:rFonts w:cs="Arial"/>
          <w:sz w:val="20"/>
          <w:szCs w:val="22"/>
        </w:rPr>
        <w:t>Obbligo di fornire i dati sull’andamento del rischio</w:t>
      </w:r>
    </w:p>
    <w:p w:rsidR="00150CEA" w:rsidRDefault="00150CEA" w:rsidP="009648C8">
      <w:pPr>
        <w:rPr>
          <w:rFonts w:ascii="Arial" w:hAnsi="Arial" w:cs="Arial"/>
          <w:szCs w:val="22"/>
        </w:rPr>
      </w:pPr>
      <w:r w:rsidRPr="00150CEA">
        <w:rPr>
          <w:rFonts w:ascii="Arial" w:hAnsi="Arial" w:cs="Arial"/>
          <w:szCs w:val="22"/>
        </w:rPr>
        <w:t>La Società, con cadenza semestrale, si impegna a fornire al Contraente il dettaglio dei sinistri così suddiviso:</w:t>
      </w:r>
    </w:p>
    <w:p w:rsidR="00E32B13" w:rsidRPr="009648C8" w:rsidRDefault="00E32B13">
      <w:pPr>
        <w:numPr>
          <w:ilvl w:val="0"/>
          <w:numId w:val="15"/>
        </w:numPr>
        <w:rPr>
          <w:rFonts w:ascii="Arial" w:hAnsi="Arial" w:cs="Arial"/>
          <w:szCs w:val="22"/>
        </w:rPr>
      </w:pPr>
      <w:r w:rsidRPr="009648C8">
        <w:rPr>
          <w:rFonts w:ascii="Arial" w:hAnsi="Arial" w:cs="Arial"/>
          <w:szCs w:val="22"/>
        </w:rPr>
        <w:t>la numerazione attribuita</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la data di accadimento</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le iniziali dell’assicurato e la targa del veicolo</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lo stato del sinistro</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l’importo stimato per la sua definizione, o</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l’importo liquidato</w:t>
      </w:r>
    </w:p>
    <w:p w:rsidR="00E32B13" w:rsidRPr="009648C8" w:rsidRDefault="00E32B13" w:rsidP="00E32B13">
      <w:pPr>
        <w:numPr>
          <w:ilvl w:val="0"/>
          <w:numId w:val="15"/>
        </w:numPr>
        <w:rPr>
          <w:rFonts w:ascii="Arial" w:hAnsi="Arial" w:cs="Arial"/>
          <w:szCs w:val="22"/>
        </w:rPr>
      </w:pPr>
      <w:r w:rsidRPr="009648C8">
        <w:rPr>
          <w:rFonts w:ascii="Arial" w:hAnsi="Arial" w:cs="Arial"/>
          <w:szCs w:val="22"/>
        </w:rPr>
        <w:t>nonché’, qualora il sinistro sia stato respinto, i motivi della sua reiezione.</w:t>
      </w:r>
    </w:p>
    <w:p w:rsidR="00E32B13" w:rsidRPr="009648C8" w:rsidRDefault="00E32B13" w:rsidP="00E32B13">
      <w:pPr>
        <w:rPr>
          <w:rFonts w:ascii="Arial" w:hAnsi="Arial" w:cs="Arial"/>
          <w:szCs w:val="22"/>
        </w:rPr>
      </w:pPr>
    </w:p>
    <w:p w:rsidR="00E32B13" w:rsidRPr="009648C8" w:rsidRDefault="00E32B13" w:rsidP="00E32B13">
      <w:pPr>
        <w:rPr>
          <w:rFonts w:ascii="Arial" w:hAnsi="Arial" w:cs="Arial"/>
          <w:szCs w:val="22"/>
        </w:rPr>
      </w:pPr>
      <w:r w:rsidRPr="009648C8">
        <w:rPr>
          <w:rFonts w:ascii="Arial" w:hAnsi="Arial" w:cs="Arial"/>
          <w:szCs w:val="22"/>
        </w:rPr>
        <w:t>È facoltà dell’Amministrazione richiedere ed obbligo della società fornire lo stesso riepilogo anche in altre occasioni qualora l’Amministrazione lo richieda.</w:t>
      </w:r>
    </w:p>
    <w:p w:rsidR="00E32B13" w:rsidRPr="009648C8" w:rsidRDefault="00E32B13" w:rsidP="009778CA">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E32B13" w:rsidRPr="00A91D1E" w:rsidTr="009863E7">
        <w:tc>
          <w:tcPr>
            <w:tcW w:w="9495" w:type="dxa"/>
            <w:tcBorders>
              <w:bottom w:val="single" w:sz="4" w:space="0" w:color="auto"/>
            </w:tcBorders>
          </w:tcPr>
          <w:p w:rsidR="00E32B13" w:rsidRPr="009648C8" w:rsidRDefault="00E32B13" w:rsidP="00E32B13">
            <w:pPr>
              <w:pStyle w:val="StileOGGETTOArial"/>
              <w:tabs>
                <w:tab w:val="clear" w:pos="284"/>
                <w:tab w:val="clear" w:pos="567"/>
                <w:tab w:val="left" w:pos="-3261"/>
              </w:tabs>
              <w:rPr>
                <w:rFonts w:cs="Arial"/>
                <w:sz w:val="20"/>
                <w:szCs w:val="22"/>
              </w:rPr>
            </w:pPr>
            <w:bookmarkStart w:id="22" w:name="_Toc144636044"/>
            <w:bookmarkStart w:id="23" w:name="_Toc429641911"/>
            <w:r w:rsidRPr="009648C8">
              <w:rPr>
                <w:rFonts w:cs="Arial"/>
                <w:sz w:val="20"/>
                <w:szCs w:val="22"/>
              </w:rPr>
              <w:t xml:space="preserve">Art. </w:t>
            </w:r>
            <w:r w:rsidR="00931A84">
              <w:rPr>
                <w:rFonts w:cs="Arial"/>
                <w:sz w:val="20"/>
                <w:szCs w:val="22"/>
              </w:rPr>
              <w:t>10</w:t>
            </w:r>
            <w:r w:rsidRPr="009648C8">
              <w:rPr>
                <w:rFonts w:cs="Arial"/>
                <w:sz w:val="20"/>
                <w:szCs w:val="22"/>
              </w:rPr>
              <w:t>: Facoltà di recesso</w:t>
            </w:r>
            <w:bookmarkEnd w:id="22"/>
            <w:bookmarkEnd w:id="23"/>
          </w:p>
        </w:tc>
      </w:tr>
    </w:tbl>
    <w:p w:rsidR="00B3608A" w:rsidRPr="009648C8" w:rsidRDefault="00B3608A" w:rsidP="00E32B13">
      <w:pPr>
        <w:rPr>
          <w:rFonts w:ascii="Arial" w:hAnsi="Arial" w:cs="Arial"/>
          <w:szCs w:val="22"/>
        </w:rPr>
      </w:pPr>
    </w:p>
    <w:p w:rsidR="00E32B13" w:rsidRPr="009648C8" w:rsidRDefault="00E32B13" w:rsidP="00E32B13">
      <w:pPr>
        <w:rPr>
          <w:rFonts w:ascii="Arial" w:hAnsi="Arial" w:cs="Arial"/>
          <w:szCs w:val="22"/>
        </w:rPr>
      </w:pPr>
      <w:r w:rsidRPr="009648C8">
        <w:rPr>
          <w:rFonts w:ascii="Arial" w:hAnsi="Arial" w:cs="Arial"/>
          <w:szCs w:val="22"/>
        </w:rPr>
        <w:t xml:space="preserve">Avvenuto un sinistro e sino al </w:t>
      </w:r>
      <w:r w:rsidR="007E717A" w:rsidRPr="009648C8">
        <w:rPr>
          <w:rFonts w:ascii="Arial" w:hAnsi="Arial" w:cs="Arial"/>
          <w:szCs w:val="22"/>
        </w:rPr>
        <w:t>6</w:t>
      </w:r>
      <w:r w:rsidRPr="009648C8">
        <w:rPr>
          <w:rFonts w:ascii="Arial" w:hAnsi="Arial" w:cs="Arial"/>
          <w:szCs w:val="22"/>
        </w:rPr>
        <w:t>0’ giorno dal pagamento o rifiuto dell’indennizzo, ciascuna delle parti può r</w:t>
      </w:r>
      <w:r w:rsidRPr="009648C8">
        <w:rPr>
          <w:rFonts w:ascii="Arial" w:hAnsi="Arial" w:cs="Arial"/>
          <w:szCs w:val="22"/>
        </w:rPr>
        <w:t>e</w:t>
      </w:r>
      <w:r w:rsidRPr="009648C8">
        <w:rPr>
          <w:rFonts w:ascii="Arial" w:hAnsi="Arial" w:cs="Arial"/>
          <w:szCs w:val="22"/>
        </w:rPr>
        <w:t>cedere dal contratto previa comunicazione all’altra con lettera raccomandata A.R. .</w:t>
      </w:r>
    </w:p>
    <w:p w:rsidR="00E32B13" w:rsidRPr="009648C8" w:rsidRDefault="00E32B13" w:rsidP="00E32B13">
      <w:pPr>
        <w:rPr>
          <w:rFonts w:ascii="Arial" w:hAnsi="Arial" w:cs="Arial"/>
          <w:szCs w:val="22"/>
        </w:rPr>
      </w:pPr>
      <w:r w:rsidRPr="009648C8">
        <w:rPr>
          <w:rFonts w:ascii="Arial" w:hAnsi="Arial" w:cs="Arial"/>
          <w:szCs w:val="22"/>
        </w:rPr>
        <w:t>In tale caso la copertura assicurativa rimarrà efficace per ulteriori 1</w:t>
      </w:r>
      <w:r w:rsidR="007E717A" w:rsidRPr="009648C8">
        <w:rPr>
          <w:rFonts w:ascii="Arial" w:hAnsi="Arial" w:cs="Arial"/>
          <w:szCs w:val="22"/>
        </w:rPr>
        <w:t>5</w:t>
      </w:r>
      <w:r w:rsidRPr="009648C8">
        <w:rPr>
          <w:rFonts w:ascii="Arial" w:hAnsi="Arial" w:cs="Arial"/>
          <w:szCs w:val="22"/>
        </w:rPr>
        <w:t>0 (</w:t>
      </w:r>
      <w:r w:rsidR="007E717A" w:rsidRPr="009648C8">
        <w:rPr>
          <w:rFonts w:ascii="Arial" w:hAnsi="Arial" w:cs="Arial"/>
          <w:szCs w:val="22"/>
        </w:rPr>
        <w:t>centocinquanta</w:t>
      </w:r>
      <w:r w:rsidRPr="009648C8">
        <w:rPr>
          <w:rFonts w:ascii="Arial" w:hAnsi="Arial" w:cs="Arial"/>
          <w:szCs w:val="22"/>
        </w:rPr>
        <w:t>) giorni dal ricevimento dell’avviso di recesso.</w:t>
      </w:r>
    </w:p>
    <w:p w:rsidR="00E32B13" w:rsidRPr="009648C8" w:rsidRDefault="00E32B13" w:rsidP="00E32B13">
      <w:pPr>
        <w:rPr>
          <w:rFonts w:ascii="Arial" w:hAnsi="Arial" w:cs="Arial"/>
          <w:szCs w:val="22"/>
        </w:rPr>
      </w:pPr>
    </w:p>
    <w:p w:rsidR="00E32B13" w:rsidRPr="009648C8" w:rsidRDefault="00E32B13" w:rsidP="00E32B13">
      <w:pPr>
        <w:rPr>
          <w:rFonts w:ascii="Arial" w:hAnsi="Arial" w:cs="Arial"/>
          <w:szCs w:val="22"/>
        </w:rPr>
      </w:pPr>
      <w:r w:rsidRPr="009648C8">
        <w:rPr>
          <w:rFonts w:ascii="Arial" w:hAnsi="Arial" w:cs="Arial"/>
          <w:szCs w:val="22"/>
        </w:rPr>
        <w:t>Nei 30 giorni successivi al termine di tale periodo la Società rimborserà alla Amministrazione il rateo di pr</w:t>
      </w:r>
      <w:r w:rsidRPr="009648C8">
        <w:rPr>
          <w:rFonts w:ascii="Arial" w:hAnsi="Arial" w:cs="Arial"/>
          <w:szCs w:val="22"/>
        </w:rPr>
        <w:t>e</w:t>
      </w:r>
      <w:r w:rsidRPr="009648C8">
        <w:rPr>
          <w:rFonts w:ascii="Arial" w:hAnsi="Arial" w:cs="Arial"/>
          <w:szCs w:val="22"/>
        </w:rPr>
        <w:t>mio per il periodo non fruito, al netto delle imposte.</w:t>
      </w:r>
    </w:p>
    <w:p w:rsidR="007E717A" w:rsidRPr="009648C8" w:rsidRDefault="007E717A" w:rsidP="00E32B13">
      <w:pPr>
        <w:rPr>
          <w:rFonts w:ascii="Arial" w:hAnsi="Arial" w:cs="Arial"/>
          <w:szCs w:val="22"/>
        </w:rPr>
      </w:pPr>
    </w:p>
    <w:p w:rsidR="007E717A" w:rsidRPr="009648C8" w:rsidRDefault="007E717A" w:rsidP="007E717A">
      <w:pPr>
        <w:tabs>
          <w:tab w:val="clear" w:pos="284"/>
          <w:tab w:val="clear" w:pos="567"/>
        </w:tabs>
        <w:spacing w:before="1" w:line="240" w:lineRule="exact"/>
        <w:ind w:right="72"/>
        <w:textAlignment w:val="baseline"/>
        <w:rPr>
          <w:rFonts w:ascii="Arial" w:eastAsia="PMingLiU" w:hAnsi="Arial" w:cs="Arial"/>
          <w:szCs w:val="22"/>
          <w:lang w:eastAsia="en-US"/>
        </w:rPr>
      </w:pPr>
      <w:r w:rsidRPr="009648C8">
        <w:rPr>
          <w:rFonts w:ascii="Arial" w:eastAsia="PMingLiU" w:hAnsi="Arial" w:cs="Arial"/>
          <w:szCs w:val="22"/>
          <w:lang w:eastAsia="en-US"/>
        </w:rPr>
        <w:t>Nella comunicazione di recesso, la Società congiuntamente alla volontà espressa di recedere dal contratto dovrà fornire al Contraent</w:t>
      </w:r>
      <w:r w:rsidR="00931A84" w:rsidRPr="009648C8">
        <w:rPr>
          <w:rFonts w:ascii="Arial" w:eastAsia="PMingLiU" w:hAnsi="Arial" w:cs="Arial"/>
          <w:szCs w:val="22"/>
          <w:lang w:eastAsia="en-US"/>
        </w:rPr>
        <w:t>e tutti i dati di cui all’art. 9</w:t>
      </w:r>
      <w:r w:rsidRPr="009648C8">
        <w:rPr>
          <w:rFonts w:ascii="Arial" w:eastAsia="PMingLiU" w:hAnsi="Arial" w:cs="Arial"/>
          <w:szCs w:val="22"/>
          <w:lang w:eastAsia="en-US"/>
        </w:rPr>
        <w:t xml:space="preserve">  necessari per la redazione del bando di gara per l’affidamento del nuovo contratto assicurativo. Si precisa che in assenza dei dati richiamati la comunicazi</w:t>
      </w:r>
      <w:r w:rsidRPr="009648C8">
        <w:rPr>
          <w:rFonts w:ascii="Arial" w:eastAsia="PMingLiU" w:hAnsi="Arial" w:cs="Arial"/>
          <w:szCs w:val="22"/>
          <w:lang w:eastAsia="en-US"/>
        </w:rPr>
        <w:t>o</w:t>
      </w:r>
      <w:r w:rsidRPr="009648C8">
        <w:rPr>
          <w:rFonts w:ascii="Arial" w:eastAsia="PMingLiU" w:hAnsi="Arial" w:cs="Arial"/>
          <w:szCs w:val="22"/>
          <w:lang w:eastAsia="en-US"/>
        </w:rPr>
        <w:t xml:space="preserve">ne della facoltà di recesso deve intendersi come non perfezionata. </w:t>
      </w:r>
    </w:p>
    <w:p w:rsidR="007E717A" w:rsidRPr="009648C8" w:rsidRDefault="007E717A" w:rsidP="007E717A">
      <w:pPr>
        <w:tabs>
          <w:tab w:val="clear" w:pos="284"/>
          <w:tab w:val="clear" w:pos="567"/>
        </w:tabs>
        <w:spacing w:before="1" w:line="240" w:lineRule="exact"/>
        <w:ind w:right="72"/>
        <w:textAlignment w:val="baseline"/>
        <w:rPr>
          <w:rFonts w:ascii="Arial" w:eastAsia="PMingLiU" w:hAnsi="Arial" w:cs="Arial"/>
          <w:szCs w:val="22"/>
          <w:lang w:eastAsia="en-US"/>
        </w:rPr>
      </w:pPr>
    </w:p>
    <w:p w:rsidR="007E717A" w:rsidRPr="009648C8" w:rsidRDefault="007E717A" w:rsidP="007E717A">
      <w:pPr>
        <w:tabs>
          <w:tab w:val="clear" w:pos="284"/>
          <w:tab w:val="clear" w:pos="567"/>
        </w:tabs>
        <w:spacing w:before="1" w:line="240" w:lineRule="exact"/>
        <w:ind w:right="72"/>
        <w:textAlignment w:val="baseline"/>
        <w:rPr>
          <w:rFonts w:ascii="Arial" w:eastAsia="PMingLiU" w:hAnsi="Arial" w:cs="Arial"/>
          <w:szCs w:val="22"/>
          <w:lang w:eastAsia="en-US"/>
        </w:rPr>
      </w:pPr>
      <w:r w:rsidRPr="009648C8">
        <w:rPr>
          <w:rFonts w:ascii="Arial" w:eastAsia="PMingLiU" w:hAnsi="Arial" w:cs="Arial"/>
          <w:szCs w:val="22"/>
          <w:lang w:eastAsia="en-US"/>
        </w:rPr>
        <w:t>La Società è tenuta</w:t>
      </w:r>
      <w:r w:rsidR="003905F6" w:rsidRPr="009648C8">
        <w:rPr>
          <w:rFonts w:ascii="Arial" w:eastAsia="PMingLiU" w:hAnsi="Arial" w:cs="Arial"/>
          <w:szCs w:val="22"/>
          <w:lang w:eastAsia="en-US"/>
        </w:rPr>
        <w:t xml:space="preserve"> inoltre</w:t>
      </w:r>
      <w:r w:rsidRPr="009648C8">
        <w:rPr>
          <w:rFonts w:ascii="Arial" w:eastAsia="PMingLiU" w:hAnsi="Arial" w:cs="Arial"/>
          <w:szCs w:val="22"/>
          <w:lang w:eastAsia="en-US"/>
        </w:rPr>
        <w:t xml:space="preserve"> a documentare contestualmente alla notifica del recesso l’avvenuto pagamento dell’indennizzo o il rifiuto del medesimo restando inteso, in caso </w:t>
      </w:r>
      <w:r w:rsidR="003905F6" w:rsidRPr="009648C8">
        <w:rPr>
          <w:rFonts w:ascii="Arial" w:eastAsia="PMingLiU" w:hAnsi="Arial" w:cs="Arial"/>
          <w:szCs w:val="22"/>
          <w:lang w:eastAsia="en-US"/>
        </w:rPr>
        <w:t>contrario che il recesso è inefficace.</w:t>
      </w:r>
    </w:p>
    <w:p w:rsidR="00E32B13" w:rsidRPr="009648C8" w:rsidRDefault="00E32B13" w:rsidP="00E32B13">
      <w:pPr>
        <w:rPr>
          <w:rFonts w:ascii="Arial" w:hAnsi="Arial" w:cs="Arial"/>
          <w:b/>
          <w:szCs w:val="22"/>
        </w:rPr>
      </w:pPr>
    </w:p>
    <w:p w:rsidR="00E32B13" w:rsidRPr="009648C8" w:rsidRDefault="00E32B13" w:rsidP="00E32B13">
      <w:pPr>
        <w:rPr>
          <w:rFonts w:ascii="Arial" w:hAnsi="Arial" w:cs="Arial"/>
          <w:szCs w:val="22"/>
        </w:rPr>
      </w:pPr>
      <w:r w:rsidRPr="009648C8">
        <w:rPr>
          <w:rFonts w:ascii="Arial" w:hAnsi="Arial" w:cs="Arial"/>
          <w:szCs w:val="22"/>
        </w:rPr>
        <w:t>Qualora invece il contratto abbia una scadenza intermedia (di rata o anniversaria) cadente nel periodo di c</w:t>
      </w:r>
      <w:r w:rsidRPr="009648C8">
        <w:rPr>
          <w:rFonts w:ascii="Arial" w:hAnsi="Arial" w:cs="Arial"/>
          <w:szCs w:val="22"/>
        </w:rPr>
        <w:t>o</w:t>
      </w:r>
      <w:r w:rsidRPr="009648C8">
        <w:rPr>
          <w:rFonts w:ascii="Arial" w:hAnsi="Arial" w:cs="Arial"/>
          <w:szCs w:val="22"/>
        </w:rPr>
        <w:t>pertura successivo al ricevimento dell’avviso di recesso, o esso pervenga all’Amministrazione nel periodo di mora concesso per il pagamento del premio di rata, la Società emetterà una appendice, sostituiva di qui</w:t>
      </w:r>
      <w:r w:rsidRPr="009648C8">
        <w:rPr>
          <w:rFonts w:ascii="Arial" w:hAnsi="Arial" w:cs="Arial"/>
          <w:szCs w:val="22"/>
        </w:rPr>
        <w:t>e</w:t>
      </w:r>
      <w:r w:rsidRPr="009648C8">
        <w:rPr>
          <w:rFonts w:ascii="Arial" w:hAnsi="Arial" w:cs="Arial"/>
          <w:szCs w:val="22"/>
        </w:rPr>
        <w:t>tanza, riportante l’importo di premio che la Amministrazione dovrà corrispondere (nei termini di cui all’art. Pagamento del premio che precede) per il periodo corrente dalla data di scadenza intermedia fino alla data di termine della prosecuzione della copertura assicurativa, calcolato in misura pari a 1/36</w:t>
      </w:r>
      <w:r w:rsidR="00931A84">
        <w:rPr>
          <w:rFonts w:ascii="Arial" w:hAnsi="Arial" w:cs="Arial"/>
          <w:szCs w:val="22"/>
        </w:rPr>
        <w:t>0</w:t>
      </w:r>
      <w:r w:rsidRPr="009648C8">
        <w:rPr>
          <w:rFonts w:ascii="Arial" w:hAnsi="Arial" w:cs="Arial"/>
          <w:szCs w:val="22"/>
        </w:rPr>
        <w:t xml:space="preserve"> del premio annu</w:t>
      </w:r>
      <w:r w:rsidRPr="009648C8">
        <w:rPr>
          <w:rFonts w:ascii="Arial" w:hAnsi="Arial" w:cs="Arial"/>
          <w:szCs w:val="22"/>
        </w:rPr>
        <w:t>a</w:t>
      </w:r>
      <w:r w:rsidRPr="009648C8">
        <w:rPr>
          <w:rFonts w:ascii="Arial" w:hAnsi="Arial" w:cs="Arial"/>
          <w:szCs w:val="22"/>
        </w:rPr>
        <w:t>le per ogni giorno di copertura.</w:t>
      </w:r>
    </w:p>
    <w:p w:rsidR="0063036F" w:rsidRPr="009648C8" w:rsidRDefault="0063036F">
      <w:pPr>
        <w:tabs>
          <w:tab w:val="clear" w:pos="284"/>
          <w:tab w:val="clear" w:pos="567"/>
        </w:tabs>
        <w:jc w:val="left"/>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5"/>
            </w:tblGrid>
            <w:tr w:rsidR="00735EE0" w:rsidRPr="00A91D1E" w:rsidTr="00BC69CD">
              <w:tc>
                <w:tcPr>
                  <w:tcW w:w="9495" w:type="dxa"/>
                  <w:tcBorders>
                    <w:top w:val="nil"/>
                    <w:left w:val="nil"/>
                    <w:right w:val="nil"/>
                  </w:tcBorders>
                </w:tcPr>
                <w:p w:rsidR="00735EE0" w:rsidRPr="009648C8" w:rsidRDefault="00735EE0" w:rsidP="00BC69CD">
                  <w:pPr>
                    <w:pStyle w:val="StileOGGETTOArial"/>
                    <w:tabs>
                      <w:tab w:val="clear" w:pos="284"/>
                      <w:tab w:val="clear" w:pos="567"/>
                      <w:tab w:val="left" w:pos="-3261"/>
                    </w:tabs>
                    <w:rPr>
                      <w:rFonts w:cs="Arial"/>
                      <w:sz w:val="20"/>
                      <w:szCs w:val="22"/>
                    </w:rPr>
                  </w:pPr>
                  <w:bookmarkStart w:id="24" w:name="_Toc141262866"/>
                  <w:bookmarkStart w:id="25" w:name="_Toc429641912"/>
                  <w:bookmarkStart w:id="26" w:name="_Toc144636042"/>
                  <w:r w:rsidRPr="009648C8">
                    <w:rPr>
                      <w:rFonts w:cs="Arial"/>
                      <w:sz w:val="20"/>
                      <w:szCs w:val="22"/>
                    </w:rPr>
                    <w:t>Art. 1</w:t>
                  </w:r>
                  <w:r w:rsidR="00931A84">
                    <w:rPr>
                      <w:rFonts w:cs="Arial"/>
                      <w:sz w:val="20"/>
                      <w:szCs w:val="22"/>
                    </w:rPr>
                    <w:t>1</w:t>
                  </w:r>
                  <w:r w:rsidRPr="009648C8">
                    <w:rPr>
                      <w:rFonts w:cs="Arial"/>
                      <w:sz w:val="20"/>
                      <w:szCs w:val="22"/>
                    </w:rPr>
                    <w:t>: Trattamento dei dati</w:t>
                  </w:r>
                  <w:bookmarkEnd w:id="24"/>
                  <w:bookmarkEnd w:id="25"/>
                </w:p>
              </w:tc>
            </w:tr>
          </w:tbl>
          <w:p w:rsidR="00735EE0" w:rsidRPr="009648C8" w:rsidRDefault="00735EE0" w:rsidP="00735EE0">
            <w:pPr>
              <w:rPr>
                <w:rFonts w:ascii="Arial" w:hAnsi="Arial" w:cs="Arial"/>
                <w:szCs w:val="22"/>
              </w:rPr>
            </w:pPr>
          </w:p>
          <w:p w:rsidR="00735EE0" w:rsidRPr="009648C8" w:rsidRDefault="00735EE0" w:rsidP="00735EE0">
            <w:pPr>
              <w:rPr>
                <w:rFonts w:ascii="Arial" w:hAnsi="Arial" w:cs="Arial"/>
                <w:szCs w:val="22"/>
              </w:rPr>
            </w:pPr>
            <w:r w:rsidRPr="009648C8">
              <w:rPr>
                <w:rFonts w:ascii="Arial" w:hAnsi="Arial" w:cs="Arial"/>
                <w:szCs w:val="22"/>
              </w:rPr>
              <w:t>Ai sensi del D. Lgs. n. 196/2003, ciascuna delle parti (Contraente, Assicurato, Società) consente il tratt</w:t>
            </w:r>
            <w:r w:rsidRPr="009648C8">
              <w:rPr>
                <w:rFonts w:ascii="Arial" w:hAnsi="Arial" w:cs="Arial"/>
                <w:szCs w:val="22"/>
              </w:rPr>
              <w:t>a</w:t>
            </w:r>
            <w:r w:rsidRPr="009648C8">
              <w:rPr>
                <w:rFonts w:ascii="Arial" w:hAnsi="Arial" w:cs="Arial"/>
                <w:szCs w:val="22"/>
              </w:rPr>
              <w:t>mento dei dati personali rilevabili dalla polizza o che ne derivino, per le finalità strettamente connesse agli adempimenti degli obblighi contrattuali.</w:t>
            </w:r>
          </w:p>
          <w:p w:rsidR="00735EE0" w:rsidRPr="009648C8" w:rsidRDefault="00735EE0" w:rsidP="00735FEE">
            <w:pPr>
              <w:pStyle w:val="StileOGGETTOArial"/>
              <w:tabs>
                <w:tab w:val="clear" w:pos="284"/>
                <w:tab w:val="clear" w:pos="567"/>
                <w:tab w:val="left" w:pos="-3261"/>
              </w:tabs>
              <w:rPr>
                <w:rFonts w:cs="Arial"/>
                <w:sz w:val="20"/>
                <w:szCs w:val="22"/>
              </w:rPr>
            </w:pPr>
          </w:p>
          <w:p w:rsidR="003C7CC4" w:rsidRPr="009648C8" w:rsidRDefault="0035679F" w:rsidP="00735EE0">
            <w:pPr>
              <w:pStyle w:val="StileOGGETTOArial"/>
              <w:tabs>
                <w:tab w:val="clear" w:pos="284"/>
                <w:tab w:val="clear" w:pos="567"/>
                <w:tab w:val="left" w:pos="-3261"/>
              </w:tabs>
              <w:rPr>
                <w:rFonts w:cs="Arial"/>
                <w:sz w:val="20"/>
                <w:szCs w:val="22"/>
              </w:rPr>
            </w:pPr>
            <w:bookmarkStart w:id="27" w:name="_Toc429641913"/>
            <w:r w:rsidRPr="009648C8">
              <w:rPr>
                <w:rFonts w:cs="Arial"/>
                <w:sz w:val="20"/>
                <w:szCs w:val="22"/>
              </w:rPr>
              <w:t xml:space="preserve">Art. </w:t>
            </w:r>
            <w:r w:rsidR="00735FEE" w:rsidRPr="009648C8">
              <w:rPr>
                <w:rFonts w:cs="Arial"/>
                <w:sz w:val="20"/>
                <w:szCs w:val="22"/>
              </w:rPr>
              <w:t>1</w:t>
            </w:r>
            <w:r w:rsidR="00931A84">
              <w:rPr>
                <w:rFonts w:cs="Arial"/>
                <w:sz w:val="20"/>
                <w:szCs w:val="22"/>
              </w:rPr>
              <w:t>2</w:t>
            </w:r>
            <w:r w:rsidRPr="009648C8">
              <w:rPr>
                <w:rFonts w:cs="Arial"/>
                <w:sz w:val="20"/>
                <w:szCs w:val="22"/>
              </w:rPr>
              <w:t>:</w:t>
            </w:r>
            <w:r w:rsidR="003C7CC4" w:rsidRPr="009648C8">
              <w:rPr>
                <w:rFonts w:cs="Arial"/>
                <w:sz w:val="20"/>
                <w:szCs w:val="22"/>
              </w:rPr>
              <w:t xml:space="preserve"> Rinuncia al diritto di rivalsa</w:t>
            </w:r>
            <w:bookmarkEnd w:id="26"/>
            <w:bookmarkEnd w:id="27"/>
          </w:p>
        </w:tc>
      </w:tr>
    </w:tbl>
    <w:p w:rsidR="00B3608A" w:rsidRPr="009648C8" w:rsidRDefault="00B3608A" w:rsidP="00A33EFC">
      <w:pPr>
        <w:rPr>
          <w:rFonts w:ascii="Arial" w:hAnsi="Arial" w:cs="Arial"/>
          <w:szCs w:val="22"/>
        </w:rPr>
      </w:pPr>
    </w:p>
    <w:p w:rsidR="003C7CC4" w:rsidRPr="009648C8" w:rsidRDefault="003C7CC4" w:rsidP="00A33EFC">
      <w:pPr>
        <w:rPr>
          <w:rFonts w:ascii="Arial" w:hAnsi="Arial" w:cs="Arial"/>
          <w:szCs w:val="22"/>
        </w:rPr>
      </w:pPr>
      <w:r w:rsidRPr="009648C8">
        <w:rPr>
          <w:rFonts w:ascii="Arial" w:hAnsi="Arial" w:cs="Arial"/>
          <w:szCs w:val="22"/>
        </w:rPr>
        <w:t>Salvo il caso di dolo, la Società dichiara di rinunciare all’azione di surroga che possa competerle ai sensi dell’art. 1916 del C.C. .</w:t>
      </w:r>
    </w:p>
    <w:p w:rsidR="0063036F" w:rsidRPr="009648C8" w:rsidRDefault="0063036F" w:rsidP="0006425F">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C7CC4" w:rsidP="00735EE0">
            <w:pPr>
              <w:pStyle w:val="StileOGGETTOArial"/>
              <w:tabs>
                <w:tab w:val="clear" w:pos="284"/>
                <w:tab w:val="clear" w:pos="567"/>
                <w:tab w:val="left" w:pos="-3261"/>
              </w:tabs>
              <w:rPr>
                <w:rFonts w:cs="Arial"/>
                <w:sz w:val="20"/>
                <w:szCs w:val="22"/>
              </w:rPr>
            </w:pPr>
            <w:bookmarkStart w:id="28" w:name="_Toc144636043"/>
            <w:bookmarkStart w:id="29" w:name="_Toc429641914"/>
            <w:r w:rsidRPr="009648C8">
              <w:rPr>
                <w:rFonts w:cs="Arial"/>
                <w:sz w:val="20"/>
                <w:szCs w:val="22"/>
              </w:rPr>
              <w:t>Art.</w:t>
            </w:r>
            <w:r w:rsidR="00735FEE" w:rsidRPr="009648C8">
              <w:rPr>
                <w:rFonts w:cs="Arial"/>
                <w:sz w:val="20"/>
                <w:szCs w:val="22"/>
              </w:rPr>
              <w:t>1</w:t>
            </w:r>
            <w:r w:rsidR="00931A84">
              <w:rPr>
                <w:rFonts w:cs="Arial"/>
                <w:sz w:val="20"/>
                <w:szCs w:val="22"/>
              </w:rPr>
              <w:t>3</w:t>
            </w:r>
            <w:r w:rsidR="0035679F" w:rsidRPr="009648C8">
              <w:rPr>
                <w:rFonts w:cs="Arial"/>
                <w:sz w:val="20"/>
                <w:szCs w:val="22"/>
              </w:rPr>
              <w:t>:</w:t>
            </w:r>
            <w:r w:rsidRPr="009648C8">
              <w:rPr>
                <w:rFonts w:cs="Arial"/>
                <w:sz w:val="20"/>
                <w:szCs w:val="22"/>
              </w:rPr>
              <w:t xml:space="preserve"> Assicurazione per conto di chi spetta</w:t>
            </w:r>
            <w:bookmarkEnd w:id="28"/>
            <w:bookmarkEnd w:id="29"/>
          </w:p>
        </w:tc>
      </w:tr>
    </w:tbl>
    <w:p w:rsidR="00B3608A" w:rsidRPr="009648C8" w:rsidRDefault="00B3608A" w:rsidP="00AA692A">
      <w:pPr>
        <w:rPr>
          <w:rFonts w:ascii="Arial" w:hAnsi="Arial" w:cs="Arial"/>
          <w:szCs w:val="22"/>
        </w:rPr>
      </w:pPr>
    </w:p>
    <w:p w:rsidR="00AA692A" w:rsidRPr="009648C8" w:rsidRDefault="00AA692A" w:rsidP="00AA692A">
      <w:pPr>
        <w:rPr>
          <w:rFonts w:ascii="Arial" w:hAnsi="Arial" w:cs="Arial"/>
          <w:szCs w:val="22"/>
        </w:rPr>
      </w:pPr>
      <w:r w:rsidRPr="009648C8">
        <w:rPr>
          <w:rFonts w:ascii="Arial" w:hAnsi="Arial" w:cs="Arial"/>
          <w:szCs w:val="22"/>
        </w:rPr>
        <w:t>L’assicurazione è prestata in nome proprio e nell’interesse di chi spetta.</w:t>
      </w:r>
    </w:p>
    <w:p w:rsidR="007A55EB" w:rsidRPr="009648C8" w:rsidRDefault="007A55EB" w:rsidP="00AA692A">
      <w:pPr>
        <w:rPr>
          <w:rFonts w:ascii="Arial" w:hAnsi="Arial" w:cs="Arial"/>
          <w:szCs w:val="22"/>
        </w:rPr>
      </w:pPr>
    </w:p>
    <w:p w:rsidR="00AA692A" w:rsidRPr="009648C8" w:rsidRDefault="00AA692A" w:rsidP="00AA692A">
      <w:pPr>
        <w:rPr>
          <w:rFonts w:ascii="Arial" w:hAnsi="Arial" w:cs="Arial"/>
          <w:szCs w:val="22"/>
        </w:rPr>
      </w:pPr>
      <w:r w:rsidRPr="009648C8">
        <w:rPr>
          <w:rFonts w:ascii="Arial" w:hAnsi="Arial" w:cs="Arial"/>
          <w:szCs w:val="22"/>
        </w:rPr>
        <w:t>In caso di sinistro però i terzi interessati non avranno ingerenza nella nomina dei periti, né azione per imp</w:t>
      </w:r>
      <w:r w:rsidRPr="009648C8">
        <w:rPr>
          <w:rFonts w:ascii="Arial" w:hAnsi="Arial" w:cs="Arial"/>
          <w:szCs w:val="22"/>
        </w:rPr>
        <w:t>u</w:t>
      </w:r>
      <w:r w:rsidRPr="009648C8">
        <w:rPr>
          <w:rFonts w:ascii="Arial" w:hAnsi="Arial" w:cs="Arial"/>
          <w:szCs w:val="22"/>
        </w:rPr>
        <w:t>gnare la perizia, rimanendo stabilito e convenuto che le azioni, ragioni e diritti sorgenti dalla assicurazione stessa non potranno essere esercitati che dalla Amministrazione.</w:t>
      </w:r>
    </w:p>
    <w:p w:rsidR="007A55EB" w:rsidRPr="009648C8" w:rsidRDefault="007A55EB" w:rsidP="00AA692A">
      <w:pPr>
        <w:rPr>
          <w:rFonts w:ascii="Arial" w:hAnsi="Arial" w:cs="Arial"/>
          <w:szCs w:val="22"/>
        </w:rPr>
      </w:pPr>
    </w:p>
    <w:p w:rsidR="00B07177" w:rsidRPr="009648C8" w:rsidRDefault="00AA692A" w:rsidP="00AA692A">
      <w:pPr>
        <w:rPr>
          <w:rFonts w:ascii="Arial" w:hAnsi="Arial" w:cs="Arial"/>
          <w:szCs w:val="22"/>
        </w:rPr>
      </w:pPr>
      <w:r w:rsidRPr="009648C8">
        <w:rPr>
          <w:rFonts w:ascii="Arial" w:hAnsi="Arial" w:cs="Arial"/>
          <w:szCs w:val="22"/>
        </w:rPr>
        <w:t>L’indennità che, a norma di quanto sopra, sarà liquidata in contraddittorio, sarà versata con l’intervento, all’atto del pagamento, dei terzi interessati.</w:t>
      </w:r>
    </w:p>
    <w:p w:rsidR="008D2CF0" w:rsidRPr="009648C8" w:rsidRDefault="008D2CF0" w:rsidP="008D2CF0">
      <w:pPr>
        <w:rPr>
          <w:rFonts w:ascii="Arial" w:hAnsi="Arial" w:cs="Arial"/>
          <w:szCs w:val="22"/>
        </w:rPr>
      </w:pPr>
    </w:p>
    <w:p w:rsidR="004118FE" w:rsidRPr="00824C13" w:rsidRDefault="004118FE" w:rsidP="004118FE">
      <w:pPr>
        <w:pBdr>
          <w:bottom w:val="single" w:sz="4" w:space="1" w:color="auto"/>
        </w:pBdr>
        <w:spacing w:before="239" w:line="241" w:lineRule="exact"/>
        <w:textAlignment w:val="baseline"/>
        <w:rPr>
          <w:rFonts w:ascii="Arial" w:hAnsi="Arial" w:cs="Arial"/>
          <w:b/>
          <w:color w:val="000000"/>
        </w:rPr>
      </w:pPr>
      <w:r w:rsidRPr="00824C13">
        <w:rPr>
          <w:rFonts w:ascii="Arial" w:hAnsi="Arial" w:cs="Arial"/>
          <w:b/>
          <w:color w:val="000000"/>
        </w:rPr>
        <w:t>Art. 1</w:t>
      </w:r>
      <w:r>
        <w:rPr>
          <w:rFonts w:ascii="Arial" w:hAnsi="Arial" w:cs="Arial"/>
          <w:b/>
          <w:color w:val="000000"/>
        </w:rPr>
        <w:t>4</w:t>
      </w:r>
      <w:r w:rsidRPr="00824C13">
        <w:rPr>
          <w:rFonts w:ascii="Arial" w:hAnsi="Arial" w:cs="Arial"/>
          <w:b/>
          <w:color w:val="000000"/>
        </w:rPr>
        <w:t xml:space="preserve"> – Interpretazione del contratto</w:t>
      </w:r>
    </w:p>
    <w:p w:rsidR="004118FE" w:rsidRPr="00824C13" w:rsidRDefault="004118FE" w:rsidP="004118FE">
      <w:pPr>
        <w:spacing w:line="240" w:lineRule="exact"/>
        <w:ind w:right="72"/>
        <w:textAlignment w:val="baseline"/>
        <w:rPr>
          <w:rFonts w:ascii="Arial" w:hAnsi="Arial" w:cs="Arial"/>
          <w:color w:val="000000"/>
        </w:rPr>
      </w:pPr>
      <w:r w:rsidRPr="00824C13">
        <w:rPr>
          <w:rFonts w:ascii="Arial" w:hAnsi="Arial" w:cs="Arial"/>
          <w:color w:val="000000"/>
        </w:rPr>
        <w:t>Si conviene fra le Parti che verrà data l’interpretazione più estensiva e più favorevole all’Assicurato su qua</w:t>
      </w:r>
      <w:r w:rsidRPr="00824C13">
        <w:rPr>
          <w:rFonts w:ascii="Arial" w:hAnsi="Arial" w:cs="Arial"/>
          <w:color w:val="000000"/>
        </w:rPr>
        <w:t>n</w:t>
      </w:r>
      <w:r w:rsidRPr="00824C13">
        <w:rPr>
          <w:rFonts w:ascii="Arial" w:hAnsi="Arial" w:cs="Arial"/>
          <w:color w:val="000000"/>
        </w:rPr>
        <w:t>to contemplato dalle condizioni tutte di polizza.</w:t>
      </w:r>
    </w:p>
    <w:p w:rsidR="008D2CF0" w:rsidRPr="009648C8" w:rsidRDefault="008D2CF0" w:rsidP="008D2CF0">
      <w:pPr>
        <w:rPr>
          <w:rFonts w:ascii="Arial" w:hAnsi="Arial" w:cs="Arial"/>
          <w:szCs w:val="22"/>
        </w:rPr>
      </w:pPr>
    </w:p>
    <w:p w:rsidR="003905F6" w:rsidRPr="009648C8" w:rsidRDefault="003905F6" w:rsidP="009648C8">
      <w:pPr>
        <w:rPr>
          <w:rFonts w:cs="Arial"/>
          <w:szCs w:val="22"/>
        </w:rPr>
      </w:pPr>
    </w:p>
    <w:p w:rsidR="00BF135A" w:rsidRPr="009648C8" w:rsidRDefault="00BC37FA" w:rsidP="009648C8">
      <w:pPr>
        <w:pStyle w:val="Titolo1"/>
        <w:rPr>
          <w:sz w:val="22"/>
        </w:rPr>
      </w:pPr>
      <w:r w:rsidRPr="009648C8">
        <w:rPr>
          <w:sz w:val="22"/>
        </w:rPr>
        <w:br w:type="page"/>
      </w:r>
      <w:bookmarkStart w:id="30" w:name="_Toc429641916"/>
      <w:r w:rsidR="00BF135A" w:rsidRPr="009648C8">
        <w:rPr>
          <w:sz w:val="22"/>
        </w:rPr>
        <w:lastRenderedPageBreak/>
        <w:t>SEZIONE III - CONDIZIONI PARTICOLARI DELL’ ASSICURAZIONE</w:t>
      </w:r>
      <w:bookmarkEnd w:id="30"/>
    </w:p>
    <w:p w:rsidR="003C7CC4" w:rsidRPr="009648C8" w:rsidRDefault="003C7CC4">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C7CC4">
            <w:pPr>
              <w:pStyle w:val="StileOGGETTOArial"/>
              <w:tabs>
                <w:tab w:val="clear" w:pos="284"/>
                <w:tab w:val="clear" w:pos="567"/>
                <w:tab w:val="left" w:pos="-3261"/>
              </w:tabs>
              <w:rPr>
                <w:rFonts w:cs="Arial"/>
                <w:sz w:val="20"/>
                <w:szCs w:val="22"/>
              </w:rPr>
            </w:pPr>
            <w:bookmarkStart w:id="31" w:name="_Toc429641917"/>
            <w:r w:rsidRPr="009648C8">
              <w:rPr>
                <w:rFonts w:cs="Arial"/>
                <w:sz w:val="20"/>
                <w:szCs w:val="22"/>
              </w:rPr>
              <w:t xml:space="preserve">Art. </w:t>
            </w:r>
            <w:r w:rsidR="008D2CF0" w:rsidRPr="009648C8">
              <w:rPr>
                <w:rFonts w:cs="Arial"/>
                <w:sz w:val="20"/>
                <w:szCs w:val="22"/>
              </w:rPr>
              <w:t>1</w:t>
            </w:r>
            <w:r w:rsidR="0035679F" w:rsidRPr="009648C8">
              <w:rPr>
                <w:rFonts w:cs="Arial"/>
                <w:sz w:val="20"/>
                <w:szCs w:val="22"/>
              </w:rPr>
              <w:t>:</w:t>
            </w:r>
            <w:r w:rsidR="003905F6" w:rsidRPr="009648C8">
              <w:rPr>
                <w:rFonts w:cs="Arial"/>
                <w:sz w:val="20"/>
                <w:szCs w:val="22"/>
              </w:rPr>
              <w:t>Descrizione del rischio</w:t>
            </w:r>
            <w:bookmarkEnd w:id="31"/>
          </w:p>
        </w:tc>
      </w:tr>
    </w:tbl>
    <w:p w:rsidR="00D6139E" w:rsidRPr="009648C8" w:rsidRDefault="00D6139E">
      <w:pPr>
        <w:rPr>
          <w:rFonts w:ascii="Arial" w:hAnsi="Arial" w:cs="Arial"/>
          <w:szCs w:val="22"/>
        </w:rPr>
      </w:pPr>
    </w:p>
    <w:p w:rsidR="003905F6" w:rsidRPr="009648C8" w:rsidRDefault="003905F6">
      <w:pPr>
        <w:rPr>
          <w:rFonts w:ascii="Arial" w:hAnsi="Arial" w:cs="Arial"/>
          <w:szCs w:val="22"/>
        </w:rPr>
      </w:pPr>
      <w:r w:rsidRPr="009648C8">
        <w:rPr>
          <w:rFonts w:ascii="Arial" w:hAnsi="Arial" w:cs="Arial"/>
          <w:szCs w:val="22"/>
        </w:rPr>
        <w:t xml:space="preserve">La garanzia è prestata per i danni materiali e diretti subiti dai veicoli utilizzati dai dipendenti della Regione Umbria (Giunta Regionale e </w:t>
      </w:r>
      <w:r w:rsidR="00931A84">
        <w:rPr>
          <w:rFonts w:ascii="Arial" w:hAnsi="Arial" w:cs="Arial"/>
          <w:szCs w:val="22"/>
        </w:rPr>
        <w:t>C</w:t>
      </w:r>
      <w:r w:rsidRPr="009648C8">
        <w:rPr>
          <w:rFonts w:ascii="Arial" w:hAnsi="Arial" w:cs="Arial"/>
          <w:szCs w:val="22"/>
        </w:rPr>
        <w:t>onsiglio Regionale), dai Dirigenti, dai collaboratori, dai dipendenti di altre pu</w:t>
      </w:r>
      <w:r w:rsidRPr="009648C8">
        <w:rPr>
          <w:rFonts w:ascii="Arial" w:hAnsi="Arial" w:cs="Arial"/>
          <w:szCs w:val="22"/>
        </w:rPr>
        <w:t>b</w:t>
      </w:r>
      <w:r w:rsidRPr="009648C8">
        <w:rPr>
          <w:rFonts w:ascii="Arial" w:hAnsi="Arial" w:cs="Arial"/>
          <w:szCs w:val="22"/>
        </w:rPr>
        <w:t>bliche amministrazioni comandati presso il Contraente</w:t>
      </w:r>
      <w:r w:rsidR="00915D12">
        <w:rPr>
          <w:rFonts w:ascii="Arial" w:hAnsi="Arial" w:cs="Arial"/>
          <w:szCs w:val="22"/>
        </w:rPr>
        <w:t>/Assicurato</w:t>
      </w:r>
      <w:r w:rsidRPr="009648C8">
        <w:rPr>
          <w:rFonts w:ascii="Arial" w:hAnsi="Arial" w:cs="Arial"/>
          <w:szCs w:val="22"/>
        </w:rPr>
        <w:t>, purchè non di proprietà della Regione Umbr</w:t>
      </w:r>
      <w:r w:rsidR="00931A84">
        <w:rPr>
          <w:rFonts w:ascii="Arial" w:hAnsi="Arial" w:cs="Arial"/>
          <w:szCs w:val="22"/>
        </w:rPr>
        <w:t>ia (Giunta Regionale e C</w:t>
      </w:r>
      <w:r w:rsidRPr="009648C8">
        <w:rPr>
          <w:rFonts w:ascii="Arial" w:hAnsi="Arial" w:cs="Arial"/>
          <w:szCs w:val="22"/>
        </w:rPr>
        <w:t>onsiglio Regionale), autorizzati dal Contraente</w:t>
      </w:r>
      <w:r w:rsidR="00915D12">
        <w:rPr>
          <w:rFonts w:ascii="Arial" w:hAnsi="Arial" w:cs="Arial"/>
          <w:szCs w:val="22"/>
        </w:rPr>
        <w:t>/Assicurato</w:t>
      </w:r>
      <w:r w:rsidRPr="009648C8">
        <w:rPr>
          <w:rFonts w:ascii="Arial" w:hAnsi="Arial" w:cs="Arial"/>
          <w:szCs w:val="22"/>
        </w:rPr>
        <w:t xml:space="preserve"> a servirsene per motivi di lavoro, servizio, missioni o durante l’espletamento della propria attività. </w:t>
      </w:r>
    </w:p>
    <w:p w:rsidR="003905F6" w:rsidRPr="009648C8" w:rsidRDefault="003905F6">
      <w:pPr>
        <w:rPr>
          <w:rFonts w:ascii="Arial" w:hAnsi="Arial" w:cs="Arial"/>
          <w:szCs w:val="22"/>
        </w:rPr>
      </w:pPr>
      <w:r w:rsidRPr="009648C8">
        <w:rPr>
          <w:rFonts w:ascii="Arial" w:hAnsi="Arial" w:cs="Arial"/>
          <w:szCs w:val="22"/>
        </w:rPr>
        <w:t>In caso di sinistro l’</w:t>
      </w:r>
      <w:r w:rsidR="00931A84">
        <w:rPr>
          <w:rFonts w:ascii="Arial" w:hAnsi="Arial" w:cs="Arial"/>
          <w:szCs w:val="22"/>
        </w:rPr>
        <w:t>E</w:t>
      </w:r>
      <w:r w:rsidRPr="009648C8">
        <w:rPr>
          <w:rFonts w:ascii="Arial" w:hAnsi="Arial" w:cs="Arial"/>
          <w:szCs w:val="22"/>
        </w:rPr>
        <w:t>nte si impegna a rilasciare dichiarazione scritta nella quale si attesta che al momento dell’evento il conducente era autorizzato all’uso del veicolo per motivi di servizio.</w:t>
      </w:r>
    </w:p>
    <w:p w:rsidR="005E4A86" w:rsidRPr="009648C8" w:rsidRDefault="005E4A86">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5679F" w:rsidP="008D2CF0">
            <w:pPr>
              <w:pStyle w:val="StileOGGETTOArial"/>
              <w:tabs>
                <w:tab w:val="clear" w:pos="284"/>
                <w:tab w:val="clear" w:pos="567"/>
                <w:tab w:val="left" w:pos="-3261"/>
              </w:tabs>
              <w:rPr>
                <w:rFonts w:cs="Arial"/>
                <w:sz w:val="20"/>
                <w:szCs w:val="22"/>
              </w:rPr>
            </w:pPr>
            <w:bookmarkStart w:id="32" w:name="_Toc429641918"/>
            <w:r w:rsidRPr="009648C8">
              <w:rPr>
                <w:rFonts w:cs="Arial"/>
                <w:sz w:val="20"/>
                <w:szCs w:val="22"/>
              </w:rPr>
              <w:t xml:space="preserve">Art. </w:t>
            </w:r>
            <w:r w:rsidR="008D2CF0" w:rsidRPr="009648C8">
              <w:rPr>
                <w:rFonts w:cs="Arial"/>
                <w:sz w:val="20"/>
                <w:szCs w:val="22"/>
              </w:rPr>
              <w:t>2</w:t>
            </w:r>
            <w:r w:rsidRPr="009648C8">
              <w:rPr>
                <w:rFonts w:cs="Arial"/>
                <w:sz w:val="20"/>
                <w:szCs w:val="22"/>
              </w:rPr>
              <w:t>:</w:t>
            </w:r>
            <w:r w:rsidR="003C7CC4" w:rsidRPr="009648C8">
              <w:rPr>
                <w:rFonts w:cs="Arial"/>
                <w:sz w:val="20"/>
                <w:szCs w:val="22"/>
              </w:rPr>
              <w:t xml:space="preserve"> Oggetto dell’assicurazione</w:t>
            </w:r>
            <w:bookmarkEnd w:id="32"/>
          </w:p>
        </w:tc>
      </w:tr>
    </w:tbl>
    <w:p w:rsidR="00D6139E" w:rsidRPr="009648C8" w:rsidRDefault="00D6139E" w:rsidP="00F66C09">
      <w:pPr>
        <w:rPr>
          <w:rFonts w:ascii="Arial" w:hAnsi="Arial" w:cs="Arial"/>
          <w:szCs w:val="22"/>
        </w:rPr>
      </w:pPr>
    </w:p>
    <w:p w:rsidR="00F66C09" w:rsidRPr="009648C8" w:rsidRDefault="00F66C09" w:rsidP="00F66C09">
      <w:pPr>
        <w:rPr>
          <w:rFonts w:ascii="Arial" w:hAnsi="Arial" w:cs="Arial"/>
          <w:szCs w:val="22"/>
        </w:rPr>
      </w:pPr>
      <w:r w:rsidRPr="009648C8">
        <w:rPr>
          <w:rFonts w:ascii="Arial" w:hAnsi="Arial" w:cs="Arial"/>
          <w:szCs w:val="22"/>
        </w:rPr>
        <w:t xml:space="preserve">Oggetto dell’assicurazione sono i danni materiali o la perdita, anche parziale, del bene assicurato, </w:t>
      </w:r>
      <w:r w:rsidR="003905F6" w:rsidRPr="009648C8">
        <w:rPr>
          <w:rFonts w:ascii="Arial" w:hAnsi="Arial" w:cs="Arial"/>
          <w:szCs w:val="22"/>
        </w:rPr>
        <w:t xml:space="preserve">comprese le parti accessorie, gli optionals e audio-fono visivi, etc, </w:t>
      </w:r>
      <w:r w:rsidRPr="009648C8">
        <w:rPr>
          <w:rFonts w:ascii="Arial" w:hAnsi="Arial" w:cs="Arial"/>
          <w:szCs w:val="22"/>
        </w:rPr>
        <w:t>verificatisi in occasione del</w:t>
      </w:r>
      <w:r w:rsidR="00931A84">
        <w:rPr>
          <w:rFonts w:ascii="Arial" w:hAnsi="Arial" w:cs="Arial"/>
          <w:szCs w:val="22"/>
        </w:rPr>
        <w:t>l’</w:t>
      </w:r>
      <w:r w:rsidRPr="009648C8">
        <w:rPr>
          <w:rFonts w:ascii="Arial" w:hAnsi="Arial" w:cs="Arial"/>
          <w:szCs w:val="22"/>
        </w:rPr>
        <w:t>uso come sopra definito e in conseguenza di:</w:t>
      </w:r>
    </w:p>
    <w:p w:rsidR="00222324" w:rsidRPr="009648C8" w:rsidRDefault="00222324" w:rsidP="00F66C09">
      <w:pPr>
        <w:rPr>
          <w:rFonts w:ascii="Arial" w:hAnsi="Arial" w:cs="Arial"/>
          <w:szCs w:val="22"/>
        </w:rPr>
      </w:pPr>
    </w:p>
    <w:p w:rsidR="00F66C09" w:rsidRPr="009648C8" w:rsidRDefault="00F66C09" w:rsidP="00F66C09">
      <w:pPr>
        <w:numPr>
          <w:ilvl w:val="0"/>
          <w:numId w:val="25"/>
        </w:numPr>
        <w:rPr>
          <w:rFonts w:ascii="Arial" w:hAnsi="Arial" w:cs="Arial"/>
          <w:szCs w:val="22"/>
        </w:rPr>
      </w:pPr>
      <w:r w:rsidRPr="009648C8">
        <w:rPr>
          <w:rFonts w:ascii="Arial" w:hAnsi="Arial" w:cs="Arial"/>
          <w:szCs w:val="22"/>
        </w:rPr>
        <w:t>collisione con altri veicoli</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 xml:space="preserve">urto contro qualsiasi ostacolo </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ribaltamento</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uscita di strada</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 xml:space="preserve">eventi socio politici ed atti vandalici </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 xml:space="preserve">incendio, </w:t>
      </w:r>
      <w:r w:rsidR="003905F6" w:rsidRPr="009648C8">
        <w:rPr>
          <w:rFonts w:ascii="Arial" w:hAnsi="Arial" w:cs="Arial"/>
          <w:szCs w:val="22"/>
        </w:rPr>
        <w:t xml:space="preserve">fulmine, </w:t>
      </w:r>
      <w:r w:rsidRPr="009648C8">
        <w:rPr>
          <w:rFonts w:ascii="Arial" w:hAnsi="Arial" w:cs="Arial"/>
          <w:szCs w:val="22"/>
        </w:rPr>
        <w:t>esplosione, scoppio, caduta di aeromobili o loro parti o cose da essi trasportati o corpi volanti</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 xml:space="preserve">furto </w:t>
      </w:r>
      <w:r w:rsidR="00112630" w:rsidRPr="009648C8">
        <w:rPr>
          <w:rFonts w:ascii="Arial" w:hAnsi="Arial" w:cs="Arial"/>
          <w:szCs w:val="22"/>
        </w:rPr>
        <w:t xml:space="preserve">totale o parziale </w:t>
      </w:r>
      <w:r w:rsidRPr="009648C8">
        <w:rPr>
          <w:rFonts w:ascii="Arial" w:hAnsi="Arial" w:cs="Arial"/>
          <w:szCs w:val="22"/>
        </w:rPr>
        <w:t>(consumato o tentato</w:t>
      </w:r>
      <w:r w:rsidR="00112630" w:rsidRPr="009648C8">
        <w:rPr>
          <w:rFonts w:ascii="Arial" w:hAnsi="Arial" w:cs="Arial"/>
          <w:szCs w:val="22"/>
        </w:rPr>
        <w:t xml:space="preserve">) rapina ed estorsione del bene (veicolo) assicurato e suoi componenti (parti accessorie, optionals, audio-fono-visivi, etc). Sono parificati ai danni da furto e rapina quelli causati al veicolo nell’esecuzione o nel tentativo di furto o di rapina del veicolo stesso e dei suoi componenti o di oggetti non assicurati posti all’interno dello stesso, compresi i danni materiali e </w:t>
      </w:r>
      <w:r w:rsidR="00AE1FFC">
        <w:rPr>
          <w:rFonts w:ascii="Arial" w:hAnsi="Arial" w:cs="Arial"/>
          <w:szCs w:val="22"/>
        </w:rPr>
        <w:t>diretti da effrazione o da scass</w:t>
      </w:r>
      <w:r w:rsidR="00112630" w:rsidRPr="009648C8">
        <w:rPr>
          <w:rFonts w:ascii="Arial" w:hAnsi="Arial" w:cs="Arial"/>
          <w:szCs w:val="22"/>
        </w:rPr>
        <w:t>o. Sono</w:t>
      </w:r>
      <w:r w:rsidRPr="009648C8">
        <w:rPr>
          <w:rFonts w:ascii="Arial" w:hAnsi="Arial" w:cs="Arial"/>
          <w:szCs w:val="22"/>
        </w:rPr>
        <w:t xml:space="preserve"> compresi </w:t>
      </w:r>
      <w:r w:rsidR="00112630" w:rsidRPr="009648C8">
        <w:rPr>
          <w:rFonts w:ascii="Arial" w:hAnsi="Arial" w:cs="Arial"/>
          <w:szCs w:val="22"/>
        </w:rPr>
        <w:t xml:space="preserve">anche </w:t>
      </w:r>
      <w:r w:rsidRPr="009648C8">
        <w:rPr>
          <w:rFonts w:ascii="Arial" w:hAnsi="Arial" w:cs="Arial"/>
          <w:szCs w:val="22"/>
        </w:rPr>
        <w:t>i danni</w:t>
      </w:r>
      <w:r w:rsidR="00112630" w:rsidRPr="009648C8">
        <w:rPr>
          <w:rFonts w:ascii="Arial" w:hAnsi="Arial" w:cs="Arial"/>
          <w:szCs w:val="22"/>
        </w:rPr>
        <w:t xml:space="preserve"> da circolazione conseguenti al furto, alla rapina e all’estorsione degli stessi</w:t>
      </w:r>
      <w:r w:rsidR="00AE1FFC">
        <w:rPr>
          <w:rFonts w:ascii="Arial" w:hAnsi="Arial" w:cs="Arial"/>
          <w:szCs w:val="22"/>
        </w:rPr>
        <w:t xml:space="preserve"> veicoli</w:t>
      </w:r>
      <w:r w:rsidR="00112630" w:rsidRPr="009648C8">
        <w:rPr>
          <w:rFonts w:ascii="Arial" w:hAnsi="Arial" w:cs="Arial"/>
          <w:szCs w:val="22"/>
        </w:rPr>
        <w:t>.</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eventi naturali</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rottura dei cristalli dovuta a causa accidentale o a fatto di terzi</w:t>
      </w:r>
    </w:p>
    <w:p w:rsidR="00F66C09" w:rsidRPr="009648C8" w:rsidRDefault="00F66C09" w:rsidP="00F66C09">
      <w:pPr>
        <w:numPr>
          <w:ilvl w:val="0"/>
          <w:numId w:val="25"/>
        </w:numPr>
        <w:rPr>
          <w:rFonts w:ascii="Arial" w:hAnsi="Arial" w:cs="Arial"/>
          <w:szCs w:val="22"/>
        </w:rPr>
      </w:pPr>
      <w:r w:rsidRPr="009648C8">
        <w:rPr>
          <w:rFonts w:ascii="Arial" w:hAnsi="Arial" w:cs="Arial"/>
          <w:szCs w:val="22"/>
        </w:rPr>
        <w:t>traino passivo del veicolo.</w:t>
      </w:r>
    </w:p>
    <w:p w:rsidR="00F66C09" w:rsidRPr="009648C8" w:rsidRDefault="00F66C09" w:rsidP="00F66C09">
      <w:pPr>
        <w:rPr>
          <w:rFonts w:ascii="Arial" w:hAnsi="Arial" w:cs="Arial"/>
          <w:szCs w:val="22"/>
        </w:rPr>
      </w:pPr>
    </w:p>
    <w:p w:rsidR="00112630" w:rsidRPr="009648C8" w:rsidRDefault="00F66C09" w:rsidP="00112630">
      <w:pPr>
        <w:rPr>
          <w:rFonts w:ascii="Arial" w:hAnsi="Arial" w:cs="Arial"/>
          <w:szCs w:val="22"/>
        </w:rPr>
      </w:pPr>
      <w:r w:rsidRPr="009648C8">
        <w:rPr>
          <w:rFonts w:ascii="Arial" w:hAnsi="Arial" w:cs="Arial"/>
          <w:szCs w:val="22"/>
        </w:rPr>
        <w:t>L’assicurazione comprende le conseguenze di imprudenze e negligenze anche gravi del conducente e/o d</w:t>
      </w:r>
      <w:r w:rsidRPr="009648C8">
        <w:rPr>
          <w:rFonts w:ascii="Arial" w:hAnsi="Arial" w:cs="Arial"/>
          <w:szCs w:val="22"/>
        </w:rPr>
        <w:t>e</w:t>
      </w:r>
      <w:r w:rsidRPr="009648C8">
        <w:rPr>
          <w:rFonts w:ascii="Arial" w:hAnsi="Arial" w:cs="Arial"/>
          <w:szCs w:val="22"/>
        </w:rPr>
        <w:t>gli occupanti il veicolo, nonché’ i danni subiti dagli optionals e dalle parti accessorie,</w:t>
      </w:r>
      <w:r w:rsidR="00112630" w:rsidRPr="009648C8">
        <w:rPr>
          <w:rFonts w:ascii="Arial" w:hAnsi="Arial" w:cs="Arial"/>
          <w:szCs w:val="22"/>
        </w:rPr>
        <w:t xml:space="preserve"> e audio-fono-visivi,etc..</w:t>
      </w:r>
      <w:r w:rsidRPr="009648C8">
        <w:rPr>
          <w:rFonts w:ascii="Arial" w:hAnsi="Arial" w:cs="Arial"/>
          <w:szCs w:val="22"/>
        </w:rPr>
        <w:t xml:space="preserve"> e vale per il territorio </w:t>
      </w:r>
      <w:r w:rsidR="00112630" w:rsidRPr="009648C8">
        <w:rPr>
          <w:rFonts w:ascii="Arial" w:hAnsi="Arial" w:cs="Arial"/>
          <w:szCs w:val="22"/>
        </w:rPr>
        <w:t>della Repubblica Italiana, Città del Vaticano, della Repubblica di S. Marino degli Stati dell’Unione Europea, nonché per il territorio della Norvegia, dell’Islanda, della Repubblica Ceca, della R</w:t>
      </w:r>
      <w:r w:rsidR="00112630" w:rsidRPr="009648C8">
        <w:rPr>
          <w:rFonts w:ascii="Arial" w:hAnsi="Arial" w:cs="Arial"/>
          <w:szCs w:val="22"/>
        </w:rPr>
        <w:t>e</w:t>
      </w:r>
      <w:r w:rsidR="00112630" w:rsidRPr="009648C8">
        <w:rPr>
          <w:rFonts w:ascii="Arial" w:hAnsi="Arial" w:cs="Arial"/>
          <w:szCs w:val="22"/>
        </w:rPr>
        <w:t>pubblica Slovacca, dell’Ungheria, del principato di Monaco, della Slovenia, della Svizzera, del Liechtenstein e della Croazia, e per gli altri stati facenti parte del sistema “Carta Verde”, le cui sigle internazionale riportate sulla medesima non siano barrate.</w:t>
      </w:r>
    </w:p>
    <w:p w:rsidR="00F66C09" w:rsidRPr="009648C8" w:rsidRDefault="00F66C09" w:rsidP="00F66C09">
      <w:pPr>
        <w:rPr>
          <w:rFonts w:ascii="Arial" w:hAnsi="Arial" w:cs="Arial"/>
          <w:szCs w:val="22"/>
        </w:rPr>
      </w:pPr>
    </w:p>
    <w:p w:rsidR="005E4A86" w:rsidRPr="009648C8" w:rsidRDefault="005E4A86" w:rsidP="001111FB">
      <w:pPr>
        <w:rPr>
          <w:rFonts w:ascii="Arial" w:hAnsi="Arial" w:cs="Arial"/>
          <w:szCs w:val="22"/>
        </w:rPr>
      </w:pPr>
    </w:p>
    <w:p w:rsidR="00E648D1" w:rsidRPr="00E05BAD" w:rsidRDefault="00E648D1" w:rsidP="001111FB">
      <w:pPr>
        <w:rPr>
          <w:rFonts w:ascii="Arial" w:hAnsi="Arial" w:cs="Arial"/>
          <w:b/>
          <w:szCs w:val="22"/>
        </w:rPr>
      </w:pPr>
      <w:r w:rsidRPr="00E05BAD">
        <w:rPr>
          <w:rFonts w:ascii="Arial" w:hAnsi="Arial" w:cs="Arial"/>
          <w:b/>
          <w:szCs w:val="22"/>
        </w:rPr>
        <w:t>VEICOLI ASSICURATI</w:t>
      </w:r>
    </w:p>
    <w:p w:rsidR="00112630" w:rsidRPr="009648C8" w:rsidRDefault="00112630" w:rsidP="001111FB">
      <w:pPr>
        <w:rPr>
          <w:rFonts w:ascii="Arial" w:hAnsi="Arial" w:cs="Arial"/>
          <w:szCs w:val="22"/>
        </w:rPr>
      </w:pPr>
      <w:r w:rsidRPr="009648C8">
        <w:rPr>
          <w:rFonts w:ascii="Arial" w:hAnsi="Arial" w:cs="Arial"/>
          <w:szCs w:val="22"/>
        </w:rPr>
        <w:t>Ai fini della validità della garanzia si conviene che:</w:t>
      </w:r>
    </w:p>
    <w:p w:rsidR="00E648D1" w:rsidRPr="009648C8" w:rsidRDefault="00112630" w:rsidP="009648C8">
      <w:pPr>
        <w:numPr>
          <w:ilvl w:val="0"/>
          <w:numId w:val="28"/>
        </w:numPr>
        <w:rPr>
          <w:rFonts w:ascii="Arial" w:hAnsi="Arial" w:cs="Arial"/>
          <w:szCs w:val="22"/>
        </w:rPr>
      </w:pPr>
      <w:r w:rsidRPr="009648C8">
        <w:rPr>
          <w:rFonts w:ascii="Arial" w:hAnsi="Arial" w:cs="Arial"/>
          <w:szCs w:val="22"/>
        </w:rPr>
        <w:t>l’Ente è esonerato dall’obbligo della preventiva denuncia dei dati identificativi dei veicoli assicurati</w:t>
      </w:r>
    </w:p>
    <w:p w:rsidR="00E648D1" w:rsidRPr="009648C8" w:rsidRDefault="00E648D1" w:rsidP="009648C8">
      <w:pPr>
        <w:numPr>
          <w:ilvl w:val="0"/>
          <w:numId w:val="28"/>
        </w:numPr>
        <w:rPr>
          <w:rFonts w:ascii="Arial" w:hAnsi="Arial" w:cs="Arial"/>
          <w:szCs w:val="22"/>
        </w:rPr>
      </w:pPr>
      <w:r w:rsidRPr="009648C8">
        <w:rPr>
          <w:rFonts w:ascii="Arial" w:hAnsi="Arial" w:cs="Arial"/>
          <w:szCs w:val="22"/>
        </w:rPr>
        <w:t>l</w:t>
      </w:r>
      <w:r w:rsidR="00112630" w:rsidRPr="009648C8">
        <w:rPr>
          <w:rFonts w:ascii="Arial" w:hAnsi="Arial" w:cs="Arial"/>
          <w:szCs w:val="22"/>
        </w:rPr>
        <w:t>e missioni siano indicate in apposita documentazione, in possesso dei competent</w:t>
      </w:r>
      <w:r w:rsidR="00931A84">
        <w:rPr>
          <w:rFonts w:ascii="Arial" w:hAnsi="Arial" w:cs="Arial"/>
          <w:szCs w:val="22"/>
        </w:rPr>
        <w:t>i uffici della Regione e redatte</w:t>
      </w:r>
      <w:r w:rsidR="00112630" w:rsidRPr="009648C8">
        <w:rPr>
          <w:rFonts w:ascii="Arial" w:hAnsi="Arial" w:cs="Arial"/>
          <w:szCs w:val="22"/>
        </w:rPr>
        <w:t xml:space="preserve"> secondo le disposizioni regolamentari dell</w:t>
      </w:r>
      <w:r w:rsidR="00931A84">
        <w:rPr>
          <w:rFonts w:ascii="Arial" w:hAnsi="Arial" w:cs="Arial"/>
          <w:szCs w:val="22"/>
        </w:rPr>
        <w:t>’E</w:t>
      </w:r>
      <w:r w:rsidR="00112630" w:rsidRPr="009648C8">
        <w:rPr>
          <w:rFonts w:ascii="Arial" w:hAnsi="Arial" w:cs="Arial"/>
          <w:szCs w:val="22"/>
        </w:rPr>
        <w:t>nte medesimo;</w:t>
      </w:r>
    </w:p>
    <w:p w:rsidR="00E648D1" w:rsidRPr="009648C8" w:rsidRDefault="00112630" w:rsidP="009648C8">
      <w:pPr>
        <w:numPr>
          <w:ilvl w:val="0"/>
          <w:numId w:val="28"/>
        </w:numPr>
        <w:rPr>
          <w:rFonts w:ascii="Arial" w:hAnsi="Arial" w:cs="Arial"/>
          <w:szCs w:val="22"/>
        </w:rPr>
      </w:pPr>
      <w:r w:rsidRPr="009648C8">
        <w:rPr>
          <w:rFonts w:ascii="Arial" w:hAnsi="Arial" w:cs="Arial"/>
          <w:szCs w:val="22"/>
        </w:rPr>
        <w:t xml:space="preserve">l’Ente è esonerato dall’obbligo della preventiva denuncia dei dati identificativi dei veicoli assicurati, </w:t>
      </w:r>
      <w:r w:rsidR="00B11E90" w:rsidRPr="009648C8">
        <w:rPr>
          <w:rFonts w:ascii="Arial" w:hAnsi="Arial" w:cs="Arial"/>
          <w:szCs w:val="22"/>
        </w:rPr>
        <w:t>ma dovrà fornire a richiesta della Compagnia l’identificazione anagrafica dei beneficiari di tale garanzia;</w:t>
      </w:r>
    </w:p>
    <w:p w:rsidR="00112630" w:rsidRPr="009648C8" w:rsidRDefault="00B11E90" w:rsidP="009648C8">
      <w:pPr>
        <w:numPr>
          <w:ilvl w:val="0"/>
          <w:numId w:val="28"/>
        </w:numPr>
        <w:rPr>
          <w:rFonts w:ascii="Arial" w:hAnsi="Arial" w:cs="Arial"/>
          <w:szCs w:val="22"/>
        </w:rPr>
      </w:pPr>
      <w:r w:rsidRPr="009648C8">
        <w:rPr>
          <w:rFonts w:ascii="Arial" w:hAnsi="Arial" w:cs="Arial"/>
          <w:szCs w:val="22"/>
        </w:rPr>
        <w:t>relativamente al personale che effettua “servizio fuori sede</w:t>
      </w:r>
      <w:r w:rsidR="00931A84">
        <w:rPr>
          <w:rFonts w:ascii="Arial" w:hAnsi="Arial" w:cs="Arial"/>
          <w:szCs w:val="22"/>
        </w:rPr>
        <w:t>” e per i Dirigenti, il C</w:t>
      </w:r>
      <w:r w:rsidRPr="009648C8">
        <w:rPr>
          <w:rFonts w:ascii="Arial" w:hAnsi="Arial" w:cs="Arial"/>
          <w:szCs w:val="22"/>
        </w:rPr>
        <w:t>ontraente non è tenuto agli obblighi sopra indicati;</w:t>
      </w:r>
    </w:p>
    <w:p w:rsidR="00E648D1" w:rsidRPr="009648C8" w:rsidRDefault="00E648D1">
      <w:pPr>
        <w:rPr>
          <w:rFonts w:ascii="Arial" w:hAnsi="Arial" w:cs="Arial"/>
          <w:szCs w:val="22"/>
        </w:rPr>
      </w:pPr>
    </w:p>
    <w:p w:rsidR="00B33955" w:rsidRPr="00E05BAD" w:rsidRDefault="00B33955">
      <w:pPr>
        <w:rPr>
          <w:rFonts w:ascii="Arial" w:hAnsi="Arial" w:cs="Arial"/>
          <w:b/>
          <w:szCs w:val="22"/>
        </w:rPr>
      </w:pPr>
      <w:r w:rsidRPr="00E05BAD">
        <w:rPr>
          <w:rFonts w:ascii="Arial" w:hAnsi="Arial" w:cs="Arial"/>
          <w:b/>
          <w:szCs w:val="22"/>
        </w:rPr>
        <w:t>SOMMA ASSICURATA</w:t>
      </w:r>
    </w:p>
    <w:p w:rsidR="00B33955" w:rsidRPr="009648C8" w:rsidRDefault="00B33955">
      <w:pPr>
        <w:rPr>
          <w:rFonts w:ascii="Arial" w:hAnsi="Arial" w:cs="Arial"/>
          <w:szCs w:val="22"/>
        </w:rPr>
      </w:pPr>
      <w:r w:rsidRPr="009648C8">
        <w:rPr>
          <w:rFonts w:ascii="Arial" w:hAnsi="Arial" w:cs="Arial"/>
          <w:szCs w:val="22"/>
        </w:rPr>
        <w:t xml:space="preserve">La garanzia è prestata a “Primo rischio assoluto” fino alla concorrenza di Euro </w:t>
      </w:r>
      <w:r w:rsidR="004118FE">
        <w:rPr>
          <w:rFonts w:ascii="Arial" w:hAnsi="Arial" w:cs="Arial"/>
          <w:szCs w:val="22"/>
        </w:rPr>
        <w:t>40</w:t>
      </w:r>
      <w:r w:rsidRPr="009648C8">
        <w:rPr>
          <w:rFonts w:ascii="Arial" w:hAnsi="Arial" w:cs="Arial"/>
          <w:szCs w:val="22"/>
        </w:rPr>
        <w:t>.000,00 per ciascun veicolo danneggiato, fermo restando che l’importo del danno non può essere in ogni caso superiore al valore co</w:t>
      </w:r>
      <w:r w:rsidRPr="009648C8">
        <w:rPr>
          <w:rFonts w:ascii="Arial" w:hAnsi="Arial" w:cs="Arial"/>
          <w:szCs w:val="22"/>
        </w:rPr>
        <w:t>m</w:t>
      </w:r>
      <w:r w:rsidRPr="009648C8">
        <w:rPr>
          <w:rFonts w:ascii="Arial" w:hAnsi="Arial" w:cs="Arial"/>
          <w:szCs w:val="22"/>
        </w:rPr>
        <w:t>merciale del veicolo al momento del sinistro; la Società non indennizzerà comunque somma maggiore di E</w:t>
      </w:r>
      <w:r w:rsidRPr="009648C8">
        <w:rPr>
          <w:rFonts w:ascii="Arial" w:hAnsi="Arial" w:cs="Arial"/>
          <w:szCs w:val="22"/>
        </w:rPr>
        <w:t>u</w:t>
      </w:r>
      <w:r w:rsidRPr="009648C8">
        <w:rPr>
          <w:rFonts w:ascii="Arial" w:hAnsi="Arial" w:cs="Arial"/>
          <w:szCs w:val="22"/>
        </w:rPr>
        <w:t>ro 200.000,00 per ciascun anno assicurativo.</w:t>
      </w:r>
    </w:p>
    <w:p w:rsidR="00B33955" w:rsidRPr="009648C8" w:rsidRDefault="00B33955">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5679F" w:rsidP="008D2CF0">
            <w:pPr>
              <w:pStyle w:val="StileOGGETTOArial"/>
              <w:tabs>
                <w:tab w:val="clear" w:pos="284"/>
                <w:tab w:val="clear" w:pos="567"/>
                <w:tab w:val="left" w:pos="-3261"/>
              </w:tabs>
              <w:rPr>
                <w:rFonts w:cs="Arial"/>
                <w:sz w:val="20"/>
                <w:szCs w:val="22"/>
              </w:rPr>
            </w:pPr>
            <w:bookmarkStart w:id="33" w:name="_Toc429641919"/>
            <w:r w:rsidRPr="009648C8">
              <w:rPr>
                <w:rFonts w:cs="Arial"/>
                <w:sz w:val="20"/>
                <w:szCs w:val="22"/>
              </w:rPr>
              <w:lastRenderedPageBreak/>
              <w:t xml:space="preserve">Art. </w:t>
            </w:r>
            <w:r w:rsidR="008D2CF0" w:rsidRPr="009648C8">
              <w:rPr>
                <w:rFonts w:cs="Arial"/>
                <w:sz w:val="20"/>
                <w:szCs w:val="22"/>
              </w:rPr>
              <w:t>3</w:t>
            </w:r>
            <w:r w:rsidRPr="009648C8">
              <w:rPr>
                <w:rFonts w:cs="Arial"/>
                <w:sz w:val="20"/>
                <w:szCs w:val="22"/>
              </w:rPr>
              <w:t>:</w:t>
            </w:r>
            <w:r w:rsidR="003C7CC4" w:rsidRPr="009648C8">
              <w:rPr>
                <w:rFonts w:cs="Arial"/>
                <w:sz w:val="20"/>
                <w:szCs w:val="22"/>
              </w:rPr>
              <w:t xml:space="preserve"> Esclusioni</w:t>
            </w:r>
            <w:bookmarkEnd w:id="33"/>
          </w:p>
        </w:tc>
      </w:tr>
    </w:tbl>
    <w:p w:rsidR="00D6139E" w:rsidRPr="009648C8" w:rsidRDefault="00D6139E" w:rsidP="00362CA5">
      <w:pPr>
        <w:rPr>
          <w:rFonts w:ascii="Arial" w:hAnsi="Arial" w:cs="Arial"/>
          <w:szCs w:val="22"/>
        </w:rPr>
      </w:pPr>
    </w:p>
    <w:p w:rsidR="00B33955" w:rsidRPr="009648C8" w:rsidRDefault="00B33955">
      <w:pPr>
        <w:rPr>
          <w:rFonts w:ascii="Arial" w:hAnsi="Arial" w:cs="Arial"/>
          <w:szCs w:val="22"/>
        </w:rPr>
      </w:pPr>
      <w:r w:rsidRPr="009648C8">
        <w:rPr>
          <w:rFonts w:ascii="Arial" w:hAnsi="Arial" w:cs="Arial"/>
          <w:szCs w:val="22"/>
        </w:rPr>
        <w:t>La Società non è obbligata unicamente (anche in deroga all'Art. 1912 c.c.) a indennizzare i danni causati da:</w:t>
      </w:r>
    </w:p>
    <w:p w:rsidR="00B33955" w:rsidRPr="009648C8" w:rsidRDefault="00B33955" w:rsidP="009648C8">
      <w:pPr>
        <w:numPr>
          <w:ilvl w:val="0"/>
          <w:numId w:val="29"/>
        </w:numPr>
        <w:tabs>
          <w:tab w:val="clear" w:pos="288"/>
          <w:tab w:val="left" w:pos="284"/>
        </w:tabs>
        <w:ind w:left="709" w:hanging="283"/>
        <w:rPr>
          <w:rFonts w:ascii="Arial" w:hAnsi="Arial" w:cs="Arial"/>
          <w:szCs w:val="22"/>
        </w:rPr>
      </w:pPr>
      <w:r w:rsidRPr="009648C8">
        <w:rPr>
          <w:rFonts w:ascii="Arial" w:hAnsi="Arial" w:cs="Arial"/>
          <w:szCs w:val="22"/>
        </w:rPr>
        <w:t>atti di guerra, di insurrezione, di occupazione militare, di invasione, di provvedimenti di qualsiasi g</w:t>
      </w:r>
      <w:r w:rsidRPr="009648C8">
        <w:rPr>
          <w:rFonts w:ascii="Arial" w:hAnsi="Arial" w:cs="Arial"/>
          <w:szCs w:val="22"/>
        </w:rPr>
        <w:t>o</w:t>
      </w:r>
      <w:r w:rsidRPr="009648C8">
        <w:rPr>
          <w:rFonts w:ascii="Arial" w:hAnsi="Arial" w:cs="Arial"/>
          <w:szCs w:val="22"/>
        </w:rPr>
        <w:t>verno od Autorità anche locale, di diritto o di fatto. Si precisa che non sono considerati "atti di guerra od insurrezione" le azioni di organizzazioni terroristiche e/o politiche anche se inquisite per insurr</w:t>
      </w:r>
      <w:r w:rsidRPr="009648C8">
        <w:rPr>
          <w:rFonts w:ascii="Arial" w:hAnsi="Arial" w:cs="Arial"/>
          <w:szCs w:val="22"/>
        </w:rPr>
        <w:t>e</w:t>
      </w:r>
      <w:r w:rsidRPr="009648C8">
        <w:rPr>
          <w:rFonts w:ascii="Arial" w:hAnsi="Arial" w:cs="Arial"/>
          <w:szCs w:val="22"/>
        </w:rPr>
        <w:t>zione armata contro i poteri costituiti o simili imputazioni;</w:t>
      </w:r>
    </w:p>
    <w:p w:rsidR="00B33955" w:rsidRPr="009648C8" w:rsidRDefault="00B33955" w:rsidP="009648C8">
      <w:pPr>
        <w:numPr>
          <w:ilvl w:val="0"/>
          <w:numId w:val="29"/>
        </w:numPr>
        <w:tabs>
          <w:tab w:val="clear" w:pos="288"/>
          <w:tab w:val="left" w:pos="284"/>
        </w:tabs>
        <w:ind w:left="709" w:hanging="283"/>
        <w:rPr>
          <w:rFonts w:ascii="Arial" w:hAnsi="Arial" w:cs="Arial"/>
          <w:szCs w:val="22"/>
        </w:rPr>
      </w:pPr>
      <w:r w:rsidRPr="009648C8">
        <w:rPr>
          <w:rFonts w:ascii="Arial" w:hAnsi="Arial" w:cs="Arial"/>
          <w:szCs w:val="22"/>
        </w:rPr>
        <w:t>esplosioni o da emanazioni di calore o da radiazioni provocate da trasmutazione del nucleo dell'at</w:t>
      </w:r>
      <w:r w:rsidRPr="009648C8">
        <w:rPr>
          <w:rFonts w:ascii="Arial" w:hAnsi="Arial" w:cs="Arial"/>
          <w:szCs w:val="22"/>
        </w:rPr>
        <w:t>o</w:t>
      </w:r>
      <w:r w:rsidRPr="009648C8">
        <w:rPr>
          <w:rFonts w:ascii="Arial" w:hAnsi="Arial" w:cs="Arial"/>
          <w:szCs w:val="22"/>
        </w:rPr>
        <w:t>mo, come pure da radiazioni provocate dall'accelerazione artificiale di particelle atomiche.</w:t>
      </w:r>
    </w:p>
    <w:p w:rsidR="00B33955" w:rsidRPr="009648C8" w:rsidRDefault="00B33955" w:rsidP="009648C8">
      <w:pPr>
        <w:numPr>
          <w:ilvl w:val="0"/>
          <w:numId w:val="29"/>
        </w:numPr>
        <w:tabs>
          <w:tab w:val="clear" w:pos="288"/>
          <w:tab w:val="left" w:pos="284"/>
        </w:tabs>
        <w:ind w:left="709" w:hanging="283"/>
        <w:rPr>
          <w:rFonts w:ascii="Arial" w:hAnsi="Arial" w:cs="Arial"/>
          <w:szCs w:val="22"/>
        </w:rPr>
      </w:pPr>
      <w:r w:rsidRPr="009648C8">
        <w:rPr>
          <w:rFonts w:ascii="Arial" w:hAnsi="Arial" w:cs="Arial"/>
          <w:szCs w:val="22"/>
        </w:rPr>
        <w:t>dolo del Contraente e dell'Assicurato; la colpa grave dei predetti invece, non pregiudica l’indennizzabilità di eventuali sinistri;</w:t>
      </w:r>
    </w:p>
    <w:p w:rsidR="00B33955" w:rsidRPr="009648C8" w:rsidRDefault="00B33955" w:rsidP="009648C8">
      <w:pPr>
        <w:numPr>
          <w:ilvl w:val="0"/>
          <w:numId w:val="29"/>
        </w:numPr>
        <w:tabs>
          <w:tab w:val="clear" w:pos="288"/>
          <w:tab w:val="left" w:pos="284"/>
        </w:tabs>
        <w:ind w:left="709" w:hanging="283"/>
        <w:rPr>
          <w:rFonts w:ascii="Arial" w:hAnsi="Arial" w:cs="Arial"/>
          <w:szCs w:val="22"/>
        </w:rPr>
      </w:pPr>
      <w:r w:rsidRPr="009648C8">
        <w:rPr>
          <w:rFonts w:ascii="Arial" w:hAnsi="Arial" w:cs="Arial"/>
          <w:szCs w:val="22"/>
        </w:rPr>
        <w:t>derivanti dalla partecipazione del veicolo a gare o competizioni sportive e relative prove ed allen</w:t>
      </w:r>
      <w:r w:rsidRPr="009648C8">
        <w:rPr>
          <w:rFonts w:ascii="Arial" w:hAnsi="Arial" w:cs="Arial"/>
          <w:szCs w:val="22"/>
        </w:rPr>
        <w:t>a</w:t>
      </w:r>
      <w:r w:rsidR="00AE1FFC">
        <w:rPr>
          <w:rFonts w:ascii="Arial" w:hAnsi="Arial" w:cs="Arial"/>
          <w:szCs w:val="22"/>
        </w:rPr>
        <w:t>menti, salvo che si tratti di gare di pura regolarità.</w:t>
      </w:r>
    </w:p>
    <w:p w:rsidR="00B33955" w:rsidRPr="009648C8" w:rsidRDefault="00B33955" w:rsidP="009648C8">
      <w:pPr>
        <w:numPr>
          <w:ilvl w:val="0"/>
          <w:numId w:val="29"/>
        </w:numPr>
        <w:tabs>
          <w:tab w:val="clear" w:pos="288"/>
          <w:tab w:val="left" w:pos="284"/>
        </w:tabs>
        <w:ind w:left="709" w:hanging="283"/>
        <w:rPr>
          <w:rFonts w:ascii="Arial" w:hAnsi="Arial" w:cs="Arial"/>
          <w:szCs w:val="22"/>
        </w:rPr>
      </w:pPr>
      <w:r w:rsidRPr="009648C8">
        <w:rPr>
          <w:rFonts w:ascii="Arial" w:hAnsi="Arial" w:cs="Arial"/>
          <w:szCs w:val="22"/>
        </w:rPr>
        <w:t>avvenuti quando il veicolo è guidato da persona non abilitata a norma delle disposizioni in vigore.</w:t>
      </w:r>
    </w:p>
    <w:p w:rsidR="008E3DFA" w:rsidRPr="009648C8" w:rsidRDefault="008E3DFA" w:rsidP="007A2D82">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D16D9C" w:rsidRPr="009648C8" w:rsidRDefault="0035679F" w:rsidP="008D2CF0">
            <w:pPr>
              <w:pStyle w:val="StileOGGETTOArial"/>
              <w:tabs>
                <w:tab w:val="clear" w:pos="284"/>
                <w:tab w:val="clear" w:pos="567"/>
                <w:tab w:val="left" w:pos="-3261"/>
              </w:tabs>
              <w:rPr>
                <w:rFonts w:cs="Arial"/>
                <w:sz w:val="20"/>
                <w:szCs w:val="22"/>
              </w:rPr>
            </w:pPr>
            <w:bookmarkStart w:id="34" w:name="_Toc429641920"/>
            <w:r w:rsidRPr="009648C8">
              <w:rPr>
                <w:rFonts w:cs="Arial"/>
                <w:sz w:val="20"/>
                <w:szCs w:val="22"/>
              </w:rPr>
              <w:t xml:space="preserve">Art. </w:t>
            </w:r>
            <w:r w:rsidR="008D2CF0" w:rsidRPr="009648C8">
              <w:rPr>
                <w:rFonts w:cs="Arial"/>
                <w:sz w:val="20"/>
                <w:szCs w:val="22"/>
              </w:rPr>
              <w:t>4</w:t>
            </w:r>
            <w:r w:rsidRPr="009648C8">
              <w:rPr>
                <w:rFonts w:cs="Arial"/>
                <w:sz w:val="20"/>
                <w:szCs w:val="22"/>
              </w:rPr>
              <w:t>:</w:t>
            </w:r>
            <w:r w:rsidR="003C7CC4" w:rsidRPr="009648C8">
              <w:rPr>
                <w:rFonts w:cs="Arial"/>
                <w:sz w:val="20"/>
                <w:szCs w:val="22"/>
              </w:rPr>
              <w:t xml:space="preserve"> Determinazione dell’ammontare del danno – Altre assicurazioni</w:t>
            </w:r>
            <w:bookmarkEnd w:id="34"/>
          </w:p>
        </w:tc>
      </w:tr>
    </w:tbl>
    <w:p w:rsidR="00E25E04" w:rsidRPr="00E25E04" w:rsidRDefault="00E25E04" w:rsidP="00E25E04">
      <w:pPr>
        <w:rPr>
          <w:rFonts w:ascii="Arial" w:hAnsi="Arial" w:cs="Arial"/>
          <w:szCs w:val="22"/>
        </w:rPr>
      </w:pPr>
      <w:r w:rsidRPr="00E25E04">
        <w:rPr>
          <w:rFonts w:ascii="Arial" w:hAnsi="Arial" w:cs="Arial"/>
          <w:szCs w:val="22"/>
        </w:rPr>
        <w:t>Per la determinazione del valore del veicolo al momento del sinistro, si farà riferimento alla tariffa EUROTAX giallo in vigore al momento del sinistro.</w:t>
      </w:r>
    </w:p>
    <w:p w:rsidR="00E25E04" w:rsidRPr="00E25E04" w:rsidRDefault="00E25E04" w:rsidP="00E25E04">
      <w:pPr>
        <w:rPr>
          <w:rFonts w:ascii="Arial" w:hAnsi="Arial" w:cs="Arial"/>
          <w:szCs w:val="22"/>
        </w:rPr>
      </w:pPr>
      <w:r w:rsidRPr="00E25E04">
        <w:rPr>
          <w:rFonts w:ascii="Arial" w:hAnsi="Arial" w:cs="Arial"/>
          <w:szCs w:val="22"/>
        </w:rPr>
        <w:t>Nella determinazione dell’ammontare del danno si terrà conto dell’incidenza dell’IVA, ove l’Assicurato la te</w:t>
      </w:r>
      <w:r w:rsidRPr="00E25E04">
        <w:rPr>
          <w:rFonts w:ascii="Arial" w:hAnsi="Arial" w:cs="Arial"/>
          <w:szCs w:val="22"/>
        </w:rPr>
        <w:t>n</w:t>
      </w:r>
      <w:r w:rsidRPr="00E25E04">
        <w:rPr>
          <w:rFonts w:ascii="Arial" w:hAnsi="Arial" w:cs="Arial"/>
          <w:szCs w:val="22"/>
        </w:rPr>
        <w:t>ga a suo carico.</w:t>
      </w:r>
    </w:p>
    <w:p w:rsidR="00E25E04" w:rsidRPr="00E25E04" w:rsidRDefault="00E25E04" w:rsidP="00E25E04">
      <w:pPr>
        <w:rPr>
          <w:rFonts w:ascii="Arial" w:hAnsi="Arial" w:cs="Arial"/>
          <w:szCs w:val="22"/>
        </w:rPr>
      </w:pPr>
      <w:r w:rsidRPr="00E25E04">
        <w:rPr>
          <w:rFonts w:ascii="Arial" w:hAnsi="Arial" w:cs="Arial"/>
          <w:szCs w:val="22"/>
        </w:rPr>
        <w:t>Sono escluse in ogni caso dall’indennizzo, le spese per le modifiche, aggiunte o miglioramenti apportati al mezzo in occasione delle riparazioni.</w:t>
      </w:r>
    </w:p>
    <w:p w:rsidR="00D6139E" w:rsidRDefault="00E25E04" w:rsidP="00E25E04">
      <w:pPr>
        <w:rPr>
          <w:rFonts w:ascii="Arial" w:hAnsi="Arial" w:cs="Arial"/>
          <w:szCs w:val="22"/>
        </w:rPr>
      </w:pPr>
      <w:r w:rsidRPr="00E25E04">
        <w:rPr>
          <w:rFonts w:ascii="Arial" w:hAnsi="Arial" w:cs="Arial"/>
          <w:szCs w:val="22"/>
        </w:rPr>
        <w:t>La garanzia comprende gli optional e gli accessori che risultino stabilmente installati sui veicoli.</w:t>
      </w:r>
    </w:p>
    <w:p w:rsidR="00E25E04" w:rsidRDefault="00E25E04" w:rsidP="00E25E04">
      <w:pPr>
        <w:rPr>
          <w:rFonts w:ascii="Arial" w:hAnsi="Arial" w:cs="Arial"/>
          <w:szCs w:val="22"/>
        </w:rPr>
      </w:pPr>
    </w:p>
    <w:p w:rsidR="00E25E04" w:rsidRPr="00E25E04" w:rsidRDefault="00E25E04" w:rsidP="00E25E04">
      <w:pPr>
        <w:rPr>
          <w:rFonts w:ascii="Arial" w:hAnsi="Arial" w:cs="Arial"/>
          <w:szCs w:val="22"/>
          <w:u w:val="single"/>
        </w:rPr>
      </w:pPr>
      <w:r w:rsidRPr="00E25E04">
        <w:rPr>
          <w:rFonts w:ascii="Arial" w:hAnsi="Arial" w:cs="Arial"/>
          <w:szCs w:val="22"/>
          <w:u w:val="single"/>
        </w:rPr>
        <w:t>Danno Parziale:</w:t>
      </w:r>
      <w:r w:rsidRPr="00E25E04">
        <w:rPr>
          <w:rFonts w:ascii="Arial" w:hAnsi="Arial" w:cs="Arial"/>
          <w:szCs w:val="22"/>
        </w:rPr>
        <w:t xml:space="preserve"> In caso di danno parziale l’indennizzo è determinato in base al costo delle riparazioni al momento del sinistro.</w:t>
      </w:r>
    </w:p>
    <w:p w:rsidR="00E25E04" w:rsidRPr="00E25E04" w:rsidRDefault="00E25E04" w:rsidP="00E25E04">
      <w:pPr>
        <w:rPr>
          <w:rFonts w:ascii="Arial" w:hAnsi="Arial" w:cs="Arial"/>
          <w:szCs w:val="22"/>
        </w:rPr>
      </w:pPr>
      <w:r w:rsidRPr="00E25E04">
        <w:rPr>
          <w:rFonts w:ascii="Arial" w:hAnsi="Arial" w:cs="Arial"/>
          <w:szCs w:val="22"/>
        </w:rPr>
        <w:t>L’indennizzo viene determinato senza tenere conto del degrado per uso e vetustà e senza l’applicazione de</w:t>
      </w:r>
      <w:r w:rsidRPr="00E25E04">
        <w:rPr>
          <w:rFonts w:ascii="Arial" w:hAnsi="Arial" w:cs="Arial"/>
          <w:szCs w:val="22"/>
        </w:rPr>
        <w:t>l</w:t>
      </w:r>
      <w:r w:rsidRPr="00E25E04">
        <w:rPr>
          <w:rFonts w:ascii="Arial" w:hAnsi="Arial" w:cs="Arial"/>
          <w:szCs w:val="22"/>
        </w:rPr>
        <w:t>la regola proporzionale di cui all’art. 1907 del C.C., sulla base del valore commerciale di acquisto al mome</w:t>
      </w:r>
      <w:r w:rsidRPr="00E25E04">
        <w:rPr>
          <w:rFonts w:ascii="Arial" w:hAnsi="Arial" w:cs="Arial"/>
          <w:szCs w:val="22"/>
        </w:rPr>
        <w:t>n</w:t>
      </w:r>
      <w:r w:rsidRPr="00E25E04">
        <w:rPr>
          <w:rFonts w:ascii="Arial" w:hAnsi="Arial" w:cs="Arial"/>
          <w:szCs w:val="22"/>
        </w:rPr>
        <w:t>to del sinistro, delle parti del veicolo danneggiato o distrutto, fino alla concorrenza del massimale ed al netto della franchigia;</w:t>
      </w:r>
    </w:p>
    <w:p w:rsidR="00E25E04" w:rsidRPr="00E25E04" w:rsidRDefault="00E25E04" w:rsidP="00E25E04">
      <w:pPr>
        <w:rPr>
          <w:rFonts w:ascii="Arial" w:hAnsi="Arial" w:cs="Arial"/>
          <w:szCs w:val="22"/>
          <w:u w:val="single"/>
        </w:rPr>
      </w:pPr>
      <w:r w:rsidRPr="00E25E04">
        <w:rPr>
          <w:rFonts w:ascii="Arial" w:hAnsi="Arial" w:cs="Arial"/>
          <w:szCs w:val="22"/>
          <w:u w:val="single"/>
        </w:rPr>
        <w:t>Danno Totale:</w:t>
      </w:r>
      <w:r w:rsidRPr="00E25E04">
        <w:rPr>
          <w:rFonts w:ascii="Arial" w:hAnsi="Arial" w:cs="Arial"/>
          <w:szCs w:val="22"/>
        </w:rPr>
        <w:t xml:space="preserve"> In caso di danno totale la Società rimborserà il valore commerciale del veicolo al momento del sinistro, dedotto il valore di recupero, fino alla concorrenza del massim</w:t>
      </w:r>
      <w:r w:rsidR="00E05BAD">
        <w:rPr>
          <w:rFonts w:ascii="Arial" w:hAnsi="Arial" w:cs="Arial"/>
          <w:szCs w:val="22"/>
        </w:rPr>
        <w:t>ale ed al netto della franchigia</w:t>
      </w:r>
      <w:r w:rsidRPr="00E25E04">
        <w:rPr>
          <w:rFonts w:ascii="Arial" w:hAnsi="Arial" w:cs="Arial"/>
          <w:szCs w:val="22"/>
        </w:rPr>
        <w:t>;</w:t>
      </w:r>
    </w:p>
    <w:p w:rsidR="00E25E04" w:rsidRPr="00E25E04" w:rsidRDefault="00E25E04" w:rsidP="00E25E04">
      <w:pPr>
        <w:rPr>
          <w:rFonts w:ascii="Arial" w:hAnsi="Arial" w:cs="Arial"/>
          <w:szCs w:val="22"/>
        </w:rPr>
      </w:pPr>
      <w:r w:rsidRPr="00E25E04">
        <w:rPr>
          <w:rFonts w:ascii="Arial" w:hAnsi="Arial" w:cs="Arial"/>
          <w:szCs w:val="22"/>
        </w:rPr>
        <w:t>Ferma la franchigia ed il massimo indennizzo in precedenza richiamati, in caso di perdita totale del veicolo la Società rimborserà all'Assicurato:</w:t>
      </w:r>
    </w:p>
    <w:p w:rsidR="00E25E04" w:rsidRPr="00E25E04" w:rsidRDefault="00E25E04" w:rsidP="00E25E04">
      <w:pPr>
        <w:numPr>
          <w:ilvl w:val="0"/>
          <w:numId w:val="32"/>
        </w:numPr>
        <w:tabs>
          <w:tab w:val="clear" w:pos="360"/>
        </w:tabs>
        <w:ind w:left="567" w:hanging="283"/>
        <w:rPr>
          <w:rFonts w:ascii="Arial" w:hAnsi="Arial" w:cs="Arial"/>
          <w:szCs w:val="22"/>
        </w:rPr>
      </w:pPr>
      <w:r w:rsidRPr="00E25E04">
        <w:rPr>
          <w:rFonts w:ascii="Arial" w:hAnsi="Arial" w:cs="Arial"/>
          <w:szCs w:val="22"/>
        </w:rPr>
        <w:t>il prezzo di listino se il sinistro è avvenuto nei primi 6 mesi dalla data di prima immatricolazione;</w:t>
      </w:r>
    </w:p>
    <w:p w:rsidR="00E25E04" w:rsidRPr="00E25E04" w:rsidRDefault="00E25E04" w:rsidP="00E25E04">
      <w:pPr>
        <w:numPr>
          <w:ilvl w:val="0"/>
          <w:numId w:val="32"/>
        </w:numPr>
        <w:tabs>
          <w:tab w:val="clear" w:pos="360"/>
        </w:tabs>
        <w:ind w:left="567" w:hanging="283"/>
        <w:rPr>
          <w:rFonts w:ascii="Arial" w:hAnsi="Arial" w:cs="Arial"/>
          <w:szCs w:val="22"/>
        </w:rPr>
      </w:pPr>
      <w:r w:rsidRPr="00E25E04">
        <w:rPr>
          <w:rFonts w:ascii="Arial" w:hAnsi="Arial" w:cs="Arial"/>
          <w:szCs w:val="22"/>
        </w:rPr>
        <w:t>il valore più elevato riportato nei listini Eurotax, successivamente ai primi 6 mesi.</w:t>
      </w:r>
    </w:p>
    <w:p w:rsidR="00E25E04" w:rsidRDefault="00E25E04" w:rsidP="00E25E04">
      <w:pPr>
        <w:rPr>
          <w:rFonts w:ascii="Arial" w:hAnsi="Arial" w:cs="Arial"/>
          <w:szCs w:val="22"/>
        </w:rPr>
      </w:pPr>
    </w:p>
    <w:p w:rsidR="00E25E04" w:rsidRPr="009648C8" w:rsidRDefault="00E25E04" w:rsidP="00E25E04">
      <w:pPr>
        <w:rPr>
          <w:rFonts w:ascii="Arial" w:hAnsi="Arial" w:cs="Arial"/>
          <w:szCs w:val="22"/>
        </w:rPr>
      </w:pPr>
      <w:r w:rsidRPr="00E25E04">
        <w:rPr>
          <w:rFonts w:ascii="Arial" w:hAnsi="Arial" w:cs="Arial"/>
          <w:szCs w:val="22"/>
        </w:rPr>
        <w:t xml:space="preserve">Si precisa che si considera perdita totale del veicolo assicurato anche il caso in cui l’entità del </w:t>
      </w:r>
      <w:r w:rsidR="00E05BAD">
        <w:rPr>
          <w:rFonts w:ascii="Arial" w:hAnsi="Arial" w:cs="Arial"/>
          <w:szCs w:val="22"/>
        </w:rPr>
        <w:t>danno sia pari o superiore all’7</w:t>
      </w:r>
      <w:r w:rsidRPr="00E25E04">
        <w:rPr>
          <w:rFonts w:ascii="Arial" w:hAnsi="Arial" w:cs="Arial"/>
          <w:szCs w:val="22"/>
        </w:rPr>
        <w:t>0% del valore commerciale del veicolo al momento del sinistro, in tal caso la Società liquid</w:t>
      </w:r>
      <w:r w:rsidRPr="00E25E04">
        <w:rPr>
          <w:rFonts w:ascii="Arial" w:hAnsi="Arial" w:cs="Arial"/>
          <w:szCs w:val="22"/>
        </w:rPr>
        <w:t>e</w:t>
      </w:r>
      <w:r w:rsidRPr="00E25E04">
        <w:rPr>
          <w:rFonts w:ascii="Arial" w:hAnsi="Arial" w:cs="Arial"/>
          <w:szCs w:val="22"/>
        </w:rPr>
        <w:t>rà il 100% del valore (con i criteri indicati in precedenza).</w:t>
      </w:r>
    </w:p>
    <w:p w:rsidR="00F067A7" w:rsidRPr="009648C8" w:rsidRDefault="00F067A7" w:rsidP="002A6074">
      <w:pPr>
        <w:pStyle w:val="Corpodeltesto2"/>
        <w:rPr>
          <w:rFonts w:cs="Arial"/>
          <w:sz w:val="20"/>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5679F" w:rsidP="008D2CF0">
            <w:pPr>
              <w:pStyle w:val="StileOGGETTOArial"/>
              <w:tabs>
                <w:tab w:val="clear" w:pos="284"/>
                <w:tab w:val="clear" w:pos="567"/>
                <w:tab w:val="left" w:pos="-3261"/>
              </w:tabs>
              <w:rPr>
                <w:rFonts w:cs="Arial"/>
                <w:sz w:val="20"/>
                <w:szCs w:val="22"/>
              </w:rPr>
            </w:pPr>
            <w:bookmarkStart w:id="35" w:name="_Toc429641922"/>
            <w:r w:rsidRPr="009648C8">
              <w:rPr>
                <w:rFonts w:cs="Arial"/>
                <w:sz w:val="20"/>
                <w:szCs w:val="22"/>
              </w:rPr>
              <w:t xml:space="preserve">Art. </w:t>
            </w:r>
            <w:r w:rsidR="008D2CF0" w:rsidRPr="009648C8">
              <w:rPr>
                <w:rFonts w:cs="Arial"/>
                <w:sz w:val="20"/>
                <w:szCs w:val="22"/>
              </w:rPr>
              <w:t>5</w:t>
            </w:r>
            <w:r w:rsidRPr="009648C8">
              <w:rPr>
                <w:rFonts w:cs="Arial"/>
                <w:sz w:val="20"/>
                <w:szCs w:val="22"/>
              </w:rPr>
              <w:t>:</w:t>
            </w:r>
            <w:r w:rsidR="003C7CC4" w:rsidRPr="009648C8">
              <w:rPr>
                <w:rFonts w:cs="Arial"/>
                <w:sz w:val="20"/>
                <w:szCs w:val="22"/>
              </w:rPr>
              <w:t xml:space="preserve"> Procedure per la </w:t>
            </w:r>
            <w:r w:rsidR="00D16D9C" w:rsidRPr="009648C8">
              <w:rPr>
                <w:rFonts w:cs="Arial"/>
                <w:sz w:val="20"/>
                <w:szCs w:val="22"/>
              </w:rPr>
              <w:t>determinazione/</w:t>
            </w:r>
            <w:r w:rsidR="003C7CC4" w:rsidRPr="009648C8">
              <w:rPr>
                <w:rFonts w:cs="Arial"/>
                <w:sz w:val="20"/>
                <w:szCs w:val="22"/>
              </w:rPr>
              <w:t>valutazione del danno - Controversie</w:t>
            </w:r>
            <w:bookmarkEnd w:id="35"/>
          </w:p>
        </w:tc>
      </w:tr>
    </w:tbl>
    <w:p w:rsidR="00D6139E" w:rsidRPr="009648C8" w:rsidRDefault="00D6139E">
      <w:pPr>
        <w:rPr>
          <w:rFonts w:ascii="Arial" w:hAnsi="Arial" w:cs="Arial"/>
          <w:szCs w:val="22"/>
        </w:rPr>
      </w:pPr>
    </w:p>
    <w:p w:rsidR="003C7CC4" w:rsidRPr="009648C8" w:rsidRDefault="003C7CC4">
      <w:pPr>
        <w:rPr>
          <w:rFonts w:ascii="Arial" w:hAnsi="Arial" w:cs="Arial"/>
          <w:szCs w:val="22"/>
        </w:rPr>
      </w:pPr>
      <w:r w:rsidRPr="009648C8">
        <w:rPr>
          <w:rFonts w:ascii="Arial" w:hAnsi="Arial" w:cs="Arial"/>
          <w:szCs w:val="22"/>
        </w:rPr>
        <w:t>La determinazione della natura del danno e la valutazione delle conseguenze dannose attribuibili all’evento sono effettuate dalla Società e dall’assicurato.</w:t>
      </w:r>
    </w:p>
    <w:p w:rsidR="003C7CC4" w:rsidRPr="009648C8" w:rsidRDefault="003C7CC4">
      <w:pPr>
        <w:rPr>
          <w:rFonts w:ascii="Arial" w:hAnsi="Arial" w:cs="Arial"/>
          <w:szCs w:val="22"/>
        </w:rPr>
      </w:pPr>
      <w:r w:rsidRPr="009648C8">
        <w:rPr>
          <w:rFonts w:ascii="Arial" w:hAnsi="Arial" w:cs="Arial"/>
          <w:szCs w:val="22"/>
        </w:rPr>
        <w:t>Qualora l’assicurato non intenda accettare la proposta di indennizzo, la valutazione delle conseguenze attr</w:t>
      </w:r>
      <w:r w:rsidRPr="009648C8">
        <w:rPr>
          <w:rFonts w:ascii="Arial" w:hAnsi="Arial" w:cs="Arial"/>
          <w:szCs w:val="22"/>
        </w:rPr>
        <w:t>i</w:t>
      </w:r>
      <w:r w:rsidRPr="009648C8">
        <w:rPr>
          <w:rFonts w:ascii="Arial" w:hAnsi="Arial" w:cs="Arial"/>
          <w:szCs w:val="22"/>
        </w:rPr>
        <w:t>buibili all’evento verrà, su domanda dello stesso, deferita ad un collegio di tre periti nominati uno dalla Soci</w:t>
      </w:r>
      <w:r w:rsidRPr="009648C8">
        <w:rPr>
          <w:rFonts w:ascii="Arial" w:hAnsi="Arial" w:cs="Arial"/>
          <w:szCs w:val="22"/>
        </w:rPr>
        <w:t>e</w:t>
      </w:r>
      <w:r w:rsidRPr="009648C8">
        <w:rPr>
          <w:rFonts w:ascii="Arial" w:hAnsi="Arial" w:cs="Arial"/>
          <w:szCs w:val="22"/>
        </w:rPr>
        <w:t>tà assicuratrice, uno dall’assicurato ed il terzo d’accordo fra i primi due o, in difetto, dal Presidente del Trib</w:t>
      </w:r>
      <w:r w:rsidRPr="009648C8">
        <w:rPr>
          <w:rFonts w:ascii="Arial" w:hAnsi="Arial" w:cs="Arial"/>
          <w:szCs w:val="22"/>
        </w:rPr>
        <w:t>u</w:t>
      </w:r>
      <w:r w:rsidRPr="009648C8">
        <w:rPr>
          <w:rFonts w:ascii="Arial" w:hAnsi="Arial" w:cs="Arial"/>
          <w:szCs w:val="22"/>
        </w:rPr>
        <w:t>nale del Foro ove ha sede la Amministrazione.</w:t>
      </w:r>
    </w:p>
    <w:p w:rsidR="003C7CC4" w:rsidRPr="009648C8" w:rsidRDefault="003C7CC4">
      <w:pPr>
        <w:rPr>
          <w:rFonts w:ascii="Arial" w:hAnsi="Arial" w:cs="Arial"/>
          <w:szCs w:val="22"/>
        </w:rPr>
      </w:pPr>
      <w:r w:rsidRPr="009648C8">
        <w:rPr>
          <w:rFonts w:ascii="Arial" w:hAnsi="Arial" w:cs="Arial"/>
          <w:szCs w:val="22"/>
        </w:rPr>
        <w:t>I periti, tenendo presente le condizioni negoziali contenute nel presente contratto, decideranno a maggiora</w:t>
      </w:r>
      <w:r w:rsidRPr="009648C8">
        <w:rPr>
          <w:rFonts w:ascii="Arial" w:hAnsi="Arial" w:cs="Arial"/>
          <w:szCs w:val="22"/>
        </w:rPr>
        <w:t>n</w:t>
      </w:r>
      <w:r w:rsidRPr="009648C8">
        <w:rPr>
          <w:rFonts w:ascii="Arial" w:hAnsi="Arial" w:cs="Arial"/>
          <w:szCs w:val="22"/>
        </w:rPr>
        <w:t>za. La loro decisione sarà impegnativa per le parti ed inappellabile anche in eventuale mancanza di sott</w:t>
      </w:r>
      <w:r w:rsidRPr="009648C8">
        <w:rPr>
          <w:rFonts w:ascii="Arial" w:hAnsi="Arial" w:cs="Arial"/>
          <w:szCs w:val="22"/>
        </w:rPr>
        <w:t>o</w:t>
      </w:r>
      <w:r w:rsidRPr="009648C8">
        <w:rPr>
          <w:rFonts w:ascii="Arial" w:hAnsi="Arial" w:cs="Arial"/>
          <w:szCs w:val="22"/>
        </w:rPr>
        <w:t>scrizione del perito dissenziente.</w:t>
      </w:r>
    </w:p>
    <w:p w:rsidR="003C6E90" w:rsidRPr="009648C8" w:rsidRDefault="003C6E90">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5679F" w:rsidP="00D16D9C">
            <w:pPr>
              <w:pStyle w:val="StileOGGETTOArial"/>
              <w:tabs>
                <w:tab w:val="clear" w:pos="284"/>
                <w:tab w:val="clear" w:pos="567"/>
                <w:tab w:val="left" w:pos="-3261"/>
              </w:tabs>
              <w:rPr>
                <w:rFonts w:cs="Arial"/>
                <w:sz w:val="20"/>
                <w:szCs w:val="22"/>
              </w:rPr>
            </w:pPr>
            <w:bookmarkStart w:id="36" w:name="_Toc429641923"/>
            <w:r w:rsidRPr="009648C8">
              <w:rPr>
                <w:rFonts w:cs="Arial"/>
                <w:sz w:val="20"/>
                <w:szCs w:val="22"/>
              </w:rPr>
              <w:t xml:space="preserve">Art. </w:t>
            </w:r>
            <w:r w:rsidR="008D2CF0" w:rsidRPr="009648C8">
              <w:rPr>
                <w:rFonts w:cs="Arial"/>
                <w:sz w:val="20"/>
                <w:szCs w:val="22"/>
              </w:rPr>
              <w:t>6</w:t>
            </w:r>
            <w:r w:rsidRPr="009648C8">
              <w:rPr>
                <w:rFonts w:cs="Arial"/>
                <w:sz w:val="20"/>
                <w:szCs w:val="22"/>
              </w:rPr>
              <w:t>:</w:t>
            </w:r>
            <w:r w:rsidR="003C7CC4" w:rsidRPr="009648C8">
              <w:rPr>
                <w:rFonts w:cs="Arial"/>
                <w:sz w:val="20"/>
                <w:szCs w:val="22"/>
              </w:rPr>
              <w:t xml:space="preserve"> Modalità per la liquidazione</w:t>
            </w:r>
            <w:bookmarkEnd w:id="36"/>
          </w:p>
        </w:tc>
      </w:tr>
    </w:tbl>
    <w:p w:rsidR="00D6139E" w:rsidRPr="009648C8" w:rsidRDefault="00D6139E">
      <w:pPr>
        <w:rPr>
          <w:rFonts w:ascii="Arial" w:hAnsi="Arial" w:cs="Arial"/>
          <w:szCs w:val="22"/>
        </w:rPr>
      </w:pPr>
    </w:p>
    <w:p w:rsidR="003C7CC4" w:rsidRPr="009648C8" w:rsidRDefault="003C7CC4">
      <w:pPr>
        <w:rPr>
          <w:rFonts w:ascii="Arial" w:hAnsi="Arial" w:cs="Arial"/>
          <w:szCs w:val="22"/>
        </w:rPr>
      </w:pPr>
      <w:r w:rsidRPr="009648C8">
        <w:rPr>
          <w:rFonts w:ascii="Arial" w:hAnsi="Arial" w:cs="Arial"/>
          <w:szCs w:val="22"/>
        </w:rPr>
        <w:t>La Società, ricevuta la documentazione richiesta, provvederà al pagamento delle indennità entro 30 giorni dal ricevimento di tali documenti.</w:t>
      </w:r>
    </w:p>
    <w:p w:rsidR="003C7CC4" w:rsidRPr="009648C8" w:rsidRDefault="00520D88">
      <w:pPr>
        <w:rPr>
          <w:rFonts w:ascii="Arial" w:hAnsi="Arial" w:cs="Arial"/>
          <w:szCs w:val="22"/>
        </w:rPr>
      </w:pPr>
      <w:r w:rsidRPr="009648C8">
        <w:rPr>
          <w:rFonts w:ascii="Arial" w:hAnsi="Arial" w:cs="Arial"/>
          <w:szCs w:val="22"/>
        </w:rPr>
        <w:t xml:space="preserve">Poiché l’Amministrazione </w:t>
      </w:r>
      <w:r w:rsidR="003C7CC4" w:rsidRPr="009648C8">
        <w:rPr>
          <w:rFonts w:ascii="Arial" w:hAnsi="Arial" w:cs="Arial"/>
          <w:szCs w:val="22"/>
        </w:rPr>
        <w:t>stipula il presente contratto anche in adempimento alla normativa vigente al r</w:t>
      </w:r>
      <w:r w:rsidR="003C7CC4" w:rsidRPr="009648C8">
        <w:rPr>
          <w:rFonts w:ascii="Arial" w:hAnsi="Arial" w:cs="Arial"/>
          <w:szCs w:val="22"/>
        </w:rPr>
        <w:t>i</w:t>
      </w:r>
      <w:r w:rsidR="003C7CC4" w:rsidRPr="009648C8">
        <w:rPr>
          <w:rFonts w:ascii="Arial" w:hAnsi="Arial" w:cs="Arial"/>
          <w:szCs w:val="22"/>
        </w:rPr>
        <w:t>guardo, la Società corrisponderà l’indennizzo dovuto direttamente all’avente diritto.</w:t>
      </w:r>
    </w:p>
    <w:p w:rsidR="00520D88" w:rsidRPr="009648C8" w:rsidRDefault="00520D88">
      <w:pPr>
        <w:rPr>
          <w:rFonts w:ascii="Arial" w:hAnsi="Arial" w:cs="Arial"/>
          <w:szCs w:val="22"/>
        </w:rPr>
      </w:pPr>
    </w:p>
    <w:p w:rsidR="00035C12" w:rsidRPr="009648C8" w:rsidRDefault="00035C12">
      <w:pPr>
        <w:rPr>
          <w:rFonts w:ascii="Arial" w:hAnsi="Arial" w:cs="Arial"/>
          <w:szCs w:val="22"/>
        </w:rPr>
      </w:pPr>
    </w:p>
    <w:p w:rsidR="00035C12" w:rsidRPr="009648C8" w:rsidRDefault="00035C12">
      <w:pPr>
        <w:rPr>
          <w:rFonts w:ascii="Arial" w:hAnsi="Arial" w:cs="Arial"/>
          <w:szCs w:val="22"/>
        </w:rPr>
      </w:pPr>
    </w:p>
    <w:tbl>
      <w:tblPr>
        <w:tblW w:w="0" w:type="auto"/>
        <w:tblBorders>
          <w:bottom w:val="single" w:sz="4" w:space="0" w:color="auto"/>
        </w:tblBorders>
        <w:tblLayout w:type="fixed"/>
        <w:tblCellMar>
          <w:left w:w="70" w:type="dxa"/>
          <w:right w:w="70" w:type="dxa"/>
        </w:tblCellMar>
        <w:tblLook w:val="0000"/>
      </w:tblPr>
      <w:tblGrid>
        <w:gridCol w:w="9495"/>
      </w:tblGrid>
      <w:tr w:rsidR="003C7CC4" w:rsidRPr="00A91D1E">
        <w:tc>
          <w:tcPr>
            <w:tcW w:w="9495" w:type="dxa"/>
            <w:tcBorders>
              <w:bottom w:val="single" w:sz="4" w:space="0" w:color="auto"/>
            </w:tcBorders>
          </w:tcPr>
          <w:p w:rsidR="003C7CC4" w:rsidRPr="009648C8" w:rsidRDefault="0035679F" w:rsidP="008D2CF0">
            <w:pPr>
              <w:pStyle w:val="StileOGGETTOArial"/>
              <w:tabs>
                <w:tab w:val="clear" w:pos="284"/>
                <w:tab w:val="clear" w:pos="567"/>
                <w:tab w:val="left" w:pos="-3261"/>
              </w:tabs>
              <w:rPr>
                <w:rFonts w:cs="Arial"/>
                <w:sz w:val="20"/>
                <w:szCs w:val="22"/>
              </w:rPr>
            </w:pPr>
            <w:bookmarkStart w:id="37" w:name="_Toc429641924"/>
            <w:r w:rsidRPr="009648C8">
              <w:rPr>
                <w:rFonts w:cs="Arial"/>
                <w:sz w:val="20"/>
                <w:szCs w:val="22"/>
              </w:rPr>
              <w:t xml:space="preserve">Art. </w:t>
            </w:r>
            <w:r w:rsidR="008D2CF0" w:rsidRPr="009648C8">
              <w:rPr>
                <w:rFonts w:cs="Arial"/>
                <w:sz w:val="20"/>
                <w:szCs w:val="22"/>
              </w:rPr>
              <w:t>7</w:t>
            </w:r>
            <w:r w:rsidRPr="009648C8">
              <w:rPr>
                <w:rFonts w:cs="Arial"/>
                <w:sz w:val="20"/>
                <w:szCs w:val="22"/>
              </w:rPr>
              <w:t>:</w:t>
            </w:r>
            <w:r w:rsidR="003C7CC4" w:rsidRPr="009648C8">
              <w:rPr>
                <w:rFonts w:cs="Arial"/>
                <w:sz w:val="20"/>
                <w:szCs w:val="22"/>
              </w:rPr>
              <w:t xml:space="preserve"> Costituzione del premio e regolazione annuale – Buona fede</w:t>
            </w:r>
            <w:bookmarkEnd w:id="37"/>
          </w:p>
        </w:tc>
      </w:tr>
    </w:tbl>
    <w:p w:rsidR="00D6139E" w:rsidRPr="009648C8" w:rsidRDefault="00D6139E" w:rsidP="0003031C">
      <w:pPr>
        <w:suppressAutoHyphens/>
        <w:rPr>
          <w:rFonts w:ascii="Arial" w:hAnsi="Arial" w:cs="Arial"/>
          <w:szCs w:val="22"/>
        </w:rPr>
      </w:pPr>
    </w:p>
    <w:p w:rsidR="0003031C" w:rsidRPr="009648C8" w:rsidRDefault="0003031C" w:rsidP="0003031C">
      <w:pPr>
        <w:suppressAutoHyphens/>
        <w:rPr>
          <w:rFonts w:ascii="Arial" w:hAnsi="Arial" w:cs="Arial"/>
          <w:szCs w:val="22"/>
        </w:rPr>
      </w:pPr>
      <w:r w:rsidRPr="009648C8">
        <w:rPr>
          <w:rFonts w:ascii="Arial" w:hAnsi="Arial" w:cs="Arial"/>
          <w:szCs w:val="22"/>
        </w:rPr>
        <w:t>Il premio viene computato moltiplicando il premio unitario convenuto per il numero dei kilometri complessivamente percorsi annualmente dai veicoli assicurati.</w:t>
      </w:r>
    </w:p>
    <w:p w:rsidR="0003031C" w:rsidRPr="009648C8" w:rsidRDefault="0003031C" w:rsidP="0003031C">
      <w:pPr>
        <w:suppressAutoHyphens/>
        <w:rPr>
          <w:rFonts w:ascii="Arial" w:hAnsi="Arial" w:cs="Arial"/>
          <w:szCs w:val="22"/>
        </w:rPr>
      </w:pPr>
    </w:p>
    <w:p w:rsidR="0003031C" w:rsidRPr="009648C8" w:rsidRDefault="0003031C" w:rsidP="0003031C">
      <w:pPr>
        <w:suppressAutoHyphens/>
        <w:rPr>
          <w:rFonts w:ascii="Arial" w:hAnsi="Arial" w:cs="Arial"/>
          <w:szCs w:val="22"/>
        </w:rPr>
      </w:pPr>
      <w:r w:rsidRPr="009648C8">
        <w:rPr>
          <w:rFonts w:ascii="Arial" w:hAnsi="Arial" w:cs="Arial"/>
          <w:szCs w:val="22"/>
        </w:rPr>
        <w:t xml:space="preserve">Esso risulta costituito da una rata pagata anticipatamente calcolata sulla base dei dati forniti al perfezionamento del contratto, e da regolazioni annuali (attive o passive) calcolate sulla base dei dati consuntivi. </w:t>
      </w:r>
    </w:p>
    <w:p w:rsidR="0003031C" w:rsidRPr="009648C8" w:rsidRDefault="0003031C" w:rsidP="0003031C">
      <w:pPr>
        <w:suppressAutoHyphens/>
        <w:rPr>
          <w:rFonts w:ascii="Arial" w:hAnsi="Arial" w:cs="Arial"/>
          <w:szCs w:val="22"/>
        </w:rPr>
      </w:pPr>
    </w:p>
    <w:p w:rsidR="0003031C" w:rsidRPr="009648C8" w:rsidRDefault="0003031C" w:rsidP="0003031C">
      <w:pPr>
        <w:suppressAutoHyphens/>
        <w:rPr>
          <w:rFonts w:ascii="Arial" w:hAnsi="Arial" w:cs="Arial"/>
          <w:szCs w:val="22"/>
        </w:rPr>
      </w:pPr>
      <w:r w:rsidRPr="009648C8">
        <w:rPr>
          <w:rFonts w:ascii="Arial" w:hAnsi="Arial" w:cs="Arial"/>
          <w:szCs w:val="22"/>
        </w:rPr>
        <w:t xml:space="preserve">La Amministrazione fornirà quindi alla Società entro i </w:t>
      </w:r>
      <w:r w:rsidR="00862032">
        <w:rPr>
          <w:rFonts w:ascii="Arial" w:hAnsi="Arial" w:cs="Arial"/>
          <w:szCs w:val="22"/>
        </w:rPr>
        <w:t>120</w:t>
      </w:r>
      <w:r w:rsidRPr="009648C8">
        <w:rPr>
          <w:rFonts w:ascii="Arial" w:hAnsi="Arial" w:cs="Arial"/>
          <w:szCs w:val="22"/>
        </w:rPr>
        <w:t xml:space="preserve"> giorni successivi alla scadenza di ogni periodo assicurativo, ai fini della regolazione del premio dell’annualità precedente, il numero complessivo dei kilometri percorsi riferito a tale periodo.</w:t>
      </w:r>
    </w:p>
    <w:p w:rsidR="0003031C" w:rsidRPr="009648C8" w:rsidRDefault="0003031C" w:rsidP="0003031C">
      <w:pPr>
        <w:suppressAutoHyphens/>
        <w:rPr>
          <w:rFonts w:ascii="Arial" w:hAnsi="Arial" w:cs="Arial"/>
          <w:szCs w:val="22"/>
        </w:rPr>
      </w:pPr>
    </w:p>
    <w:p w:rsidR="00862032" w:rsidRPr="00862032" w:rsidRDefault="00862032" w:rsidP="00862032">
      <w:pPr>
        <w:suppressAutoHyphens/>
        <w:rPr>
          <w:rFonts w:ascii="Arial" w:hAnsi="Arial" w:cs="Arial"/>
          <w:szCs w:val="22"/>
        </w:rPr>
      </w:pPr>
      <w:r w:rsidRPr="00862032">
        <w:rPr>
          <w:rFonts w:ascii="Arial" w:hAnsi="Arial" w:cs="Arial"/>
          <w:szCs w:val="22"/>
        </w:rPr>
        <w:t>Le differenze attive o passive risultanti dalla regolazione devono essere pagate nei 60 giorni dalla ricezione da parte del Contraente della relativa appendice di regolazione, formalmente ritenuta corretta.</w:t>
      </w:r>
    </w:p>
    <w:p w:rsidR="00862032" w:rsidRDefault="00862032" w:rsidP="00862032">
      <w:pPr>
        <w:suppressAutoHyphens/>
        <w:rPr>
          <w:rFonts w:ascii="Arial" w:hAnsi="Arial" w:cs="Arial"/>
          <w:szCs w:val="22"/>
        </w:rPr>
      </w:pPr>
      <w:r w:rsidRPr="00862032">
        <w:rPr>
          <w:rFonts w:ascii="Arial" w:hAnsi="Arial" w:cs="Arial"/>
          <w:szCs w:val="22"/>
        </w:rPr>
        <w:t xml:space="preserve">In caso di mancata comunicazione dei dati di regolazione o di mancato pagamento del premio di conguaglio, la Società dovrà provvedere a mettere in mora l'assicurato; trascorso infruttuosamente un ulteriore termine di 30 gg. dal ricevimento della comunicazione di messa in mora da parte dell'Assicurato, la Società potrà indennizzare i sinistri accaduti nel periodo per il quale non è avvenuta la regolazione nella stessa proporzione esistente tra il premio pagato e quello interamente dovuto (se superiore), fermo il diritto della Società al premio di regolazione dovuto. </w:t>
      </w:r>
    </w:p>
    <w:p w:rsidR="00862032" w:rsidRPr="00862032" w:rsidRDefault="00862032" w:rsidP="00862032">
      <w:pPr>
        <w:suppressAutoHyphens/>
        <w:rPr>
          <w:rFonts w:ascii="Arial" w:hAnsi="Arial" w:cs="Arial"/>
          <w:szCs w:val="22"/>
        </w:rPr>
      </w:pPr>
      <w:r w:rsidRPr="00862032">
        <w:rPr>
          <w:rFonts w:ascii="Arial" w:hAnsi="Arial" w:cs="Arial"/>
          <w:szCs w:val="22"/>
        </w:rPr>
        <w:t>La Società ha il diritto di effettuare verifiche e controlli, per i quali l'Assicurato è tenuto a fornire i chiarimenti e le documentazioni necessarie</w:t>
      </w:r>
    </w:p>
    <w:p w:rsidR="0003031C" w:rsidRPr="009648C8" w:rsidRDefault="0003031C" w:rsidP="0003031C">
      <w:pPr>
        <w:suppressAutoHyphens/>
        <w:rPr>
          <w:rFonts w:ascii="Arial" w:hAnsi="Arial" w:cs="Arial"/>
          <w:szCs w:val="22"/>
        </w:rPr>
      </w:pPr>
    </w:p>
    <w:p w:rsidR="0003031C" w:rsidRPr="009648C8" w:rsidRDefault="0003031C" w:rsidP="0003031C">
      <w:pPr>
        <w:suppressAutoHyphens/>
        <w:rPr>
          <w:rFonts w:ascii="Arial" w:hAnsi="Arial" w:cs="Arial"/>
          <w:szCs w:val="22"/>
        </w:rPr>
      </w:pPr>
      <w:r w:rsidRPr="009648C8">
        <w:rPr>
          <w:rFonts w:ascii="Arial" w:hAnsi="Arial" w:cs="Arial"/>
          <w:szCs w:val="22"/>
        </w:rPr>
        <w:t>La Amministrazione è esonerata dalla preventiva denuncia delle generalità degli assicurati e dei dati identificativi dei veicoli, per i quali si farà riferimento ai documenti ufficiali in possesso della stessa.</w:t>
      </w:r>
    </w:p>
    <w:p w:rsidR="0003031C" w:rsidRPr="009648C8" w:rsidRDefault="0003031C" w:rsidP="0003031C">
      <w:pPr>
        <w:suppressAutoHyphens/>
        <w:rPr>
          <w:rFonts w:ascii="Arial" w:hAnsi="Arial" w:cs="Arial"/>
          <w:szCs w:val="22"/>
        </w:rPr>
      </w:pPr>
    </w:p>
    <w:p w:rsidR="0003031C" w:rsidRPr="009648C8" w:rsidRDefault="0003031C" w:rsidP="0003031C">
      <w:pPr>
        <w:suppressAutoHyphens/>
        <w:rPr>
          <w:rFonts w:ascii="Arial" w:hAnsi="Arial" w:cs="Arial"/>
          <w:szCs w:val="22"/>
        </w:rPr>
      </w:pPr>
      <w:r w:rsidRPr="009648C8">
        <w:rPr>
          <w:rFonts w:ascii="Arial" w:hAnsi="Arial" w:cs="Arial"/>
          <w:szCs w:val="22"/>
        </w:rPr>
        <w:t>Si conviene che, ove la Amministrazione abbia in buona fede omesso di fornire o fornito indicazioni inesatte od incomplete, la Società riconoscerà comunque la piena validità del contratto, fatto salvo il suo diritto a richiedere l’eventuale quota di premio non percepita.</w:t>
      </w:r>
    </w:p>
    <w:p w:rsidR="0003031C" w:rsidRPr="009648C8" w:rsidRDefault="0003031C" w:rsidP="00FA3D31">
      <w:pPr>
        <w:pStyle w:val="Intestazione"/>
        <w:tabs>
          <w:tab w:val="clear" w:pos="4819"/>
          <w:tab w:val="clear" w:pos="9638"/>
          <w:tab w:val="left" w:pos="284"/>
          <w:tab w:val="left" w:pos="567"/>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5"/>
      </w:tblGrid>
      <w:tr w:rsidR="00A91D1E" w:rsidRPr="005822D6" w:rsidTr="001435FA">
        <w:tc>
          <w:tcPr>
            <w:tcW w:w="9495" w:type="dxa"/>
            <w:tcBorders>
              <w:top w:val="nil"/>
              <w:left w:val="nil"/>
              <w:right w:val="nil"/>
            </w:tcBorders>
          </w:tcPr>
          <w:p w:rsidR="00A91D1E" w:rsidRPr="005822D6" w:rsidRDefault="00A91D1E" w:rsidP="001435FA">
            <w:pPr>
              <w:pStyle w:val="StileOGGETTOArial"/>
              <w:tabs>
                <w:tab w:val="clear" w:pos="284"/>
                <w:tab w:val="clear" w:pos="567"/>
                <w:tab w:val="left" w:pos="-3261"/>
              </w:tabs>
              <w:rPr>
                <w:rFonts w:cs="Arial"/>
                <w:sz w:val="20"/>
                <w:szCs w:val="22"/>
              </w:rPr>
            </w:pPr>
          </w:p>
          <w:p w:rsidR="00A91D1E" w:rsidRPr="005822D6" w:rsidRDefault="00A91D1E" w:rsidP="001435FA">
            <w:pPr>
              <w:pStyle w:val="StileOGGETTOArial"/>
              <w:tabs>
                <w:tab w:val="clear" w:pos="284"/>
                <w:tab w:val="clear" w:pos="567"/>
                <w:tab w:val="left" w:pos="-3261"/>
              </w:tabs>
              <w:rPr>
                <w:rFonts w:cs="Arial"/>
                <w:sz w:val="20"/>
                <w:szCs w:val="22"/>
              </w:rPr>
            </w:pPr>
            <w:bookmarkStart w:id="38" w:name="_Toc429641925"/>
            <w:r w:rsidRPr="005822D6">
              <w:rPr>
                <w:rFonts w:cs="Arial"/>
                <w:sz w:val="20"/>
                <w:szCs w:val="22"/>
              </w:rPr>
              <w:t>Art. 8: Partecipazione delle Società – Associazione temporanea di imprese</w:t>
            </w:r>
            <w:bookmarkEnd w:id="38"/>
          </w:p>
        </w:tc>
      </w:tr>
    </w:tbl>
    <w:p w:rsidR="00A91D1E" w:rsidRPr="005822D6" w:rsidRDefault="00A91D1E" w:rsidP="00A91D1E">
      <w:pPr>
        <w:rPr>
          <w:rFonts w:ascii="Arial" w:hAnsi="Arial" w:cs="Arial"/>
          <w:szCs w:val="22"/>
        </w:rPr>
      </w:pPr>
      <w:r w:rsidRPr="005822D6">
        <w:rPr>
          <w:rFonts w:ascii="Arial" w:hAnsi="Arial" w:cs="Arial"/>
          <w:szCs w:val="22"/>
        </w:rPr>
        <w:t>(operante se del caso)</w:t>
      </w:r>
    </w:p>
    <w:p w:rsidR="00A91D1E" w:rsidRPr="005822D6" w:rsidRDefault="00A91D1E" w:rsidP="00A91D1E">
      <w:pPr>
        <w:rPr>
          <w:rFonts w:ascii="Arial" w:hAnsi="Arial" w:cs="Arial"/>
          <w:szCs w:val="22"/>
        </w:rPr>
      </w:pPr>
    </w:p>
    <w:p w:rsidR="00A91D1E" w:rsidRPr="005822D6" w:rsidRDefault="00A91D1E" w:rsidP="00A91D1E">
      <w:pPr>
        <w:rPr>
          <w:rFonts w:ascii="Arial" w:hAnsi="Arial" w:cs="Arial"/>
          <w:szCs w:val="22"/>
        </w:rPr>
      </w:pPr>
      <w:r w:rsidRPr="005822D6">
        <w:rPr>
          <w:rFonts w:ascii="Arial" w:hAnsi="Arial" w:cs="Arial"/>
          <w:szCs w:val="22"/>
        </w:rPr>
        <w:t>Il servizio assicurativo di cui alla presente polizza è effettuato dalle Compagnie assicuratrici componenti la Associazione Temporanea di Imprese:</w:t>
      </w:r>
    </w:p>
    <w:p w:rsidR="00A91D1E" w:rsidRPr="005822D6" w:rsidRDefault="00A91D1E" w:rsidP="00A91D1E">
      <w:pPr>
        <w:pStyle w:val="Intestazione"/>
        <w:widowControl w:val="0"/>
        <w:numPr>
          <w:ilvl w:val="0"/>
          <w:numId w:val="9"/>
        </w:numPr>
        <w:tabs>
          <w:tab w:val="clear" w:pos="4819"/>
          <w:tab w:val="clear" w:pos="9638"/>
        </w:tabs>
        <w:jc w:val="left"/>
        <w:rPr>
          <w:rFonts w:ascii="Arial" w:hAnsi="Arial" w:cs="Arial"/>
          <w:szCs w:val="22"/>
        </w:rPr>
      </w:pPr>
      <w:r w:rsidRPr="005822D6">
        <w:rPr>
          <w:rFonts w:ascii="Arial" w:hAnsi="Arial" w:cs="Arial"/>
          <w:szCs w:val="22"/>
        </w:rPr>
        <w:t xml:space="preserve">Compagnia … </w:t>
      </w:r>
      <w:r w:rsidRPr="005822D6">
        <w:rPr>
          <w:rFonts w:ascii="Arial" w:hAnsi="Arial" w:cs="Arial"/>
          <w:szCs w:val="22"/>
        </w:rPr>
        <w:tab/>
      </w:r>
      <w:r w:rsidRPr="005822D6">
        <w:rPr>
          <w:rFonts w:ascii="Arial" w:hAnsi="Arial" w:cs="Arial"/>
          <w:szCs w:val="22"/>
        </w:rPr>
        <w:tab/>
        <w:t>Società mandataria</w:t>
      </w:r>
    </w:p>
    <w:p w:rsidR="00A91D1E" w:rsidRPr="005822D6" w:rsidRDefault="00A91D1E" w:rsidP="00A91D1E">
      <w:pPr>
        <w:pStyle w:val="Intestazione"/>
        <w:widowControl w:val="0"/>
        <w:numPr>
          <w:ilvl w:val="0"/>
          <w:numId w:val="9"/>
        </w:numPr>
        <w:tabs>
          <w:tab w:val="clear" w:pos="4819"/>
          <w:tab w:val="clear" w:pos="9638"/>
        </w:tabs>
        <w:jc w:val="left"/>
        <w:rPr>
          <w:rFonts w:ascii="Arial" w:hAnsi="Arial" w:cs="Arial"/>
          <w:szCs w:val="22"/>
        </w:rPr>
      </w:pPr>
      <w:r w:rsidRPr="005822D6">
        <w:rPr>
          <w:rFonts w:ascii="Arial" w:hAnsi="Arial" w:cs="Arial"/>
          <w:szCs w:val="22"/>
        </w:rPr>
        <w:t>Compagnia …</w:t>
      </w:r>
      <w:r w:rsidRPr="005822D6">
        <w:rPr>
          <w:rFonts w:ascii="Arial" w:hAnsi="Arial" w:cs="Arial"/>
          <w:szCs w:val="22"/>
        </w:rPr>
        <w:tab/>
      </w:r>
      <w:r w:rsidRPr="005822D6">
        <w:rPr>
          <w:rFonts w:ascii="Arial" w:hAnsi="Arial" w:cs="Arial"/>
          <w:szCs w:val="22"/>
        </w:rPr>
        <w:tab/>
        <w:t>Società mandante</w:t>
      </w:r>
    </w:p>
    <w:p w:rsidR="00A91D1E" w:rsidRPr="005822D6" w:rsidRDefault="00A91D1E" w:rsidP="00A91D1E">
      <w:pPr>
        <w:rPr>
          <w:rFonts w:ascii="Arial" w:hAnsi="Arial" w:cs="Arial"/>
          <w:szCs w:val="22"/>
        </w:rPr>
      </w:pPr>
    </w:p>
    <w:p w:rsidR="00A91D1E" w:rsidRPr="005822D6" w:rsidRDefault="00A91D1E" w:rsidP="00A91D1E">
      <w:pPr>
        <w:rPr>
          <w:rFonts w:ascii="Arial" w:hAnsi="Arial" w:cs="Arial"/>
          <w:szCs w:val="22"/>
        </w:rPr>
      </w:pPr>
      <w:r w:rsidRPr="005822D6">
        <w:rPr>
          <w:rFonts w:ascii="Arial" w:hAnsi="Arial" w:cs="Arial"/>
          <w:szCs w:val="22"/>
        </w:rPr>
        <w:t>Il termine “Società” indica quindi tutte e ciascuna delle Compagnie assicuratrici costituenti l’Associazione Temporanea di Imprese.</w:t>
      </w:r>
    </w:p>
    <w:p w:rsidR="00A91D1E" w:rsidRPr="005822D6" w:rsidRDefault="00A91D1E" w:rsidP="00A91D1E">
      <w:pPr>
        <w:rPr>
          <w:rFonts w:ascii="Arial" w:hAnsi="Arial" w:cs="Arial"/>
          <w:szCs w:val="22"/>
        </w:rPr>
      </w:pPr>
    </w:p>
    <w:p w:rsidR="00A91D1E" w:rsidRPr="005822D6" w:rsidRDefault="00A91D1E" w:rsidP="00A91D1E">
      <w:pPr>
        <w:rPr>
          <w:rFonts w:ascii="Arial" w:hAnsi="Arial" w:cs="Arial"/>
          <w:szCs w:val="22"/>
        </w:rPr>
      </w:pPr>
      <w:r w:rsidRPr="005822D6">
        <w:rPr>
          <w:rFonts w:ascii="Arial" w:hAnsi="Arial" w:cs="Arial"/>
          <w:szCs w:val="22"/>
        </w:rPr>
        <w:t>La Società mandante riconosce come validi ed efficaci anche nei propri confronti tutti gli atti compiuti dalla Società mandataria per conto comune.</w:t>
      </w:r>
    </w:p>
    <w:p w:rsidR="00A91D1E" w:rsidRPr="005822D6" w:rsidRDefault="00A91D1E" w:rsidP="00A91D1E">
      <w:pPr>
        <w:rPr>
          <w:rFonts w:ascii="Arial" w:hAnsi="Arial" w:cs="Arial"/>
          <w:szCs w:val="22"/>
        </w:rPr>
      </w:pPr>
    </w:p>
    <w:p w:rsidR="00A91D1E" w:rsidRPr="005822D6" w:rsidRDefault="00A91D1E" w:rsidP="00A91D1E">
      <w:pPr>
        <w:rPr>
          <w:rFonts w:ascii="Arial" w:hAnsi="Arial" w:cs="Arial"/>
          <w:szCs w:val="22"/>
        </w:rPr>
      </w:pPr>
      <w:r w:rsidRPr="005822D6">
        <w:rPr>
          <w:rFonts w:ascii="Arial" w:hAnsi="Arial" w:cs="Arial"/>
          <w:szCs w:val="22"/>
        </w:rPr>
        <w:t>Le Società convengono che l’incasso dei premi di polizza avverrà per il tramite del broker, che provvederà a corrisponderlo a ciascuna Società secondo le rispettive quote percentuali di partecipazione alla Associazi</w:t>
      </w:r>
      <w:r w:rsidRPr="005822D6">
        <w:rPr>
          <w:rFonts w:ascii="Arial" w:hAnsi="Arial" w:cs="Arial"/>
          <w:szCs w:val="22"/>
        </w:rPr>
        <w:t>o</w:t>
      </w:r>
      <w:r w:rsidRPr="005822D6">
        <w:rPr>
          <w:rFonts w:ascii="Arial" w:hAnsi="Arial" w:cs="Arial"/>
          <w:szCs w:val="22"/>
        </w:rPr>
        <w:t>ne Temporanea di Imprese:</w:t>
      </w:r>
    </w:p>
    <w:p w:rsidR="00A91D1E" w:rsidRPr="005822D6" w:rsidRDefault="00A91D1E" w:rsidP="00A91D1E">
      <w:pPr>
        <w:pStyle w:val="Intestazione"/>
        <w:widowControl w:val="0"/>
        <w:numPr>
          <w:ilvl w:val="0"/>
          <w:numId w:val="9"/>
        </w:numPr>
        <w:tabs>
          <w:tab w:val="clear" w:pos="4819"/>
          <w:tab w:val="clear" w:pos="9638"/>
        </w:tabs>
        <w:jc w:val="left"/>
        <w:rPr>
          <w:rFonts w:ascii="Arial" w:hAnsi="Arial" w:cs="Arial"/>
          <w:szCs w:val="22"/>
        </w:rPr>
      </w:pPr>
      <w:r w:rsidRPr="005822D6">
        <w:rPr>
          <w:rFonts w:ascii="Arial" w:hAnsi="Arial" w:cs="Arial"/>
          <w:szCs w:val="22"/>
        </w:rPr>
        <w:t>Compagnia …</w:t>
      </w:r>
      <w:r w:rsidRPr="005822D6">
        <w:rPr>
          <w:rFonts w:ascii="Arial" w:hAnsi="Arial" w:cs="Arial"/>
          <w:szCs w:val="22"/>
        </w:rPr>
        <w:tab/>
      </w:r>
      <w:r w:rsidRPr="005822D6">
        <w:rPr>
          <w:rFonts w:ascii="Arial" w:hAnsi="Arial" w:cs="Arial"/>
          <w:szCs w:val="22"/>
        </w:rPr>
        <w:tab/>
        <w:t>Quota xx%</w:t>
      </w:r>
    </w:p>
    <w:p w:rsidR="00A91D1E" w:rsidRPr="005822D6" w:rsidRDefault="00A91D1E" w:rsidP="00A91D1E">
      <w:pPr>
        <w:pStyle w:val="Intestazione"/>
        <w:widowControl w:val="0"/>
        <w:numPr>
          <w:ilvl w:val="0"/>
          <w:numId w:val="9"/>
        </w:numPr>
        <w:tabs>
          <w:tab w:val="clear" w:pos="4819"/>
          <w:tab w:val="clear" w:pos="9638"/>
        </w:tabs>
        <w:jc w:val="left"/>
        <w:rPr>
          <w:rFonts w:ascii="Arial" w:hAnsi="Arial" w:cs="Arial"/>
          <w:szCs w:val="22"/>
        </w:rPr>
      </w:pPr>
      <w:r w:rsidRPr="005822D6">
        <w:rPr>
          <w:rFonts w:ascii="Arial" w:hAnsi="Arial" w:cs="Arial"/>
          <w:szCs w:val="22"/>
        </w:rPr>
        <w:t>Compagnia …</w:t>
      </w:r>
      <w:r w:rsidRPr="005822D6">
        <w:rPr>
          <w:rFonts w:ascii="Arial" w:hAnsi="Arial" w:cs="Arial"/>
          <w:szCs w:val="22"/>
        </w:rPr>
        <w:tab/>
      </w:r>
      <w:r w:rsidRPr="005822D6">
        <w:rPr>
          <w:rFonts w:ascii="Arial" w:hAnsi="Arial" w:cs="Arial"/>
          <w:szCs w:val="22"/>
        </w:rPr>
        <w:tab/>
        <w:t>Quota xx%</w:t>
      </w:r>
    </w:p>
    <w:p w:rsidR="00A91D1E" w:rsidRPr="005822D6" w:rsidRDefault="00A91D1E" w:rsidP="00A91D1E">
      <w:pPr>
        <w:widowControl w:val="0"/>
        <w:rPr>
          <w:rFonts w:ascii="Arial" w:hAnsi="Arial" w:cs="Arial"/>
          <w:szCs w:val="22"/>
        </w:rPr>
      </w:pPr>
    </w:p>
    <w:tbl>
      <w:tblPr>
        <w:tblW w:w="0" w:type="auto"/>
        <w:tblBorders>
          <w:bottom w:val="single" w:sz="4" w:space="0" w:color="auto"/>
          <w:insideH w:val="single" w:sz="4" w:space="0" w:color="auto"/>
          <w:insideV w:val="single" w:sz="4" w:space="0" w:color="auto"/>
        </w:tblBorders>
        <w:tblLook w:val="01E0"/>
      </w:tblPr>
      <w:tblGrid>
        <w:gridCol w:w="9571"/>
      </w:tblGrid>
      <w:tr w:rsidR="00A91D1E" w:rsidRPr="005822D6" w:rsidTr="001435FA">
        <w:tc>
          <w:tcPr>
            <w:tcW w:w="9571" w:type="dxa"/>
          </w:tcPr>
          <w:p w:rsidR="00A91D1E" w:rsidRPr="005822D6" w:rsidRDefault="00A91D1E" w:rsidP="001435FA">
            <w:pPr>
              <w:pStyle w:val="StileOGGETTOArial"/>
              <w:tabs>
                <w:tab w:val="clear" w:pos="284"/>
                <w:tab w:val="clear" w:pos="567"/>
                <w:tab w:val="left" w:pos="-3261"/>
              </w:tabs>
              <w:rPr>
                <w:rFonts w:cs="Arial"/>
                <w:sz w:val="20"/>
                <w:szCs w:val="22"/>
              </w:rPr>
            </w:pPr>
            <w:bookmarkStart w:id="39" w:name="_Toc429641926"/>
            <w:r w:rsidRPr="005822D6">
              <w:rPr>
                <w:rFonts w:cs="Arial"/>
                <w:sz w:val="20"/>
                <w:szCs w:val="22"/>
              </w:rPr>
              <w:t>Art. 9: Disposizione finale</w:t>
            </w:r>
            <w:bookmarkEnd w:id="39"/>
          </w:p>
        </w:tc>
      </w:tr>
    </w:tbl>
    <w:p w:rsidR="00A91D1E" w:rsidRPr="005822D6" w:rsidRDefault="00A91D1E" w:rsidP="00A91D1E">
      <w:pPr>
        <w:widowControl w:val="0"/>
        <w:rPr>
          <w:rFonts w:ascii="Arial" w:hAnsi="Arial" w:cs="Arial"/>
          <w:szCs w:val="22"/>
        </w:rPr>
      </w:pPr>
    </w:p>
    <w:p w:rsidR="00A91D1E" w:rsidRPr="005822D6" w:rsidRDefault="00A91D1E" w:rsidP="00A91D1E">
      <w:pPr>
        <w:widowControl w:val="0"/>
        <w:rPr>
          <w:rFonts w:ascii="Arial" w:hAnsi="Arial" w:cs="Arial"/>
          <w:szCs w:val="22"/>
        </w:rPr>
      </w:pPr>
      <w:r w:rsidRPr="005822D6">
        <w:rPr>
          <w:rFonts w:ascii="Arial" w:hAnsi="Arial" w:cs="Arial"/>
          <w:szCs w:val="22"/>
        </w:rPr>
        <w:t>Rimane convenuto che si intendono operanti solo le presenti norme dattiloscritte.</w:t>
      </w:r>
    </w:p>
    <w:p w:rsidR="00A91D1E" w:rsidRPr="005822D6" w:rsidRDefault="00A91D1E" w:rsidP="004118FE">
      <w:pPr>
        <w:widowControl w:val="0"/>
        <w:rPr>
          <w:rFonts w:ascii="Arial" w:hAnsi="Arial" w:cs="Arial"/>
          <w:szCs w:val="22"/>
        </w:rPr>
      </w:pPr>
      <w:r w:rsidRPr="005822D6">
        <w:rPr>
          <w:rFonts w:ascii="Arial" w:hAnsi="Arial" w:cs="Arial"/>
          <w:szCs w:val="22"/>
        </w:rPr>
        <w:t>La firma apposta dalla Contraente su modelli a stampa forniti dalla Società Assicuratrice vale solo quale pr</w:t>
      </w:r>
      <w:r w:rsidRPr="005822D6">
        <w:rPr>
          <w:rFonts w:ascii="Arial" w:hAnsi="Arial" w:cs="Arial"/>
          <w:szCs w:val="22"/>
        </w:rPr>
        <w:t>e</w:t>
      </w:r>
      <w:r w:rsidRPr="005822D6">
        <w:rPr>
          <w:rFonts w:ascii="Arial" w:hAnsi="Arial" w:cs="Arial"/>
          <w:szCs w:val="22"/>
        </w:rPr>
        <w:t>sa d’atto del premio e della ripartizione del rischio tra le Società partecipanti alla associazione temporanea di imprese (se esistente).</w:t>
      </w:r>
    </w:p>
    <w:p w:rsidR="00D16D9C" w:rsidRPr="001435FA" w:rsidRDefault="00A91D1E" w:rsidP="009648C8">
      <w:pPr>
        <w:pStyle w:val="Titolo1"/>
        <w:rPr>
          <w:sz w:val="22"/>
        </w:rPr>
      </w:pPr>
      <w:bookmarkStart w:id="40" w:name="_Toc429641927"/>
      <w:r w:rsidRPr="009648C8">
        <w:rPr>
          <w:sz w:val="22"/>
        </w:rPr>
        <w:lastRenderedPageBreak/>
        <w:t xml:space="preserve">SEZIONE IV - </w:t>
      </w:r>
      <w:r w:rsidR="00D16D9C" w:rsidRPr="00150CEA">
        <w:rPr>
          <w:sz w:val="22"/>
        </w:rPr>
        <w:t>CONDIZIONI AGGIUNTIVE</w:t>
      </w:r>
      <w:bookmarkEnd w:id="40"/>
    </w:p>
    <w:p w:rsidR="00D16D9C" w:rsidRPr="009648C8" w:rsidRDefault="00D16D9C" w:rsidP="00FA3D31">
      <w:pPr>
        <w:pStyle w:val="Intestazione"/>
        <w:tabs>
          <w:tab w:val="clear" w:pos="4819"/>
          <w:tab w:val="clear" w:pos="9638"/>
          <w:tab w:val="left" w:pos="284"/>
          <w:tab w:val="left" w:pos="567"/>
        </w:tabs>
        <w:rPr>
          <w:rFonts w:ascii="Arial" w:hAnsi="Arial" w:cs="Arial"/>
          <w:szCs w:val="22"/>
        </w:rPr>
      </w:pPr>
    </w:p>
    <w:p w:rsidR="00D16D9C" w:rsidRPr="001435FA" w:rsidRDefault="00D16D9C" w:rsidP="009648C8">
      <w:pPr>
        <w:numPr>
          <w:ilvl w:val="0"/>
          <w:numId w:val="30"/>
        </w:numPr>
        <w:tabs>
          <w:tab w:val="clear" w:pos="284"/>
          <w:tab w:val="clear" w:pos="567"/>
          <w:tab w:val="decimal" w:pos="288"/>
        </w:tabs>
        <w:spacing w:before="240" w:line="235" w:lineRule="exact"/>
        <w:ind w:left="0"/>
        <w:jc w:val="left"/>
        <w:textAlignment w:val="baseline"/>
        <w:rPr>
          <w:rFonts w:ascii="Arial" w:eastAsia="Arial" w:hAnsi="Arial" w:cs="Arial"/>
          <w:b/>
          <w:color w:val="000000"/>
          <w:spacing w:val="-4"/>
          <w:szCs w:val="22"/>
          <w:lang w:eastAsia="en-US"/>
        </w:rPr>
      </w:pPr>
      <w:r w:rsidRPr="001435FA">
        <w:rPr>
          <w:rFonts w:ascii="Arial" w:eastAsia="Arial" w:hAnsi="Arial" w:cs="Arial"/>
          <w:b/>
          <w:color w:val="000000"/>
          <w:spacing w:val="-4"/>
          <w:szCs w:val="22"/>
          <w:lang w:eastAsia="en-US"/>
        </w:rPr>
        <w:t>Bagagli</w:t>
      </w:r>
    </w:p>
    <w:p w:rsidR="00D16D9C" w:rsidRPr="009648C8" w:rsidRDefault="00D16D9C" w:rsidP="009648C8">
      <w:pPr>
        <w:suppressAutoHyphens/>
        <w:rPr>
          <w:rFonts w:ascii="Arial" w:hAnsi="Arial" w:cs="Arial"/>
          <w:szCs w:val="22"/>
        </w:rPr>
      </w:pPr>
      <w:r w:rsidRPr="009648C8">
        <w:rPr>
          <w:rFonts w:ascii="Arial" w:hAnsi="Arial" w:cs="Arial"/>
          <w:szCs w:val="22"/>
        </w:rPr>
        <w:t>Nel caso di incendio o di incidente della circolazione con responsabilità del conducente che determini la perdita totale/parziale del mezzo di trasporto assicurato, l'Assicuratore rimborsa, fino alla concorrenza</w:t>
      </w:r>
      <w:r w:rsidR="000E1610" w:rsidRPr="00CE4BFB">
        <w:rPr>
          <w:rFonts w:ascii="Arial" w:hAnsi="Arial" w:cs="Arial"/>
          <w:szCs w:val="22"/>
        </w:rPr>
        <w:t>di € 2.600,00 per evento e con il limite di € 5.200,00 per anno assicurativo</w:t>
      </w:r>
      <w:r w:rsidRPr="009648C8">
        <w:rPr>
          <w:rFonts w:ascii="Arial" w:hAnsi="Arial" w:cs="Arial"/>
          <w:szCs w:val="22"/>
        </w:rPr>
        <w:t>, i danni ai bagagli (e loro contenuto) a bordo del mezzo di trasporto di proprietà dell'assicurato, del conducente o dei trasportati.</w:t>
      </w:r>
    </w:p>
    <w:p w:rsidR="00AF14AA" w:rsidRPr="009648C8" w:rsidRDefault="00D16D9C" w:rsidP="009648C8">
      <w:pPr>
        <w:suppressAutoHyphens/>
        <w:rPr>
          <w:rFonts w:ascii="Arial" w:hAnsi="Arial" w:cs="Arial"/>
          <w:szCs w:val="22"/>
        </w:rPr>
      </w:pPr>
      <w:r w:rsidRPr="009648C8">
        <w:rPr>
          <w:rFonts w:ascii="Arial" w:hAnsi="Arial" w:cs="Arial"/>
          <w:szCs w:val="22"/>
        </w:rPr>
        <w:t>Sono esclusi, comunque denaro, titoli di credito, gioielli ed oggetti di metallo prezioso.</w:t>
      </w:r>
    </w:p>
    <w:p w:rsidR="00D16D9C" w:rsidRPr="001435FA" w:rsidRDefault="00D16D9C" w:rsidP="009648C8">
      <w:pPr>
        <w:numPr>
          <w:ilvl w:val="0"/>
          <w:numId w:val="30"/>
        </w:numPr>
        <w:tabs>
          <w:tab w:val="clear" w:pos="284"/>
          <w:tab w:val="clear" w:pos="567"/>
          <w:tab w:val="decimal" w:pos="288"/>
        </w:tabs>
        <w:spacing w:before="240" w:line="235" w:lineRule="exact"/>
        <w:ind w:left="0"/>
        <w:jc w:val="left"/>
        <w:textAlignment w:val="baseline"/>
        <w:rPr>
          <w:rFonts w:ascii="Arial" w:eastAsia="Arial" w:hAnsi="Arial" w:cs="Arial"/>
          <w:b/>
          <w:color w:val="000000"/>
          <w:spacing w:val="-1"/>
          <w:szCs w:val="22"/>
          <w:lang w:eastAsia="en-US"/>
        </w:rPr>
      </w:pPr>
      <w:r w:rsidRPr="001435FA">
        <w:rPr>
          <w:rFonts w:ascii="Arial" w:eastAsia="Arial" w:hAnsi="Arial" w:cs="Arial"/>
          <w:b/>
          <w:color w:val="000000"/>
          <w:spacing w:val="-1"/>
          <w:szCs w:val="22"/>
          <w:lang w:eastAsia="en-US"/>
        </w:rPr>
        <w:t>Rottura cristalli</w:t>
      </w:r>
    </w:p>
    <w:p w:rsidR="00D16D9C" w:rsidRPr="009648C8" w:rsidRDefault="00D16D9C" w:rsidP="009648C8">
      <w:pPr>
        <w:suppressAutoHyphens/>
        <w:rPr>
          <w:rFonts w:ascii="Arial" w:hAnsi="Arial" w:cs="Arial"/>
          <w:szCs w:val="22"/>
        </w:rPr>
      </w:pPr>
      <w:r w:rsidRPr="009648C8">
        <w:rPr>
          <w:rFonts w:ascii="Arial" w:hAnsi="Arial" w:cs="Arial"/>
          <w:szCs w:val="22"/>
        </w:rPr>
        <w:t>La Società rimborsa le spese sostenute per sostituire i cristalli del mezzo di trasporto assicurato a seguito di rottura dei medesimi comunque verificatisi.</w:t>
      </w:r>
    </w:p>
    <w:p w:rsidR="00AF14AA" w:rsidRPr="009648C8" w:rsidRDefault="00D16D9C" w:rsidP="009648C8">
      <w:pPr>
        <w:suppressAutoHyphens/>
        <w:rPr>
          <w:rFonts w:ascii="Arial" w:hAnsi="Arial" w:cs="Arial"/>
          <w:szCs w:val="22"/>
        </w:rPr>
      </w:pPr>
      <w:r w:rsidRPr="009648C8">
        <w:rPr>
          <w:rFonts w:ascii="Arial" w:hAnsi="Arial" w:cs="Arial"/>
          <w:szCs w:val="22"/>
        </w:rPr>
        <w:t>La garanzia è prestata fino alla concorrenza di € 1.000,00 per ogni sinistro indipendentemente dal numero dei cristalli rotti.</w:t>
      </w:r>
    </w:p>
    <w:p w:rsidR="00D16D9C" w:rsidRPr="001435FA" w:rsidRDefault="00D16D9C" w:rsidP="009648C8">
      <w:pPr>
        <w:numPr>
          <w:ilvl w:val="0"/>
          <w:numId w:val="30"/>
        </w:numPr>
        <w:tabs>
          <w:tab w:val="clear" w:pos="284"/>
          <w:tab w:val="clear" w:pos="567"/>
          <w:tab w:val="decimal" w:pos="288"/>
        </w:tabs>
        <w:spacing w:before="240" w:line="235" w:lineRule="exact"/>
        <w:ind w:left="0"/>
        <w:jc w:val="left"/>
        <w:textAlignment w:val="baseline"/>
        <w:rPr>
          <w:rFonts w:ascii="Arial" w:eastAsia="Arial" w:hAnsi="Arial" w:cs="Arial"/>
          <w:b/>
          <w:color w:val="000000"/>
          <w:spacing w:val="-1"/>
          <w:szCs w:val="22"/>
          <w:lang w:eastAsia="en-US"/>
        </w:rPr>
      </w:pPr>
      <w:r w:rsidRPr="001435FA">
        <w:rPr>
          <w:rFonts w:ascii="Arial" w:eastAsia="Arial" w:hAnsi="Arial" w:cs="Arial"/>
          <w:b/>
          <w:color w:val="000000"/>
          <w:spacing w:val="-1"/>
          <w:szCs w:val="22"/>
          <w:lang w:eastAsia="en-US"/>
        </w:rPr>
        <w:t>Soccorso stradale</w:t>
      </w:r>
    </w:p>
    <w:p w:rsidR="00D16D9C" w:rsidRPr="009648C8" w:rsidRDefault="00D16D9C" w:rsidP="009648C8">
      <w:pPr>
        <w:suppressAutoHyphens/>
        <w:rPr>
          <w:rFonts w:ascii="Arial" w:hAnsi="Arial" w:cs="Arial"/>
          <w:szCs w:val="22"/>
        </w:rPr>
      </w:pPr>
      <w:r w:rsidRPr="009648C8">
        <w:rPr>
          <w:rFonts w:ascii="Arial" w:hAnsi="Arial" w:cs="Arial"/>
          <w:szCs w:val="22"/>
        </w:rPr>
        <w:t>La Società rimbor</w:t>
      </w:r>
      <w:r w:rsidR="00AF14AA" w:rsidRPr="009648C8">
        <w:rPr>
          <w:rFonts w:ascii="Arial" w:hAnsi="Arial" w:cs="Arial"/>
          <w:szCs w:val="22"/>
        </w:rPr>
        <w:t>sa, fino alla concorrenza di € 1.0</w:t>
      </w:r>
      <w:r w:rsidRPr="009648C8">
        <w:rPr>
          <w:rFonts w:ascii="Arial" w:hAnsi="Arial" w:cs="Arial"/>
          <w:szCs w:val="22"/>
        </w:rPr>
        <w:t>00,00 per ogni sinistro, le spese sostenute dall’Assicurato per il trasporto del mezzo di trasporto danneggiato a seguito di sinistro rientrante nelle garanzie di cui a</w:t>
      </w:r>
      <w:r w:rsidR="00E25E04">
        <w:rPr>
          <w:rFonts w:ascii="Arial" w:hAnsi="Arial" w:cs="Arial"/>
          <w:szCs w:val="22"/>
        </w:rPr>
        <w:t>ll’ art</w:t>
      </w:r>
      <w:r w:rsidRPr="009648C8">
        <w:rPr>
          <w:rFonts w:ascii="Arial" w:hAnsi="Arial" w:cs="Arial"/>
          <w:szCs w:val="22"/>
        </w:rPr>
        <w:t xml:space="preserve">. </w:t>
      </w:r>
      <w:r w:rsidR="00AF14AA" w:rsidRPr="009648C8">
        <w:rPr>
          <w:rFonts w:ascii="Arial" w:hAnsi="Arial" w:cs="Arial"/>
          <w:szCs w:val="22"/>
        </w:rPr>
        <w:t>2</w:t>
      </w:r>
      <w:r w:rsidRPr="009648C8">
        <w:rPr>
          <w:rFonts w:ascii="Arial" w:hAnsi="Arial" w:cs="Arial"/>
          <w:szCs w:val="22"/>
        </w:rPr>
        <w:t>.</w:t>
      </w:r>
    </w:p>
    <w:p w:rsidR="00AF14AA" w:rsidRPr="009648C8" w:rsidRDefault="00AF14AA" w:rsidP="009648C8">
      <w:pPr>
        <w:tabs>
          <w:tab w:val="clear" w:pos="284"/>
          <w:tab w:val="clear" w:pos="567"/>
        </w:tabs>
        <w:spacing w:line="360" w:lineRule="exact"/>
        <w:textAlignment w:val="baseline"/>
        <w:rPr>
          <w:rFonts w:ascii="Arial" w:eastAsia="Arial" w:hAnsi="Arial" w:cs="Arial"/>
          <w:color w:val="000000"/>
          <w:szCs w:val="22"/>
          <w:lang w:eastAsia="en-US"/>
        </w:rPr>
      </w:pPr>
    </w:p>
    <w:p w:rsidR="00D16D9C" w:rsidRPr="009648C8" w:rsidRDefault="00D16D9C" w:rsidP="009648C8">
      <w:pPr>
        <w:numPr>
          <w:ilvl w:val="0"/>
          <w:numId w:val="30"/>
        </w:numPr>
        <w:tabs>
          <w:tab w:val="clear" w:pos="284"/>
          <w:tab w:val="clear" w:pos="567"/>
          <w:tab w:val="decimal" w:pos="288"/>
        </w:tabs>
        <w:spacing w:line="235" w:lineRule="exact"/>
        <w:ind w:left="0"/>
        <w:jc w:val="left"/>
        <w:textAlignment w:val="baseline"/>
        <w:rPr>
          <w:rFonts w:ascii="Arial" w:eastAsia="Arial" w:hAnsi="Arial" w:cs="Arial"/>
          <w:b/>
          <w:color w:val="000000"/>
          <w:szCs w:val="22"/>
          <w:lang w:eastAsia="en-US"/>
        </w:rPr>
      </w:pPr>
      <w:r w:rsidRPr="001435FA">
        <w:rPr>
          <w:rFonts w:ascii="Arial" w:eastAsia="Arial" w:hAnsi="Arial" w:cs="Arial"/>
          <w:b/>
          <w:color w:val="000000"/>
          <w:szCs w:val="22"/>
          <w:lang w:eastAsia="en-US"/>
        </w:rPr>
        <w:t>Immatricolazione di mezzo di trasporto sostitutivo</w:t>
      </w:r>
    </w:p>
    <w:p w:rsidR="00EE7434" w:rsidRPr="009648C8" w:rsidRDefault="00EE7434" w:rsidP="009648C8">
      <w:pPr>
        <w:suppressAutoHyphens/>
        <w:rPr>
          <w:rFonts w:ascii="Arial" w:hAnsi="Arial" w:cs="Arial"/>
          <w:szCs w:val="22"/>
        </w:rPr>
      </w:pPr>
      <w:r w:rsidRPr="009648C8">
        <w:rPr>
          <w:rFonts w:ascii="Arial" w:hAnsi="Arial" w:cs="Arial"/>
          <w:szCs w:val="22"/>
        </w:rPr>
        <w:t>In caso di furto o rapina senza ritrovamento del mezzo di trasporto assicurato, di incendio o di incidente della circolazione con responsabilità del conducente che determini la perdita totale del mezzo di trasporto stesso, l'Assicuratore rimborsa le</w:t>
      </w:r>
      <w:r w:rsidR="000E1610">
        <w:rPr>
          <w:rFonts w:ascii="Arial" w:hAnsi="Arial" w:cs="Arial"/>
          <w:szCs w:val="22"/>
        </w:rPr>
        <w:t xml:space="preserve"> spese di immatricolazione di</w:t>
      </w:r>
      <w:r w:rsidRPr="009648C8">
        <w:rPr>
          <w:rFonts w:ascii="Arial" w:hAnsi="Arial" w:cs="Arial"/>
          <w:szCs w:val="22"/>
        </w:rPr>
        <w:t xml:space="preserve"> un nuovo mezzo di trasporto in sostituzione.</w:t>
      </w:r>
    </w:p>
    <w:p w:rsidR="00EE7434" w:rsidRPr="009648C8" w:rsidRDefault="00EE7434" w:rsidP="009648C8">
      <w:pPr>
        <w:tabs>
          <w:tab w:val="clear" w:pos="284"/>
          <w:tab w:val="clear" w:pos="567"/>
          <w:tab w:val="decimal" w:pos="288"/>
          <w:tab w:val="decimal" w:pos="1837"/>
        </w:tabs>
        <w:spacing w:line="235" w:lineRule="exact"/>
        <w:jc w:val="left"/>
        <w:textAlignment w:val="baseline"/>
        <w:rPr>
          <w:rFonts w:ascii="Arial" w:eastAsia="Arial" w:hAnsi="Arial" w:cs="Arial"/>
          <w:color w:val="000000"/>
          <w:szCs w:val="22"/>
          <w:lang w:eastAsia="en-US"/>
        </w:rPr>
      </w:pPr>
    </w:p>
    <w:p w:rsidR="00EE7434" w:rsidRPr="009648C8" w:rsidRDefault="00EE7434" w:rsidP="009648C8">
      <w:pPr>
        <w:numPr>
          <w:ilvl w:val="0"/>
          <w:numId w:val="30"/>
        </w:numPr>
        <w:tabs>
          <w:tab w:val="clear" w:pos="284"/>
          <w:tab w:val="clear" w:pos="567"/>
          <w:tab w:val="decimal" w:pos="288"/>
        </w:tabs>
        <w:spacing w:line="235" w:lineRule="exact"/>
        <w:ind w:left="0"/>
        <w:jc w:val="left"/>
        <w:textAlignment w:val="baseline"/>
        <w:rPr>
          <w:rFonts w:ascii="Arial" w:eastAsia="Arial" w:hAnsi="Arial" w:cs="Arial"/>
          <w:b/>
          <w:color w:val="000000"/>
          <w:szCs w:val="22"/>
          <w:lang w:eastAsia="en-US"/>
        </w:rPr>
      </w:pPr>
      <w:r w:rsidRPr="009648C8">
        <w:rPr>
          <w:rFonts w:ascii="Arial" w:eastAsia="Arial" w:hAnsi="Arial" w:cs="Arial"/>
          <w:b/>
          <w:color w:val="000000"/>
          <w:szCs w:val="22"/>
          <w:lang w:eastAsia="en-US"/>
        </w:rPr>
        <w:t>Recupero mezzo di trasporto rubato e/o rapinato</w:t>
      </w:r>
    </w:p>
    <w:p w:rsidR="00EE7434" w:rsidRPr="009648C8" w:rsidRDefault="00EE7434" w:rsidP="009648C8">
      <w:pPr>
        <w:suppressAutoHyphens/>
        <w:rPr>
          <w:rFonts w:ascii="Arial" w:hAnsi="Arial" w:cs="Arial"/>
          <w:szCs w:val="22"/>
        </w:rPr>
      </w:pPr>
      <w:r w:rsidRPr="009648C8">
        <w:rPr>
          <w:rFonts w:ascii="Arial" w:hAnsi="Arial" w:cs="Arial"/>
          <w:szCs w:val="22"/>
        </w:rPr>
        <w:t>Limitatamente alla garanzia furto, il Contraente/Assicurato è tenuto ad informare l'Assicuratore non appena abbia notizia del recupero del mezzo di trasporto rubato e/o rapinato o di parti di esso.</w:t>
      </w:r>
    </w:p>
    <w:p w:rsidR="00EE7434" w:rsidRPr="009648C8" w:rsidRDefault="00EE7434" w:rsidP="009648C8">
      <w:pPr>
        <w:suppressAutoHyphens/>
        <w:rPr>
          <w:rFonts w:ascii="Arial" w:hAnsi="Arial" w:cs="Arial"/>
          <w:szCs w:val="22"/>
        </w:rPr>
      </w:pPr>
      <w:r w:rsidRPr="009648C8">
        <w:rPr>
          <w:rFonts w:ascii="Arial" w:hAnsi="Arial" w:cs="Arial"/>
          <w:szCs w:val="22"/>
        </w:rPr>
        <w:t>Il valore di quanto recuperato prima dell'indennizzo (nonostante l'eventuale già avvenuto rilascio di quietanza sarà computato in detrazione dell'indennizzo stesso</w:t>
      </w:r>
      <w:r w:rsidR="000E1610">
        <w:rPr>
          <w:rFonts w:ascii="Arial" w:hAnsi="Arial" w:cs="Arial"/>
          <w:szCs w:val="22"/>
        </w:rPr>
        <w:t>)</w:t>
      </w:r>
      <w:r w:rsidRPr="009648C8">
        <w:rPr>
          <w:rFonts w:ascii="Arial" w:hAnsi="Arial" w:cs="Arial"/>
          <w:szCs w:val="22"/>
        </w:rPr>
        <w:t>.</w:t>
      </w:r>
    </w:p>
    <w:p w:rsidR="00EE7434" w:rsidRPr="009648C8" w:rsidRDefault="00EE7434" w:rsidP="009648C8">
      <w:pPr>
        <w:suppressAutoHyphens/>
        <w:rPr>
          <w:rFonts w:ascii="Arial" w:hAnsi="Arial" w:cs="Arial"/>
          <w:szCs w:val="22"/>
        </w:rPr>
      </w:pPr>
      <w:r w:rsidRPr="009648C8">
        <w:rPr>
          <w:rFonts w:ascii="Arial" w:hAnsi="Arial" w:cs="Arial"/>
          <w:szCs w:val="22"/>
        </w:rPr>
        <w:t>Qualora l’importo del recuperato, al netto delle spese necessarie per il recupero fosse superiore all'indennizzo pagato, si procederà alla restituzione dell'eccedenza all'Assicurato.</w:t>
      </w:r>
    </w:p>
    <w:p w:rsidR="00EE7434" w:rsidRPr="009648C8" w:rsidRDefault="00EE7434" w:rsidP="009648C8">
      <w:pPr>
        <w:suppressAutoHyphens/>
        <w:rPr>
          <w:rFonts w:ascii="Arial" w:hAnsi="Arial" w:cs="Arial"/>
          <w:szCs w:val="22"/>
        </w:rPr>
      </w:pPr>
      <w:r w:rsidRPr="009648C8">
        <w:rPr>
          <w:rFonts w:ascii="Arial" w:hAnsi="Arial" w:cs="Arial"/>
          <w:szCs w:val="22"/>
        </w:rPr>
        <w:t>Il Contraente/Assicurato può anche chiedere di riacquistare quanto venisse recuperato restituendo all'assicuratore l'indennizzo ricevuto.</w:t>
      </w:r>
    </w:p>
    <w:p w:rsidR="00EE7434" w:rsidRPr="009648C8" w:rsidRDefault="00EE7434" w:rsidP="009648C8">
      <w:pPr>
        <w:tabs>
          <w:tab w:val="clear" w:pos="284"/>
          <w:tab w:val="clear" w:pos="567"/>
          <w:tab w:val="decimal" w:pos="288"/>
          <w:tab w:val="decimal" w:pos="1837"/>
        </w:tabs>
        <w:spacing w:line="235" w:lineRule="exact"/>
        <w:jc w:val="left"/>
        <w:textAlignment w:val="baseline"/>
        <w:rPr>
          <w:rFonts w:ascii="Arial" w:eastAsia="Arial" w:hAnsi="Arial" w:cs="Arial"/>
          <w:color w:val="000000"/>
          <w:szCs w:val="22"/>
          <w:lang w:eastAsia="en-US"/>
        </w:rPr>
      </w:pPr>
    </w:p>
    <w:p w:rsidR="00EE7434" w:rsidRPr="00A91D1E" w:rsidRDefault="00EE7434" w:rsidP="009648C8">
      <w:pPr>
        <w:numPr>
          <w:ilvl w:val="0"/>
          <w:numId w:val="30"/>
        </w:numPr>
        <w:tabs>
          <w:tab w:val="clear" w:pos="284"/>
          <w:tab w:val="clear" w:pos="567"/>
          <w:tab w:val="decimal" w:pos="288"/>
        </w:tabs>
        <w:spacing w:line="235" w:lineRule="exact"/>
        <w:ind w:left="0"/>
        <w:jc w:val="left"/>
        <w:textAlignment w:val="baseline"/>
        <w:rPr>
          <w:rFonts w:ascii="Arial" w:eastAsia="Arial" w:hAnsi="Arial"/>
          <w:b/>
          <w:color w:val="000000"/>
          <w:szCs w:val="22"/>
          <w:lang w:eastAsia="en-US"/>
        </w:rPr>
      </w:pPr>
      <w:r w:rsidRPr="009648C8">
        <w:rPr>
          <w:rFonts w:ascii="Arial" w:eastAsia="Arial" w:hAnsi="Arial"/>
          <w:b/>
          <w:color w:val="000000"/>
          <w:szCs w:val="22"/>
          <w:lang w:eastAsia="en-US"/>
        </w:rPr>
        <w:t>Re</w:t>
      </w:r>
      <w:r w:rsidRPr="00A91D1E">
        <w:rPr>
          <w:rFonts w:ascii="Arial" w:eastAsia="Arial" w:hAnsi="Arial"/>
          <w:b/>
          <w:color w:val="000000"/>
          <w:szCs w:val="22"/>
          <w:lang w:eastAsia="en-US"/>
        </w:rPr>
        <w:t>immatricolazione del mezzo di trasporto</w:t>
      </w:r>
    </w:p>
    <w:p w:rsidR="00EE7434" w:rsidRPr="009648C8" w:rsidRDefault="00EE7434" w:rsidP="009648C8">
      <w:pPr>
        <w:suppressAutoHyphens/>
        <w:rPr>
          <w:rFonts w:ascii="Arial" w:hAnsi="Arial" w:cs="Arial"/>
          <w:szCs w:val="22"/>
        </w:rPr>
      </w:pPr>
      <w:r w:rsidRPr="009648C8">
        <w:rPr>
          <w:rFonts w:ascii="Arial" w:hAnsi="Arial" w:cs="Arial"/>
          <w:szCs w:val="22"/>
        </w:rPr>
        <w:t>In caso di furto o rapina della sola targa o suo danneggiamento che la renda inutilizzabile anche conseguente a furto del mezzo di trasporto con successivo ritrovamento l'Assicuratore rimborsa le spese di re immatricolazione del mezzo di trasporto fino alla</w:t>
      </w:r>
      <w:r w:rsidR="000E1610">
        <w:rPr>
          <w:rFonts w:ascii="Arial" w:hAnsi="Arial" w:cs="Arial"/>
          <w:szCs w:val="22"/>
        </w:rPr>
        <w:t xml:space="preserve"> concorrenza per sinistro di € 5</w:t>
      </w:r>
      <w:r w:rsidRPr="009648C8">
        <w:rPr>
          <w:rFonts w:ascii="Arial" w:hAnsi="Arial" w:cs="Arial"/>
          <w:szCs w:val="22"/>
        </w:rPr>
        <w:t>00,00.</w:t>
      </w:r>
    </w:p>
    <w:p w:rsidR="00EE7434" w:rsidRPr="009648C8" w:rsidRDefault="00EE7434" w:rsidP="009648C8">
      <w:pPr>
        <w:suppressAutoHyphens/>
        <w:rPr>
          <w:rFonts w:ascii="Arial" w:hAnsi="Arial" w:cs="Arial"/>
          <w:szCs w:val="22"/>
        </w:rPr>
      </w:pPr>
    </w:p>
    <w:p w:rsidR="00EE7434" w:rsidRPr="00A91D1E" w:rsidRDefault="00EE7434" w:rsidP="009648C8">
      <w:pPr>
        <w:numPr>
          <w:ilvl w:val="0"/>
          <w:numId w:val="30"/>
        </w:numPr>
        <w:tabs>
          <w:tab w:val="clear" w:pos="284"/>
          <w:tab w:val="clear" w:pos="567"/>
          <w:tab w:val="decimal" w:pos="288"/>
        </w:tabs>
        <w:spacing w:line="235" w:lineRule="exact"/>
        <w:ind w:left="0"/>
        <w:jc w:val="left"/>
        <w:textAlignment w:val="baseline"/>
        <w:rPr>
          <w:rFonts w:ascii="Arial" w:eastAsia="Arial" w:hAnsi="Arial"/>
          <w:b/>
          <w:color w:val="000000"/>
          <w:szCs w:val="22"/>
          <w:lang w:eastAsia="en-US"/>
        </w:rPr>
      </w:pPr>
      <w:r w:rsidRPr="00A91D1E">
        <w:rPr>
          <w:rFonts w:ascii="Arial" w:eastAsia="Arial" w:hAnsi="Arial"/>
          <w:b/>
          <w:color w:val="000000"/>
          <w:szCs w:val="22"/>
          <w:lang w:eastAsia="en-US"/>
        </w:rPr>
        <w:t>Soccorso vittime della strada</w:t>
      </w:r>
    </w:p>
    <w:p w:rsidR="00EE7434" w:rsidRPr="009648C8" w:rsidRDefault="00EE7434" w:rsidP="009648C8">
      <w:pPr>
        <w:suppressAutoHyphens/>
        <w:rPr>
          <w:rFonts w:ascii="Arial" w:hAnsi="Arial" w:cs="Arial"/>
          <w:szCs w:val="22"/>
        </w:rPr>
      </w:pPr>
      <w:r w:rsidRPr="009648C8">
        <w:rPr>
          <w:rFonts w:ascii="Arial" w:hAnsi="Arial" w:cs="Arial"/>
          <w:szCs w:val="22"/>
        </w:rPr>
        <w:t>L'assicuratore rimborsa le spese sostenute per i danni</w:t>
      </w:r>
      <w:r w:rsidR="00E25E04">
        <w:rPr>
          <w:rFonts w:ascii="Arial" w:hAnsi="Arial" w:cs="Arial"/>
          <w:szCs w:val="22"/>
        </w:rPr>
        <w:t xml:space="preserve"> subiti dal veicolo assicurato</w:t>
      </w:r>
      <w:r w:rsidRPr="009648C8">
        <w:rPr>
          <w:rFonts w:ascii="Arial" w:hAnsi="Arial" w:cs="Arial"/>
          <w:szCs w:val="22"/>
        </w:rPr>
        <w:t xml:space="preserve"> determinati dal trasporto occasionale di vittime </w:t>
      </w:r>
      <w:r w:rsidR="003C7EAA">
        <w:rPr>
          <w:rFonts w:ascii="Arial" w:hAnsi="Arial" w:cs="Arial"/>
          <w:szCs w:val="22"/>
        </w:rPr>
        <w:t>d</w:t>
      </w:r>
      <w:r w:rsidRPr="009648C8">
        <w:rPr>
          <w:rFonts w:ascii="Arial" w:hAnsi="Arial" w:cs="Arial"/>
          <w:szCs w:val="22"/>
        </w:rPr>
        <w:t>i incidenti della circolazi</w:t>
      </w:r>
      <w:r w:rsidR="000E1610">
        <w:rPr>
          <w:rFonts w:ascii="Arial" w:hAnsi="Arial" w:cs="Arial"/>
          <w:szCs w:val="22"/>
        </w:rPr>
        <w:t>one fino alla concorrenza di € 5</w:t>
      </w:r>
      <w:r w:rsidRPr="009648C8">
        <w:rPr>
          <w:rFonts w:ascii="Arial" w:hAnsi="Arial" w:cs="Arial"/>
          <w:szCs w:val="22"/>
        </w:rPr>
        <w:t>00,00 per sinistro.</w:t>
      </w:r>
    </w:p>
    <w:p w:rsidR="00EE7434" w:rsidRPr="009648C8" w:rsidRDefault="00EE7434" w:rsidP="009648C8">
      <w:pPr>
        <w:suppressAutoHyphens/>
        <w:rPr>
          <w:rFonts w:ascii="Arial" w:hAnsi="Arial" w:cs="Arial"/>
          <w:szCs w:val="22"/>
        </w:rPr>
      </w:pPr>
      <w:r w:rsidRPr="009648C8">
        <w:rPr>
          <w:rFonts w:ascii="Arial" w:hAnsi="Arial" w:cs="Arial"/>
          <w:szCs w:val="22"/>
        </w:rPr>
        <w:t>Il trasporto deve essere provato da idoneo “attestato” rilasciato dal posto di soccorso dal medico intervenuto o dall’autorità competente e le spese sostenute devono essere regolarmente documentate.</w:t>
      </w:r>
    </w:p>
    <w:p w:rsidR="00A91D1E" w:rsidRPr="00A91D1E" w:rsidRDefault="00A91D1E" w:rsidP="009648C8">
      <w:pPr>
        <w:tabs>
          <w:tab w:val="clear" w:pos="284"/>
          <w:tab w:val="clear" w:pos="567"/>
        </w:tabs>
        <w:spacing w:line="360" w:lineRule="exact"/>
        <w:textAlignment w:val="baseline"/>
        <w:rPr>
          <w:rFonts w:ascii="Arial" w:eastAsia="Arial" w:hAnsi="Arial"/>
          <w:color w:val="000000"/>
          <w:szCs w:val="22"/>
          <w:lang w:eastAsia="en-US"/>
        </w:rPr>
      </w:pPr>
    </w:p>
    <w:p w:rsidR="00A91D1E" w:rsidRPr="009648C8" w:rsidRDefault="00A91D1E" w:rsidP="009648C8">
      <w:pPr>
        <w:numPr>
          <w:ilvl w:val="0"/>
          <w:numId w:val="30"/>
        </w:numPr>
        <w:tabs>
          <w:tab w:val="clear" w:pos="284"/>
          <w:tab w:val="clear" w:pos="567"/>
          <w:tab w:val="decimal" w:pos="288"/>
        </w:tabs>
        <w:spacing w:line="235" w:lineRule="exact"/>
        <w:ind w:left="0"/>
        <w:jc w:val="left"/>
        <w:textAlignment w:val="baseline"/>
        <w:rPr>
          <w:rFonts w:ascii="Arial" w:eastAsia="Arial" w:hAnsi="Arial"/>
          <w:b/>
          <w:color w:val="000000"/>
          <w:szCs w:val="22"/>
          <w:lang w:eastAsia="en-US"/>
        </w:rPr>
      </w:pPr>
      <w:r w:rsidRPr="009648C8">
        <w:rPr>
          <w:rFonts w:ascii="Arial" w:eastAsia="Arial" w:hAnsi="Arial"/>
          <w:b/>
          <w:color w:val="000000"/>
          <w:szCs w:val="22"/>
          <w:lang w:eastAsia="en-US"/>
        </w:rPr>
        <w:t xml:space="preserve">Prestazione Aggiuntiva </w:t>
      </w:r>
    </w:p>
    <w:p w:rsidR="00A91D1E" w:rsidRPr="009648C8" w:rsidRDefault="00A91D1E" w:rsidP="009648C8">
      <w:pPr>
        <w:suppressAutoHyphens/>
        <w:rPr>
          <w:rFonts w:ascii="Arial" w:hAnsi="Arial" w:cs="Arial"/>
          <w:szCs w:val="22"/>
        </w:rPr>
      </w:pPr>
      <w:r w:rsidRPr="009648C8">
        <w:rPr>
          <w:rFonts w:ascii="Arial" w:hAnsi="Arial" w:cs="Arial"/>
          <w:szCs w:val="22"/>
        </w:rPr>
        <w:t>In caso di sinistro, regolarmente indennizzabile a termini di polizza, che determini l’impossibilità di utilizzare il veicolo per un periodo superiore ai sette giorni naturali e consecutivi, l’importo dovuto dalla società assicuratrice sarà maggiorato del 10% a titolo di indennizzo per il mancato uso del veicolo.</w:t>
      </w:r>
    </w:p>
    <w:p w:rsidR="00A91D1E" w:rsidRPr="009648C8" w:rsidRDefault="00A91D1E" w:rsidP="009648C8">
      <w:pPr>
        <w:suppressAutoHyphens/>
        <w:rPr>
          <w:rFonts w:ascii="Arial" w:hAnsi="Arial" w:cs="Arial"/>
          <w:szCs w:val="22"/>
        </w:rPr>
      </w:pPr>
    </w:p>
    <w:p w:rsidR="003C7CC4" w:rsidRDefault="003C7CC4" w:rsidP="00B403F2">
      <w:pPr>
        <w:widowControl w:val="0"/>
        <w:rPr>
          <w:rFonts w:ascii="Arial" w:hAnsi="Arial" w:cs="Arial"/>
          <w:szCs w:val="22"/>
        </w:rPr>
      </w:pPr>
    </w:p>
    <w:p w:rsidR="003C7EAA" w:rsidRDefault="003C7EAA" w:rsidP="00B403F2">
      <w:pPr>
        <w:widowControl w:val="0"/>
        <w:rPr>
          <w:rFonts w:ascii="Arial" w:hAnsi="Arial" w:cs="Arial"/>
          <w:szCs w:val="22"/>
        </w:rPr>
      </w:pPr>
    </w:p>
    <w:p w:rsidR="00B6019E" w:rsidRDefault="00B6019E" w:rsidP="00B403F2">
      <w:pPr>
        <w:widowControl w:val="0"/>
        <w:rPr>
          <w:rFonts w:ascii="Arial" w:hAnsi="Arial" w:cs="Arial"/>
          <w:szCs w:val="22"/>
        </w:rPr>
      </w:pPr>
    </w:p>
    <w:p w:rsidR="00B6019E" w:rsidRDefault="00B6019E" w:rsidP="00B403F2">
      <w:pPr>
        <w:widowControl w:val="0"/>
        <w:rPr>
          <w:rFonts w:ascii="Arial" w:hAnsi="Arial" w:cs="Arial"/>
          <w:szCs w:val="22"/>
        </w:rPr>
      </w:pPr>
    </w:p>
    <w:p w:rsidR="00B6019E" w:rsidRDefault="00B6019E" w:rsidP="00B403F2">
      <w:pPr>
        <w:widowControl w:val="0"/>
        <w:rPr>
          <w:rFonts w:ascii="Arial" w:hAnsi="Arial" w:cs="Arial"/>
          <w:szCs w:val="22"/>
        </w:rPr>
      </w:pPr>
    </w:p>
    <w:p w:rsidR="00B6019E" w:rsidRDefault="00B6019E" w:rsidP="00B403F2">
      <w:pPr>
        <w:widowControl w:val="0"/>
        <w:rPr>
          <w:rFonts w:ascii="Arial" w:hAnsi="Arial" w:cs="Arial"/>
          <w:szCs w:val="22"/>
        </w:rPr>
      </w:pPr>
    </w:p>
    <w:p w:rsidR="003C7EAA" w:rsidRPr="003C7EAA" w:rsidRDefault="003C7EAA" w:rsidP="003C7EAA">
      <w:pPr>
        <w:pStyle w:val="Titolo1"/>
        <w:pBdr>
          <w:bottom w:val="single" w:sz="4" w:space="1" w:color="auto"/>
        </w:pBdr>
        <w:jc w:val="both"/>
        <w:rPr>
          <w:rFonts w:cs="Arial"/>
          <w:sz w:val="20"/>
          <w:szCs w:val="22"/>
        </w:rPr>
      </w:pPr>
      <w:r>
        <w:rPr>
          <w:rFonts w:cs="Arial"/>
          <w:sz w:val="20"/>
          <w:szCs w:val="22"/>
        </w:rPr>
        <w:lastRenderedPageBreak/>
        <w:t xml:space="preserve">SEZIONE V - </w:t>
      </w:r>
      <w:r w:rsidRPr="003C7EAA">
        <w:rPr>
          <w:rFonts w:cs="Arial"/>
          <w:sz w:val="20"/>
          <w:szCs w:val="22"/>
        </w:rPr>
        <w:t>MASSIMALI, FRANCHIGIE E LIMITI DI INDENNIZZO</w:t>
      </w:r>
    </w:p>
    <w:p w:rsidR="003C7EAA" w:rsidRPr="003C7EAA" w:rsidRDefault="003C7EAA" w:rsidP="003C7EAA">
      <w:pPr>
        <w:widowControl w:val="0"/>
        <w:rPr>
          <w:rFonts w:ascii="Arial" w:hAnsi="Arial" w:cs="Arial"/>
          <w:szCs w:val="22"/>
        </w:rPr>
      </w:pPr>
    </w:p>
    <w:p w:rsidR="003C7EAA" w:rsidRPr="003C7EAA" w:rsidRDefault="003C7EAA" w:rsidP="003C7EAA">
      <w:pPr>
        <w:widowControl w:val="0"/>
        <w:rPr>
          <w:rFonts w:ascii="Arial" w:hAnsi="Arial" w:cs="Arial"/>
          <w:szCs w:val="22"/>
        </w:rPr>
      </w:pPr>
      <w:r w:rsidRPr="003C7EAA">
        <w:rPr>
          <w:rFonts w:ascii="Arial" w:hAnsi="Arial" w:cs="Arial"/>
          <w:szCs w:val="22"/>
        </w:rPr>
        <w:t xml:space="preserve">Massimale annuo: € 200.000,00 </w:t>
      </w:r>
    </w:p>
    <w:p w:rsidR="003C7EAA" w:rsidRPr="003C7EAA" w:rsidRDefault="003C7EAA" w:rsidP="003C7EAA">
      <w:pPr>
        <w:widowControl w:val="0"/>
        <w:rPr>
          <w:rFonts w:ascii="Arial" w:hAnsi="Arial" w:cs="Arial"/>
          <w:szCs w:val="22"/>
        </w:rPr>
      </w:pPr>
      <w:r w:rsidRPr="003C7EAA">
        <w:rPr>
          <w:rFonts w:ascii="Arial" w:hAnsi="Arial" w:cs="Arial"/>
          <w:szCs w:val="22"/>
        </w:rPr>
        <w:t>c</w:t>
      </w:r>
      <w:r>
        <w:rPr>
          <w:rFonts w:ascii="Arial" w:hAnsi="Arial" w:cs="Arial"/>
          <w:szCs w:val="22"/>
        </w:rPr>
        <w:t xml:space="preserve">on il limite di indennizzo per </w:t>
      </w:r>
      <w:r w:rsidRPr="003C7EAA">
        <w:rPr>
          <w:rFonts w:ascii="Arial" w:hAnsi="Arial" w:cs="Arial"/>
          <w:szCs w:val="22"/>
        </w:rPr>
        <w:t xml:space="preserve">ciascun veicolo danneggiato: € </w:t>
      </w:r>
      <w:r w:rsidR="004118FE">
        <w:rPr>
          <w:rFonts w:ascii="Arial" w:hAnsi="Arial" w:cs="Arial"/>
          <w:szCs w:val="22"/>
        </w:rPr>
        <w:t>40</w:t>
      </w:r>
      <w:r w:rsidRPr="003C7EAA">
        <w:rPr>
          <w:rFonts w:ascii="Arial" w:hAnsi="Arial" w:cs="Arial"/>
          <w:szCs w:val="22"/>
        </w:rPr>
        <w:t xml:space="preserve">.000,00 </w:t>
      </w:r>
    </w:p>
    <w:p w:rsidR="003C7EAA" w:rsidRDefault="003C7EAA" w:rsidP="003C7EAA">
      <w:pPr>
        <w:widowControl w:val="0"/>
        <w:rPr>
          <w:rFonts w:ascii="Arial" w:hAnsi="Arial" w:cs="Arial"/>
          <w:szCs w:val="22"/>
        </w:rPr>
      </w:pPr>
      <w:r w:rsidRPr="003C7EAA">
        <w:rPr>
          <w:rFonts w:ascii="Arial" w:hAnsi="Arial" w:cs="Arial"/>
          <w:szCs w:val="22"/>
        </w:rPr>
        <w:t xml:space="preserve">Franchigia: </w:t>
      </w:r>
      <w:r w:rsidR="00330A81">
        <w:rPr>
          <w:rFonts w:ascii="Arial" w:hAnsi="Arial" w:cs="Arial"/>
          <w:szCs w:val="22"/>
        </w:rPr>
        <w:t>€ 20</w:t>
      </w:r>
      <w:r w:rsidR="00540E8B">
        <w:rPr>
          <w:rFonts w:ascii="Arial" w:hAnsi="Arial" w:cs="Arial"/>
          <w:szCs w:val="22"/>
        </w:rPr>
        <w:t>0,00</w:t>
      </w:r>
      <w:r>
        <w:rPr>
          <w:rFonts w:ascii="Arial" w:hAnsi="Arial" w:cs="Arial"/>
          <w:szCs w:val="22"/>
        </w:rPr>
        <w:t xml:space="preserve"> per sinistro</w:t>
      </w:r>
    </w:p>
    <w:p w:rsidR="003C7EAA" w:rsidRDefault="003C7EAA" w:rsidP="00B403F2">
      <w:pPr>
        <w:widowControl w:val="0"/>
        <w:rPr>
          <w:rFonts w:ascii="Arial" w:hAnsi="Arial" w:cs="Arial"/>
          <w:szCs w:val="22"/>
        </w:rPr>
      </w:pPr>
    </w:p>
    <w:p w:rsidR="003C7EAA" w:rsidRPr="009648C8" w:rsidRDefault="003C7EAA" w:rsidP="00B403F2">
      <w:pPr>
        <w:widowControl w:val="0"/>
        <w:rPr>
          <w:rFonts w:ascii="Arial" w:hAnsi="Arial" w:cs="Arial"/>
          <w:szCs w:val="22"/>
        </w:rPr>
      </w:pPr>
    </w:p>
    <w:tbl>
      <w:tblPr>
        <w:tblW w:w="0" w:type="auto"/>
        <w:tblBorders>
          <w:bottom w:val="single" w:sz="4" w:space="0" w:color="auto"/>
        </w:tblBorders>
        <w:tblLook w:val="04A0"/>
      </w:tblPr>
      <w:tblGrid>
        <w:gridCol w:w="9779"/>
      </w:tblGrid>
      <w:tr w:rsidR="00BF135A" w:rsidRPr="00A91D1E" w:rsidTr="003C7EAA">
        <w:tc>
          <w:tcPr>
            <w:tcW w:w="9779" w:type="dxa"/>
            <w:shd w:val="clear" w:color="auto" w:fill="auto"/>
          </w:tcPr>
          <w:p w:rsidR="00BF135A" w:rsidRPr="009648C8" w:rsidRDefault="003C7EAA" w:rsidP="00BA5684">
            <w:pPr>
              <w:pStyle w:val="Titolo1"/>
              <w:jc w:val="both"/>
              <w:rPr>
                <w:rFonts w:cs="Arial"/>
                <w:sz w:val="20"/>
                <w:szCs w:val="22"/>
              </w:rPr>
            </w:pPr>
            <w:bookmarkStart w:id="41" w:name="_Toc339880567"/>
            <w:bookmarkStart w:id="42" w:name="_Toc429641928"/>
            <w:bookmarkStart w:id="43" w:name="_Toc335051280"/>
            <w:bookmarkStart w:id="44" w:name="_Toc336881390"/>
            <w:bookmarkStart w:id="45" w:name="_Toc335051262"/>
            <w:bookmarkStart w:id="46" w:name="_Toc336881373"/>
            <w:bookmarkStart w:id="47" w:name="_Toc339880551"/>
            <w:r>
              <w:rPr>
                <w:rFonts w:cs="Arial"/>
                <w:sz w:val="20"/>
                <w:szCs w:val="22"/>
              </w:rPr>
              <w:t xml:space="preserve">SEZIONE VI - </w:t>
            </w:r>
            <w:r w:rsidR="00BF135A" w:rsidRPr="009648C8">
              <w:rPr>
                <w:rFonts w:cs="Arial"/>
                <w:sz w:val="20"/>
                <w:szCs w:val="22"/>
              </w:rPr>
              <w:t>CONTEGGIO PREMIO DI POLIZZA</w:t>
            </w:r>
            <w:bookmarkEnd w:id="41"/>
            <w:bookmarkEnd w:id="42"/>
            <w:bookmarkEnd w:id="43"/>
            <w:bookmarkEnd w:id="44"/>
          </w:p>
        </w:tc>
      </w:tr>
      <w:bookmarkEnd w:id="45"/>
      <w:bookmarkEnd w:id="46"/>
      <w:bookmarkEnd w:id="47"/>
    </w:tbl>
    <w:p w:rsidR="003C7CC4" w:rsidRPr="009648C8" w:rsidRDefault="003C7CC4">
      <w:pPr>
        <w:jc w:val="center"/>
        <w:rPr>
          <w:rFonts w:ascii="Arial" w:hAnsi="Arial" w:cs="Arial"/>
          <w:szCs w:val="22"/>
        </w:rPr>
      </w:pPr>
    </w:p>
    <w:p w:rsidR="009778CA" w:rsidRPr="009648C8" w:rsidRDefault="009778CA" w:rsidP="009778CA">
      <w:pPr>
        <w:pStyle w:val="Intestazione"/>
        <w:tabs>
          <w:tab w:val="clear" w:pos="4819"/>
          <w:tab w:val="clear" w:pos="9638"/>
          <w:tab w:val="left" w:pos="284"/>
          <w:tab w:val="left" w:pos="567"/>
        </w:tabs>
        <w:rPr>
          <w:rFonts w:ascii="Arial" w:hAnsi="Arial" w:cs="Arial"/>
          <w:szCs w:val="22"/>
        </w:rPr>
      </w:pPr>
    </w:p>
    <w:p w:rsidR="009778CA" w:rsidRDefault="009778CA" w:rsidP="009778CA">
      <w:pPr>
        <w:pStyle w:val="Intestazione"/>
        <w:tabs>
          <w:tab w:val="clear" w:pos="4819"/>
          <w:tab w:val="clear" w:pos="9638"/>
          <w:tab w:val="left" w:pos="284"/>
          <w:tab w:val="left" w:pos="567"/>
        </w:tabs>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8"/>
        <w:gridCol w:w="3810"/>
      </w:tblGrid>
      <w:tr w:rsidR="009778CA" w:rsidRPr="00A91D1E" w:rsidTr="004A1B1B">
        <w:trPr>
          <w:trHeight w:val="623"/>
          <w:jc w:val="center"/>
        </w:trPr>
        <w:tc>
          <w:tcPr>
            <w:tcW w:w="4378" w:type="dxa"/>
            <w:shd w:val="clear" w:color="auto" w:fill="auto"/>
            <w:vAlign w:val="center"/>
          </w:tcPr>
          <w:p w:rsidR="009778CA" w:rsidRPr="009648C8" w:rsidRDefault="009778CA" w:rsidP="00B41931">
            <w:pPr>
              <w:pStyle w:val="Intestazione"/>
              <w:tabs>
                <w:tab w:val="clear" w:pos="4819"/>
                <w:tab w:val="clear" w:pos="9638"/>
                <w:tab w:val="left" w:pos="284"/>
                <w:tab w:val="left" w:pos="567"/>
              </w:tabs>
              <w:jc w:val="center"/>
              <w:rPr>
                <w:rFonts w:ascii="Arial" w:hAnsi="Arial" w:cs="Arial"/>
                <w:b/>
                <w:szCs w:val="22"/>
              </w:rPr>
            </w:pPr>
            <w:r w:rsidRPr="009648C8">
              <w:rPr>
                <w:rFonts w:ascii="Arial" w:hAnsi="Arial" w:cs="Arial"/>
                <w:b/>
                <w:szCs w:val="22"/>
              </w:rPr>
              <w:t xml:space="preserve">Premio imponibile unitario </w:t>
            </w:r>
            <w:r w:rsidR="004A1B1B">
              <w:rPr>
                <w:rFonts w:ascii="Arial" w:hAnsi="Arial" w:cs="Arial"/>
                <w:b/>
                <w:szCs w:val="22"/>
              </w:rPr>
              <w:t>per chilometro</w:t>
            </w:r>
          </w:p>
        </w:tc>
        <w:tc>
          <w:tcPr>
            <w:tcW w:w="3810" w:type="dxa"/>
            <w:shd w:val="clear" w:color="auto" w:fill="auto"/>
            <w:vAlign w:val="center"/>
          </w:tcPr>
          <w:p w:rsidR="009778CA" w:rsidRPr="009648C8" w:rsidRDefault="009778CA" w:rsidP="00B41931">
            <w:pPr>
              <w:pStyle w:val="Intestazione"/>
              <w:tabs>
                <w:tab w:val="clear" w:pos="4819"/>
                <w:tab w:val="clear" w:pos="9638"/>
                <w:tab w:val="left" w:pos="284"/>
                <w:tab w:val="left" w:pos="567"/>
              </w:tabs>
              <w:jc w:val="center"/>
              <w:rPr>
                <w:rFonts w:ascii="Arial" w:hAnsi="Arial" w:cs="Arial"/>
                <w:b/>
                <w:szCs w:val="22"/>
              </w:rPr>
            </w:pPr>
            <w:r w:rsidRPr="009648C8">
              <w:rPr>
                <w:rFonts w:ascii="Arial" w:hAnsi="Arial" w:cs="Arial"/>
                <w:b/>
                <w:szCs w:val="22"/>
              </w:rPr>
              <w:t xml:space="preserve">          __________   €/km</w:t>
            </w:r>
          </w:p>
        </w:tc>
      </w:tr>
    </w:tbl>
    <w:p w:rsidR="009778CA" w:rsidRDefault="009778CA" w:rsidP="009778CA">
      <w:pPr>
        <w:pStyle w:val="Intestazione"/>
        <w:tabs>
          <w:tab w:val="clear" w:pos="4819"/>
          <w:tab w:val="clear" w:pos="9638"/>
          <w:tab w:val="left" w:pos="284"/>
          <w:tab w:val="left" w:pos="567"/>
        </w:tabs>
        <w:rPr>
          <w:rFonts w:ascii="Arial" w:hAnsi="Arial" w:cs="Arial"/>
          <w:szCs w:val="22"/>
        </w:rPr>
      </w:pPr>
    </w:p>
    <w:p w:rsidR="004A1B1B" w:rsidRDefault="004A1B1B" w:rsidP="009778CA">
      <w:pPr>
        <w:pStyle w:val="Intestazione"/>
        <w:tabs>
          <w:tab w:val="clear" w:pos="4819"/>
          <w:tab w:val="clear" w:pos="9638"/>
          <w:tab w:val="left" w:pos="284"/>
          <w:tab w:val="left" w:pos="567"/>
        </w:tabs>
        <w:rPr>
          <w:rFonts w:ascii="Arial" w:hAnsi="Arial" w:cs="Arial"/>
          <w:szCs w:val="22"/>
        </w:rPr>
      </w:pPr>
    </w:p>
    <w:tbl>
      <w:tblPr>
        <w:tblpPr w:leftFromText="141" w:rightFromText="141"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
        <w:gridCol w:w="2383"/>
        <w:gridCol w:w="1537"/>
        <w:gridCol w:w="1916"/>
        <w:gridCol w:w="1704"/>
        <w:gridCol w:w="1928"/>
      </w:tblGrid>
      <w:tr w:rsidR="004A1B1B" w:rsidRPr="00A91D1E" w:rsidTr="009125D4">
        <w:tc>
          <w:tcPr>
            <w:tcW w:w="387" w:type="dxa"/>
            <w:vAlign w:val="center"/>
          </w:tcPr>
          <w:p w:rsidR="004A1B1B" w:rsidRPr="004A1B1B" w:rsidRDefault="004A1B1B" w:rsidP="009125D4">
            <w:pPr>
              <w:pStyle w:val="Intestazione"/>
              <w:tabs>
                <w:tab w:val="clear" w:pos="4819"/>
                <w:tab w:val="clear" w:pos="9638"/>
                <w:tab w:val="left" w:pos="284"/>
                <w:tab w:val="left" w:pos="567"/>
              </w:tabs>
              <w:jc w:val="center"/>
              <w:rPr>
                <w:rFonts w:ascii="Arial" w:hAnsi="Arial" w:cs="Arial"/>
                <w:b/>
                <w:szCs w:val="22"/>
              </w:rPr>
            </w:pPr>
          </w:p>
        </w:tc>
        <w:tc>
          <w:tcPr>
            <w:tcW w:w="2383" w:type="dxa"/>
            <w:shd w:val="clear" w:color="auto" w:fill="auto"/>
            <w:vAlign w:val="center"/>
          </w:tcPr>
          <w:p w:rsidR="004A1B1B" w:rsidRPr="009648C8" w:rsidRDefault="004A1B1B" w:rsidP="009125D4">
            <w:pPr>
              <w:pStyle w:val="Intestazione"/>
              <w:tabs>
                <w:tab w:val="clear" w:pos="4819"/>
                <w:tab w:val="clear" w:pos="9638"/>
                <w:tab w:val="left" w:pos="284"/>
                <w:tab w:val="left" w:pos="567"/>
              </w:tabs>
              <w:jc w:val="center"/>
              <w:rPr>
                <w:rFonts w:ascii="Arial" w:hAnsi="Arial" w:cs="Arial"/>
                <w:b/>
                <w:i/>
                <w:szCs w:val="22"/>
              </w:rPr>
            </w:pPr>
          </w:p>
        </w:tc>
        <w:tc>
          <w:tcPr>
            <w:tcW w:w="1537" w:type="dxa"/>
            <w:vAlign w:val="center"/>
          </w:tcPr>
          <w:p w:rsidR="004A1B1B" w:rsidRPr="004A1B1B" w:rsidRDefault="004A1B1B" w:rsidP="009125D4">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PREVENTIVO KM PERCORSI</w:t>
            </w:r>
          </w:p>
          <w:p w:rsidR="004A1B1B" w:rsidRPr="004A1B1B" w:rsidRDefault="004A1B1B" w:rsidP="009125D4">
            <w:pPr>
              <w:pStyle w:val="Intestazione"/>
              <w:tabs>
                <w:tab w:val="clear" w:pos="4819"/>
                <w:tab w:val="clear" w:pos="9638"/>
                <w:tab w:val="left" w:pos="284"/>
                <w:tab w:val="left" w:pos="567"/>
              </w:tabs>
              <w:jc w:val="center"/>
              <w:rPr>
                <w:rFonts w:ascii="Arial" w:hAnsi="Arial" w:cs="Arial"/>
                <w:b/>
                <w:szCs w:val="22"/>
              </w:rPr>
            </w:pPr>
          </w:p>
        </w:tc>
        <w:tc>
          <w:tcPr>
            <w:tcW w:w="1916" w:type="dxa"/>
            <w:vAlign w:val="center"/>
          </w:tcPr>
          <w:p w:rsidR="004A1B1B" w:rsidRPr="004A1B1B" w:rsidRDefault="004A1B1B" w:rsidP="009125D4">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PREMIO ANNUO IMPONIBILE</w:t>
            </w:r>
          </w:p>
          <w:p w:rsidR="004A1B1B" w:rsidRPr="009648C8" w:rsidRDefault="004A1B1B" w:rsidP="009125D4">
            <w:pPr>
              <w:pStyle w:val="Intestazione"/>
              <w:tabs>
                <w:tab w:val="clear" w:pos="4819"/>
                <w:tab w:val="clear" w:pos="9638"/>
                <w:tab w:val="left" w:pos="284"/>
                <w:tab w:val="left" w:pos="567"/>
              </w:tabs>
              <w:jc w:val="center"/>
              <w:rPr>
                <w:rFonts w:ascii="Arial" w:hAnsi="Arial" w:cs="Arial"/>
                <w:b/>
                <w:i/>
                <w:szCs w:val="22"/>
              </w:rPr>
            </w:pPr>
          </w:p>
        </w:tc>
        <w:tc>
          <w:tcPr>
            <w:tcW w:w="1704" w:type="dxa"/>
            <w:vAlign w:val="center"/>
          </w:tcPr>
          <w:p w:rsidR="004A1B1B" w:rsidRPr="009648C8" w:rsidRDefault="004A1B1B" w:rsidP="009125D4">
            <w:pPr>
              <w:pStyle w:val="Intestazione"/>
              <w:tabs>
                <w:tab w:val="clear" w:pos="4819"/>
                <w:tab w:val="clear" w:pos="9638"/>
                <w:tab w:val="left" w:pos="284"/>
                <w:tab w:val="left" w:pos="567"/>
              </w:tabs>
              <w:jc w:val="center"/>
              <w:rPr>
                <w:rFonts w:ascii="Arial" w:hAnsi="Arial" w:cs="Arial"/>
                <w:b/>
                <w:i/>
                <w:szCs w:val="22"/>
              </w:rPr>
            </w:pPr>
            <w:r>
              <w:rPr>
                <w:rFonts w:ascii="Arial" w:hAnsi="Arial" w:cs="Arial"/>
                <w:b/>
                <w:i/>
                <w:szCs w:val="22"/>
              </w:rPr>
              <w:t>IMPOSTA 13,50%</w:t>
            </w:r>
          </w:p>
        </w:tc>
        <w:tc>
          <w:tcPr>
            <w:tcW w:w="1928" w:type="dxa"/>
            <w:vAlign w:val="center"/>
          </w:tcPr>
          <w:p w:rsidR="004A1B1B" w:rsidRPr="004A1B1B" w:rsidRDefault="004A1B1B" w:rsidP="009125D4">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PREMIO ANNUO LORDO</w:t>
            </w:r>
          </w:p>
        </w:tc>
      </w:tr>
      <w:tr w:rsidR="004A1B1B" w:rsidRPr="004A1B1B" w:rsidTr="004A1B1B">
        <w:tc>
          <w:tcPr>
            <w:tcW w:w="387" w:type="dxa"/>
          </w:tcPr>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A</w:t>
            </w:r>
          </w:p>
        </w:tc>
        <w:tc>
          <w:tcPr>
            <w:tcW w:w="2383" w:type="dxa"/>
            <w:shd w:val="clear" w:color="auto" w:fill="auto"/>
          </w:tcPr>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Giunta Regionale</w:t>
            </w:r>
          </w:p>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p>
        </w:tc>
        <w:tc>
          <w:tcPr>
            <w:tcW w:w="1537" w:type="dxa"/>
          </w:tcPr>
          <w:p w:rsidR="004A1B1B" w:rsidRPr="004A1B1B" w:rsidRDefault="004A1B1B" w:rsidP="004A1B1B">
            <w:pPr>
              <w:pStyle w:val="Intestazione"/>
              <w:tabs>
                <w:tab w:val="clear" w:pos="4819"/>
                <w:tab w:val="clear" w:pos="9638"/>
                <w:tab w:val="left" w:pos="284"/>
                <w:tab w:val="left" w:pos="567"/>
              </w:tabs>
              <w:jc w:val="left"/>
              <w:rPr>
                <w:rFonts w:ascii="Arial" w:hAnsi="Arial" w:cs="Arial"/>
                <w:szCs w:val="22"/>
              </w:rPr>
            </w:pPr>
            <w:r>
              <w:rPr>
                <w:rFonts w:ascii="Arial" w:hAnsi="Arial" w:cs="Arial"/>
                <w:szCs w:val="22"/>
              </w:rPr>
              <w:t>Km 20.000</w:t>
            </w:r>
          </w:p>
        </w:tc>
        <w:tc>
          <w:tcPr>
            <w:tcW w:w="1916" w:type="dxa"/>
          </w:tcPr>
          <w:p w:rsidR="004A1B1B" w:rsidRPr="004A1B1B" w:rsidRDefault="004A1B1B" w:rsidP="004A1B1B">
            <w:pPr>
              <w:pStyle w:val="Intestazione"/>
              <w:tabs>
                <w:tab w:val="clear" w:pos="4819"/>
                <w:tab w:val="clear" w:pos="9638"/>
                <w:tab w:val="left" w:pos="284"/>
                <w:tab w:val="left" w:pos="567"/>
              </w:tabs>
              <w:jc w:val="left"/>
              <w:rPr>
                <w:rFonts w:ascii="Arial" w:hAnsi="Arial" w:cs="Arial"/>
                <w:szCs w:val="22"/>
              </w:rPr>
            </w:pPr>
            <w:r w:rsidRPr="004A1B1B">
              <w:rPr>
                <w:rFonts w:ascii="Arial" w:hAnsi="Arial" w:cs="Arial"/>
                <w:szCs w:val="22"/>
              </w:rPr>
              <w:t>€</w:t>
            </w:r>
          </w:p>
        </w:tc>
        <w:tc>
          <w:tcPr>
            <w:tcW w:w="1704" w:type="dxa"/>
          </w:tcPr>
          <w:p w:rsidR="004A1B1B" w:rsidRPr="004A1B1B" w:rsidRDefault="004A1B1B" w:rsidP="004A1B1B">
            <w:pPr>
              <w:pStyle w:val="Intestazione"/>
              <w:tabs>
                <w:tab w:val="clear" w:pos="4819"/>
                <w:tab w:val="clear" w:pos="9638"/>
                <w:tab w:val="left" w:pos="284"/>
                <w:tab w:val="left" w:pos="567"/>
              </w:tabs>
              <w:jc w:val="left"/>
              <w:rPr>
                <w:rFonts w:ascii="Arial" w:hAnsi="Arial" w:cs="Arial"/>
                <w:szCs w:val="22"/>
              </w:rPr>
            </w:pPr>
            <w:r w:rsidRPr="004A1B1B">
              <w:rPr>
                <w:rFonts w:ascii="Arial" w:hAnsi="Arial" w:cs="Arial"/>
                <w:szCs w:val="22"/>
              </w:rPr>
              <w:t>€</w:t>
            </w:r>
          </w:p>
        </w:tc>
        <w:tc>
          <w:tcPr>
            <w:tcW w:w="1928" w:type="dxa"/>
          </w:tcPr>
          <w:p w:rsidR="004A1B1B" w:rsidRPr="004A1B1B" w:rsidRDefault="004A1B1B" w:rsidP="004A1B1B">
            <w:pPr>
              <w:pStyle w:val="Intestazione"/>
              <w:tabs>
                <w:tab w:val="clear" w:pos="4819"/>
                <w:tab w:val="clear" w:pos="9638"/>
                <w:tab w:val="left" w:pos="284"/>
                <w:tab w:val="left" w:pos="567"/>
              </w:tabs>
              <w:jc w:val="left"/>
              <w:rPr>
                <w:rFonts w:ascii="Arial" w:hAnsi="Arial" w:cs="Arial"/>
                <w:szCs w:val="22"/>
              </w:rPr>
            </w:pPr>
            <w:r w:rsidRPr="004A1B1B">
              <w:rPr>
                <w:rFonts w:ascii="Arial" w:hAnsi="Arial" w:cs="Arial"/>
                <w:szCs w:val="22"/>
              </w:rPr>
              <w:t>€</w:t>
            </w:r>
          </w:p>
        </w:tc>
      </w:tr>
      <w:tr w:rsidR="004A1B1B" w:rsidRPr="004A1B1B" w:rsidTr="004A1B1B">
        <w:tc>
          <w:tcPr>
            <w:tcW w:w="387" w:type="dxa"/>
          </w:tcPr>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r w:rsidRPr="004A1B1B">
              <w:rPr>
                <w:rFonts w:ascii="Arial" w:hAnsi="Arial" w:cs="Arial"/>
                <w:b/>
                <w:szCs w:val="22"/>
              </w:rPr>
              <w:t>B</w:t>
            </w:r>
          </w:p>
        </w:tc>
        <w:tc>
          <w:tcPr>
            <w:tcW w:w="2383" w:type="dxa"/>
            <w:shd w:val="clear" w:color="auto" w:fill="auto"/>
          </w:tcPr>
          <w:p w:rsidR="004A1B1B" w:rsidRPr="004A1B1B" w:rsidRDefault="00DF0BA4" w:rsidP="004A1B1B">
            <w:pPr>
              <w:pStyle w:val="Intestazione"/>
              <w:tabs>
                <w:tab w:val="clear" w:pos="4819"/>
                <w:tab w:val="clear" w:pos="9638"/>
                <w:tab w:val="left" w:pos="284"/>
                <w:tab w:val="left" w:pos="567"/>
              </w:tabs>
              <w:jc w:val="center"/>
              <w:rPr>
                <w:rFonts w:ascii="Arial" w:hAnsi="Arial" w:cs="Arial"/>
                <w:b/>
                <w:szCs w:val="22"/>
              </w:rPr>
            </w:pPr>
            <w:r>
              <w:rPr>
                <w:rFonts w:ascii="Arial" w:hAnsi="Arial" w:cs="Arial"/>
                <w:b/>
                <w:szCs w:val="22"/>
              </w:rPr>
              <w:t xml:space="preserve">Consiglio Regionale/ </w:t>
            </w:r>
            <w:r w:rsidR="004A1B1B" w:rsidRPr="004A1B1B">
              <w:rPr>
                <w:rFonts w:ascii="Arial" w:hAnsi="Arial" w:cs="Arial"/>
                <w:b/>
                <w:szCs w:val="22"/>
              </w:rPr>
              <w:t>Assemblea Legislativa</w:t>
            </w:r>
          </w:p>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p>
        </w:tc>
        <w:tc>
          <w:tcPr>
            <w:tcW w:w="1537" w:type="dxa"/>
          </w:tcPr>
          <w:p w:rsidR="004A1B1B" w:rsidRPr="004A1B1B" w:rsidRDefault="004A1B1B" w:rsidP="004A1B1B">
            <w:pPr>
              <w:jc w:val="left"/>
              <w:rPr>
                <w:rFonts w:ascii="Arial" w:hAnsi="Arial" w:cs="Arial"/>
                <w:szCs w:val="22"/>
              </w:rPr>
            </w:pPr>
            <w:r>
              <w:rPr>
                <w:rFonts w:ascii="Arial" w:hAnsi="Arial" w:cs="Arial"/>
                <w:szCs w:val="22"/>
              </w:rPr>
              <w:t>Km 10.000</w:t>
            </w:r>
          </w:p>
        </w:tc>
        <w:tc>
          <w:tcPr>
            <w:tcW w:w="1916" w:type="dxa"/>
          </w:tcPr>
          <w:p w:rsidR="004A1B1B" w:rsidRPr="004A1B1B" w:rsidRDefault="004A1B1B" w:rsidP="004A1B1B">
            <w:pPr>
              <w:jc w:val="left"/>
              <w:rPr>
                <w:rFonts w:ascii="Arial" w:hAnsi="Arial" w:cs="Arial"/>
                <w:szCs w:val="22"/>
              </w:rPr>
            </w:pPr>
            <w:r w:rsidRPr="004A1B1B">
              <w:rPr>
                <w:rFonts w:ascii="Arial" w:hAnsi="Arial" w:cs="Arial"/>
                <w:szCs w:val="22"/>
              </w:rPr>
              <w:t>€</w:t>
            </w:r>
          </w:p>
        </w:tc>
        <w:tc>
          <w:tcPr>
            <w:tcW w:w="1704" w:type="dxa"/>
          </w:tcPr>
          <w:p w:rsidR="004A1B1B" w:rsidRPr="004A1B1B" w:rsidRDefault="004A1B1B" w:rsidP="004A1B1B">
            <w:pPr>
              <w:jc w:val="left"/>
              <w:rPr>
                <w:rFonts w:ascii="Arial" w:hAnsi="Arial" w:cs="Arial"/>
                <w:szCs w:val="22"/>
              </w:rPr>
            </w:pPr>
            <w:r w:rsidRPr="004A1B1B">
              <w:rPr>
                <w:rFonts w:ascii="Arial" w:hAnsi="Arial" w:cs="Arial"/>
                <w:szCs w:val="22"/>
              </w:rPr>
              <w:t>€</w:t>
            </w:r>
          </w:p>
        </w:tc>
        <w:tc>
          <w:tcPr>
            <w:tcW w:w="1928" w:type="dxa"/>
          </w:tcPr>
          <w:p w:rsidR="004A1B1B" w:rsidRPr="004A1B1B" w:rsidRDefault="004A1B1B" w:rsidP="004A1B1B">
            <w:pPr>
              <w:jc w:val="left"/>
              <w:rPr>
                <w:rFonts w:ascii="Arial" w:hAnsi="Arial" w:cs="Arial"/>
                <w:szCs w:val="22"/>
              </w:rPr>
            </w:pPr>
            <w:r w:rsidRPr="004A1B1B">
              <w:rPr>
                <w:rFonts w:ascii="Arial" w:hAnsi="Arial" w:cs="Arial"/>
                <w:szCs w:val="22"/>
              </w:rPr>
              <w:t>€</w:t>
            </w:r>
          </w:p>
        </w:tc>
      </w:tr>
      <w:tr w:rsidR="004A1B1B" w:rsidRPr="004A1B1B" w:rsidTr="004A1B1B">
        <w:tc>
          <w:tcPr>
            <w:tcW w:w="387" w:type="dxa"/>
          </w:tcPr>
          <w:p w:rsidR="004A1B1B" w:rsidRPr="004A1B1B" w:rsidRDefault="004A1B1B" w:rsidP="004A1B1B">
            <w:pPr>
              <w:pStyle w:val="Intestazione"/>
              <w:tabs>
                <w:tab w:val="clear" w:pos="4819"/>
                <w:tab w:val="clear" w:pos="9638"/>
                <w:tab w:val="left" w:pos="284"/>
                <w:tab w:val="left" w:pos="567"/>
              </w:tabs>
              <w:jc w:val="center"/>
              <w:rPr>
                <w:rFonts w:ascii="Arial" w:hAnsi="Arial" w:cs="Arial"/>
                <w:b/>
                <w:szCs w:val="22"/>
              </w:rPr>
            </w:pPr>
          </w:p>
        </w:tc>
        <w:tc>
          <w:tcPr>
            <w:tcW w:w="2383" w:type="dxa"/>
            <w:shd w:val="clear" w:color="auto" w:fill="auto"/>
          </w:tcPr>
          <w:p w:rsidR="004A1B1B" w:rsidRPr="009125D4" w:rsidRDefault="004A1B1B" w:rsidP="004A1B1B">
            <w:pPr>
              <w:pStyle w:val="Intestazione"/>
              <w:tabs>
                <w:tab w:val="clear" w:pos="4819"/>
                <w:tab w:val="clear" w:pos="9638"/>
                <w:tab w:val="left" w:pos="284"/>
                <w:tab w:val="left" w:pos="567"/>
              </w:tabs>
              <w:jc w:val="center"/>
              <w:rPr>
                <w:rFonts w:ascii="Arial" w:hAnsi="Arial" w:cs="Arial"/>
                <w:b/>
                <w:szCs w:val="22"/>
              </w:rPr>
            </w:pPr>
          </w:p>
          <w:p w:rsidR="004A1B1B" w:rsidRPr="009125D4" w:rsidRDefault="004A1B1B" w:rsidP="004A1B1B">
            <w:pPr>
              <w:pStyle w:val="Intestazione"/>
              <w:tabs>
                <w:tab w:val="clear" w:pos="4819"/>
                <w:tab w:val="clear" w:pos="9638"/>
                <w:tab w:val="left" w:pos="284"/>
                <w:tab w:val="left" w:pos="567"/>
              </w:tabs>
              <w:jc w:val="center"/>
              <w:rPr>
                <w:rFonts w:ascii="Arial" w:hAnsi="Arial" w:cs="Arial"/>
                <w:b/>
                <w:szCs w:val="22"/>
              </w:rPr>
            </w:pPr>
            <w:r w:rsidRPr="009125D4">
              <w:rPr>
                <w:rFonts w:ascii="Arial" w:hAnsi="Arial" w:cs="Arial"/>
                <w:b/>
                <w:szCs w:val="22"/>
              </w:rPr>
              <w:t>Totale (A+B)</w:t>
            </w:r>
          </w:p>
        </w:tc>
        <w:tc>
          <w:tcPr>
            <w:tcW w:w="1537" w:type="dxa"/>
          </w:tcPr>
          <w:p w:rsidR="009125D4" w:rsidRPr="009125D4" w:rsidRDefault="009125D4" w:rsidP="004A1B1B">
            <w:pPr>
              <w:jc w:val="left"/>
              <w:rPr>
                <w:rFonts w:ascii="Arial" w:hAnsi="Arial" w:cs="Arial"/>
                <w:b/>
                <w:szCs w:val="22"/>
              </w:rPr>
            </w:pPr>
          </w:p>
          <w:p w:rsidR="004A1B1B" w:rsidRPr="009125D4" w:rsidRDefault="004A1B1B" w:rsidP="004A1B1B">
            <w:pPr>
              <w:jc w:val="left"/>
              <w:rPr>
                <w:rFonts w:ascii="Arial" w:hAnsi="Arial" w:cs="Arial"/>
                <w:b/>
                <w:szCs w:val="22"/>
              </w:rPr>
            </w:pPr>
            <w:r w:rsidRPr="009125D4">
              <w:rPr>
                <w:rFonts w:ascii="Arial" w:hAnsi="Arial" w:cs="Arial"/>
                <w:b/>
                <w:szCs w:val="22"/>
              </w:rPr>
              <w:t>Km 30.000</w:t>
            </w:r>
          </w:p>
        </w:tc>
        <w:tc>
          <w:tcPr>
            <w:tcW w:w="1916" w:type="dxa"/>
          </w:tcPr>
          <w:p w:rsidR="004A1B1B" w:rsidRPr="009125D4" w:rsidRDefault="004A1B1B" w:rsidP="004A1B1B">
            <w:pPr>
              <w:jc w:val="left"/>
              <w:rPr>
                <w:rFonts w:ascii="Arial" w:hAnsi="Arial" w:cs="Arial"/>
                <w:b/>
                <w:szCs w:val="22"/>
              </w:rPr>
            </w:pPr>
          </w:p>
          <w:p w:rsidR="004A1B1B" w:rsidRPr="009125D4" w:rsidRDefault="004A1B1B" w:rsidP="004A1B1B">
            <w:pPr>
              <w:jc w:val="left"/>
              <w:rPr>
                <w:b/>
              </w:rPr>
            </w:pPr>
            <w:r w:rsidRPr="009125D4">
              <w:rPr>
                <w:rFonts w:ascii="Arial" w:hAnsi="Arial" w:cs="Arial"/>
                <w:b/>
                <w:szCs w:val="22"/>
              </w:rPr>
              <w:t>€</w:t>
            </w:r>
          </w:p>
        </w:tc>
        <w:tc>
          <w:tcPr>
            <w:tcW w:w="1704" w:type="dxa"/>
          </w:tcPr>
          <w:p w:rsidR="004A1B1B" w:rsidRPr="009125D4" w:rsidRDefault="004A1B1B" w:rsidP="004A1B1B">
            <w:pPr>
              <w:jc w:val="left"/>
              <w:rPr>
                <w:rFonts w:ascii="Arial" w:hAnsi="Arial" w:cs="Arial"/>
                <w:b/>
                <w:szCs w:val="22"/>
              </w:rPr>
            </w:pPr>
          </w:p>
          <w:p w:rsidR="004A1B1B" w:rsidRPr="009125D4" w:rsidRDefault="004A1B1B" w:rsidP="004A1B1B">
            <w:pPr>
              <w:jc w:val="left"/>
              <w:rPr>
                <w:b/>
              </w:rPr>
            </w:pPr>
            <w:r w:rsidRPr="009125D4">
              <w:rPr>
                <w:rFonts w:ascii="Arial" w:hAnsi="Arial" w:cs="Arial"/>
                <w:b/>
                <w:szCs w:val="22"/>
              </w:rPr>
              <w:t>€</w:t>
            </w:r>
          </w:p>
        </w:tc>
        <w:tc>
          <w:tcPr>
            <w:tcW w:w="1928" w:type="dxa"/>
          </w:tcPr>
          <w:p w:rsidR="004A1B1B" w:rsidRPr="009125D4" w:rsidRDefault="004A1B1B" w:rsidP="004A1B1B">
            <w:pPr>
              <w:jc w:val="left"/>
              <w:rPr>
                <w:rFonts w:ascii="Arial" w:hAnsi="Arial" w:cs="Arial"/>
                <w:b/>
                <w:szCs w:val="22"/>
              </w:rPr>
            </w:pPr>
          </w:p>
          <w:p w:rsidR="004A1B1B" w:rsidRPr="009125D4" w:rsidRDefault="004A1B1B" w:rsidP="004A1B1B">
            <w:pPr>
              <w:jc w:val="left"/>
              <w:rPr>
                <w:b/>
              </w:rPr>
            </w:pPr>
            <w:r w:rsidRPr="009125D4">
              <w:rPr>
                <w:rFonts w:ascii="Arial" w:hAnsi="Arial" w:cs="Arial"/>
                <w:b/>
                <w:szCs w:val="22"/>
              </w:rPr>
              <w:t>€</w:t>
            </w:r>
          </w:p>
        </w:tc>
      </w:tr>
    </w:tbl>
    <w:p w:rsidR="009778CA" w:rsidRPr="004A1B1B" w:rsidRDefault="009778CA" w:rsidP="009778CA">
      <w:pPr>
        <w:pStyle w:val="Intestazione"/>
        <w:tabs>
          <w:tab w:val="clear" w:pos="4819"/>
          <w:tab w:val="clear" w:pos="9638"/>
          <w:tab w:val="left" w:pos="284"/>
          <w:tab w:val="left" w:pos="567"/>
        </w:tabs>
        <w:rPr>
          <w:rFonts w:ascii="Arial" w:hAnsi="Arial" w:cs="Arial"/>
          <w:b/>
          <w:szCs w:val="22"/>
        </w:rPr>
      </w:pPr>
    </w:p>
    <w:p w:rsidR="009778CA" w:rsidRPr="009648C8" w:rsidRDefault="009778CA" w:rsidP="009778CA">
      <w:pPr>
        <w:rPr>
          <w:rFonts w:ascii="Arial" w:hAnsi="Arial" w:cs="Arial"/>
          <w:szCs w:val="22"/>
        </w:rPr>
      </w:pPr>
    </w:p>
    <w:p w:rsidR="009778CA" w:rsidRPr="009648C8" w:rsidRDefault="009778CA" w:rsidP="009778CA">
      <w:pPr>
        <w:rPr>
          <w:rFonts w:ascii="Arial" w:hAnsi="Arial" w:cs="Arial"/>
          <w:b/>
          <w:szCs w:val="22"/>
        </w:rPr>
      </w:pPr>
    </w:p>
    <w:p w:rsidR="00BF135A" w:rsidRPr="009648C8" w:rsidRDefault="00BF135A">
      <w:pPr>
        <w:jc w:val="center"/>
        <w:rPr>
          <w:rFonts w:ascii="Arial" w:hAnsi="Arial" w:cs="Arial"/>
          <w:szCs w:val="22"/>
        </w:rPr>
      </w:pPr>
    </w:p>
    <w:p w:rsidR="00BF135A" w:rsidRPr="009648C8" w:rsidRDefault="00BF135A">
      <w:pPr>
        <w:jc w:val="center"/>
        <w:rPr>
          <w:rFonts w:ascii="Arial" w:hAnsi="Arial" w:cs="Arial"/>
          <w:szCs w:val="22"/>
        </w:rPr>
      </w:pPr>
    </w:p>
    <w:p w:rsidR="003C7CC4" w:rsidRPr="009648C8" w:rsidRDefault="003C7CC4" w:rsidP="00B00906">
      <w:pPr>
        <w:ind w:right="-1"/>
        <w:rPr>
          <w:rFonts w:ascii="Arial" w:hAnsi="Arial" w:cs="Arial"/>
          <w:szCs w:val="22"/>
        </w:rPr>
      </w:pPr>
    </w:p>
    <w:p w:rsidR="000E7D35" w:rsidRPr="009648C8" w:rsidRDefault="000E7D35" w:rsidP="00283050">
      <w:pPr>
        <w:ind w:right="-1"/>
        <w:rPr>
          <w:rFonts w:ascii="Arial" w:hAnsi="Arial" w:cs="Arial"/>
          <w:szCs w:val="22"/>
        </w:rPr>
      </w:pPr>
    </w:p>
    <w:p w:rsidR="003C7CC4" w:rsidRPr="009648C8" w:rsidRDefault="003C7CC4" w:rsidP="00283050">
      <w:pPr>
        <w:ind w:right="-1"/>
        <w:jc w:val="center"/>
        <w:rPr>
          <w:rFonts w:ascii="Arial" w:hAnsi="Arial" w:cs="Arial"/>
          <w:szCs w:val="22"/>
          <w:u w:val="single"/>
        </w:rPr>
      </w:pPr>
      <w:r w:rsidRPr="009648C8">
        <w:rPr>
          <w:rFonts w:ascii="Arial" w:hAnsi="Arial" w:cs="Arial"/>
          <w:szCs w:val="22"/>
          <w:u w:val="single"/>
        </w:rPr>
        <w:t xml:space="preserve">PAGINE DA </w:t>
      </w:r>
      <w:r w:rsidRPr="009648C8">
        <w:rPr>
          <w:rFonts w:ascii="Arial" w:hAnsi="Arial" w:cs="Arial"/>
          <w:b/>
          <w:szCs w:val="22"/>
          <w:u w:val="single"/>
        </w:rPr>
        <w:t>NON</w:t>
      </w:r>
      <w:r w:rsidRPr="009648C8">
        <w:rPr>
          <w:rFonts w:ascii="Arial" w:hAnsi="Arial" w:cs="Arial"/>
          <w:szCs w:val="22"/>
          <w:u w:val="single"/>
        </w:rPr>
        <w:t xml:space="preserve"> COMPILARE IN SEDE DI OFFERTA</w:t>
      </w:r>
    </w:p>
    <w:p w:rsidR="003C7CC4" w:rsidRPr="009648C8" w:rsidRDefault="003C7CC4" w:rsidP="00283050">
      <w:pPr>
        <w:ind w:right="-1"/>
        <w:rPr>
          <w:rFonts w:ascii="Arial" w:hAnsi="Arial" w:cs="Arial"/>
          <w:szCs w:val="22"/>
        </w:rPr>
      </w:pPr>
    </w:p>
    <w:sectPr w:rsidR="003C7CC4" w:rsidRPr="009648C8" w:rsidSect="00596D78">
      <w:headerReference w:type="default" r:id="rId9"/>
      <w:footerReference w:type="default" r:id="rId10"/>
      <w:pgSz w:w="11907" w:h="16840" w:code="9"/>
      <w:pgMar w:top="1134" w:right="1134" w:bottom="1134" w:left="1134" w:header="851"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81" w:rsidRDefault="00330A81">
      <w:r>
        <w:separator/>
      </w:r>
    </w:p>
  </w:endnote>
  <w:endnote w:type="continuationSeparator" w:id="0">
    <w:p w:rsidR="00330A81" w:rsidRDefault="00330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68" w:type="dxa"/>
      <w:tblLayout w:type="fixed"/>
      <w:tblCellMar>
        <w:left w:w="70" w:type="dxa"/>
        <w:right w:w="70" w:type="dxa"/>
      </w:tblCellMar>
      <w:tblLook w:val="0000"/>
    </w:tblPr>
    <w:tblGrid>
      <w:gridCol w:w="3756"/>
      <w:gridCol w:w="3260"/>
      <w:gridCol w:w="2552"/>
    </w:tblGrid>
    <w:tr w:rsidR="00330A81" w:rsidRPr="00B07E89" w:rsidTr="00E05BAD">
      <w:tc>
        <w:tcPr>
          <w:tcW w:w="3756" w:type="dxa"/>
        </w:tcPr>
        <w:p w:rsidR="00330A81" w:rsidRPr="00535695" w:rsidRDefault="00330A81" w:rsidP="002836ED">
          <w:pPr>
            <w:pStyle w:val="Pidipagina"/>
            <w:rPr>
              <w:rFonts w:ascii="Calibri" w:hAnsi="Calibri" w:cs="Calibri"/>
            </w:rPr>
          </w:pPr>
        </w:p>
        <w:p w:rsidR="00330A81" w:rsidRPr="00535695" w:rsidRDefault="00330A81" w:rsidP="002836ED">
          <w:pPr>
            <w:pStyle w:val="Pidipagina"/>
            <w:rPr>
              <w:rFonts w:ascii="Calibri" w:hAnsi="Calibri" w:cs="Calibri"/>
            </w:rPr>
          </w:pPr>
        </w:p>
      </w:tc>
      <w:tc>
        <w:tcPr>
          <w:tcW w:w="3260" w:type="dxa"/>
        </w:tcPr>
        <w:p w:rsidR="00330A81" w:rsidRPr="00535695" w:rsidRDefault="00330A81" w:rsidP="002836ED">
          <w:pPr>
            <w:pStyle w:val="Pidipagina"/>
            <w:jc w:val="center"/>
            <w:rPr>
              <w:rFonts w:ascii="Calibri" w:hAnsi="Calibri" w:cs="Calibri"/>
            </w:rPr>
          </w:pPr>
        </w:p>
        <w:p w:rsidR="00330A81" w:rsidRPr="00535695" w:rsidRDefault="00330A81" w:rsidP="002836ED">
          <w:pPr>
            <w:pStyle w:val="Pidipagina"/>
            <w:jc w:val="center"/>
            <w:rPr>
              <w:rFonts w:ascii="Calibri" w:hAnsi="Calibri" w:cs="Calibri"/>
            </w:rPr>
          </w:pPr>
        </w:p>
      </w:tc>
      <w:tc>
        <w:tcPr>
          <w:tcW w:w="2552" w:type="dxa"/>
        </w:tcPr>
        <w:p w:rsidR="00330A81" w:rsidRPr="00B07E89" w:rsidRDefault="00330A81" w:rsidP="002836ED">
          <w:pPr>
            <w:pStyle w:val="Pidipagina"/>
            <w:jc w:val="right"/>
            <w:rPr>
              <w:rStyle w:val="Numeropagina"/>
              <w:rFonts w:ascii="Arial" w:hAnsi="Arial" w:cs="Arial"/>
              <w:sz w:val="22"/>
              <w:szCs w:val="22"/>
            </w:rPr>
          </w:pPr>
        </w:p>
        <w:p w:rsidR="00330A81" w:rsidRPr="00B07E89" w:rsidRDefault="00330A81" w:rsidP="002836ED">
          <w:pPr>
            <w:pStyle w:val="Pidipagina"/>
            <w:jc w:val="right"/>
            <w:rPr>
              <w:rFonts w:ascii="Arial" w:hAnsi="Arial" w:cs="Arial"/>
              <w:sz w:val="22"/>
              <w:szCs w:val="22"/>
            </w:rPr>
          </w:pPr>
          <w:r w:rsidRPr="00B07E89">
            <w:rPr>
              <w:rStyle w:val="Numeropagina"/>
              <w:rFonts w:ascii="Arial" w:hAnsi="Arial" w:cs="Arial"/>
              <w:sz w:val="22"/>
              <w:szCs w:val="22"/>
            </w:rPr>
            <w:t xml:space="preserve">Pag. </w:t>
          </w:r>
          <w:r w:rsidR="0070532D" w:rsidRPr="00B07E89">
            <w:rPr>
              <w:rStyle w:val="Numeropagina"/>
              <w:rFonts w:ascii="Arial" w:hAnsi="Arial" w:cs="Arial"/>
              <w:sz w:val="22"/>
              <w:szCs w:val="22"/>
            </w:rPr>
            <w:fldChar w:fldCharType="begin"/>
          </w:r>
          <w:r w:rsidRPr="00B07E89">
            <w:rPr>
              <w:rStyle w:val="Numeropagina"/>
              <w:rFonts w:ascii="Arial" w:hAnsi="Arial" w:cs="Arial"/>
              <w:sz w:val="22"/>
              <w:szCs w:val="22"/>
            </w:rPr>
            <w:instrText xml:space="preserve"> PAGE </w:instrText>
          </w:r>
          <w:r w:rsidR="0070532D" w:rsidRPr="00B07E89">
            <w:rPr>
              <w:rStyle w:val="Numeropagina"/>
              <w:rFonts w:ascii="Arial" w:hAnsi="Arial" w:cs="Arial"/>
              <w:sz w:val="22"/>
              <w:szCs w:val="22"/>
            </w:rPr>
            <w:fldChar w:fldCharType="separate"/>
          </w:r>
          <w:r w:rsidR="00761B44">
            <w:rPr>
              <w:rStyle w:val="Numeropagina"/>
              <w:rFonts w:ascii="Arial" w:hAnsi="Arial" w:cs="Arial"/>
              <w:noProof/>
              <w:sz w:val="22"/>
              <w:szCs w:val="22"/>
            </w:rPr>
            <w:t>14</w:t>
          </w:r>
          <w:r w:rsidR="0070532D" w:rsidRPr="00B07E89">
            <w:rPr>
              <w:rStyle w:val="Numeropagina"/>
              <w:rFonts w:ascii="Arial" w:hAnsi="Arial" w:cs="Arial"/>
              <w:sz w:val="22"/>
              <w:szCs w:val="22"/>
            </w:rPr>
            <w:fldChar w:fldCharType="end"/>
          </w:r>
          <w:r w:rsidRPr="00B07E89">
            <w:rPr>
              <w:rStyle w:val="Numeropagina"/>
              <w:rFonts w:ascii="Arial" w:hAnsi="Arial" w:cs="Arial"/>
              <w:sz w:val="22"/>
              <w:szCs w:val="22"/>
            </w:rPr>
            <w:t xml:space="preserve"> di </w:t>
          </w:r>
          <w:r w:rsidR="0070532D" w:rsidRPr="00B07E89">
            <w:rPr>
              <w:rStyle w:val="Numeropagina"/>
              <w:rFonts w:ascii="Arial" w:hAnsi="Arial" w:cs="Arial"/>
              <w:sz w:val="22"/>
              <w:szCs w:val="22"/>
            </w:rPr>
            <w:fldChar w:fldCharType="begin"/>
          </w:r>
          <w:r w:rsidRPr="00B07E89">
            <w:rPr>
              <w:rStyle w:val="Numeropagina"/>
              <w:rFonts w:ascii="Arial" w:hAnsi="Arial" w:cs="Arial"/>
              <w:sz w:val="22"/>
              <w:szCs w:val="22"/>
            </w:rPr>
            <w:instrText xml:space="preserve"> NUMPAGES </w:instrText>
          </w:r>
          <w:r w:rsidR="0070532D" w:rsidRPr="00B07E89">
            <w:rPr>
              <w:rStyle w:val="Numeropagina"/>
              <w:rFonts w:ascii="Arial" w:hAnsi="Arial" w:cs="Arial"/>
              <w:sz w:val="22"/>
              <w:szCs w:val="22"/>
            </w:rPr>
            <w:fldChar w:fldCharType="separate"/>
          </w:r>
          <w:r w:rsidR="00761B44">
            <w:rPr>
              <w:rStyle w:val="Numeropagina"/>
              <w:rFonts w:ascii="Arial" w:hAnsi="Arial" w:cs="Arial"/>
              <w:noProof/>
              <w:sz w:val="22"/>
              <w:szCs w:val="22"/>
            </w:rPr>
            <w:t>14</w:t>
          </w:r>
          <w:r w:rsidR="0070532D" w:rsidRPr="00B07E89">
            <w:rPr>
              <w:rStyle w:val="Numeropagina"/>
              <w:rFonts w:ascii="Arial" w:hAnsi="Arial" w:cs="Arial"/>
              <w:sz w:val="22"/>
              <w:szCs w:val="22"/>
            </w:rPr>
            <w:fldChar w:fldCharType="end"/>
          </w:r>
        </w:p>
      </w:tc>
    </w:tr>
  </w:tbl>
  <w:p w:rsidR="00330A81" w:rsidRPr="0063036F" w:rsidRDefault="00330A81" w:rsidP="0063036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81" w:rsidRDefault="00330A81">
      <w:r>
        <w:separator/>
      </w:r>
    </w:p>
  </w:footnote>
  <w:footnote w:type="continuationSeparator" w:id="0">
    <w:p w:rsidR="00330A81" w:rsidRDefault="00330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81" w:rsidRDefault="00330A81" w:rsidP="00A273CC">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210B3E"/>
    <w:multiLevelType w:val="hybridMultilevel"/>
    <w:tmpl w:val="CC1E15F0"/>
    <w:lvl w:ilvl="0" w:tplc="08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4253C2B"/>
    <w:multiLevelType w:val="hybridMultilevel"/>
    <w:tmpl w:val="1DE65C42"/>
    <w:lvl w:ilvl="0" w:tplc="FFFFFFFF">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A0B00F2"/>
    <w:multiLevelType w:val="hybridMultilevel"/>
    <w:tmpl w:val="FD00996A"/>
    <w:lvl w:ilvl="0" w:tplc="323C8710">
      <w:start w:val="14"/>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9B7F51"/>
    <w:multiLevelType w:val="hybridMultilevel"/>
    <w:tmpl w:val="11EC02BA"/>
    <w:lvl w:ilvl="0" w:tplc="9A6EE60C">
      <w:start w:val="5"/>
      <w:numFmt w:val="bullet"/>
      <w:lvlText w:val="-"/>
      <w:lvlJc w:val="left"/>
      <w:pPr>
        <w:tabs>
          <w:tab w:val="num" w:pos="360"/>
        </w:tabs>
        <w:ind w:left="340" w:hanging="34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026F6E"/>
    <w:multiLevelType w:val="hybridMultilevel"/>
    <w:tmpl w:val="2D9E80FC"/>
    <w:lvl w:ilvl="0" w:tplc="9A6EE60C">
      <w:start w:val="5"/>
      <w:numFmt w:val="bullet"/>
      <w:lvlText w:val="-"/>
      <w:lvlJc w:val="left"/>
      <w:pPr>
        <w:tabs>
          <w:tab w:val="num" w:pos="360"/>
        </w:tabs>
        <w:ind w:left="340" w:hanging="34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877A31"/>
    <w:multiLevelType w:val="hybridMultilevel"/>
    <w:tmpl w:val="690EBADA"/>
    <w:lvl w:ilvl="0" w:tplc="E926D6D0">
      <w:numFmt w:val="bullet"/>
      <w:lvlText w:val="-"/>
      <w:lvlJc w:val="left"/>
      <w:pPr>
        <w:ind w:left="2730" w:hanging="360"/>
      </w:pPr>
      <w:rPr>
        <w:rFonts w:ascii="Arial" w:eastAsia="PMingLiU" w:hAnsi="Arial" w:cs="Arial" w:hint="default"/>
      </w:rPr>
    </w:lvl>
    <w:lvl w:ilvl="1" w:tplc="04100003" w:tentative="1">
      <w:start w:val="1"/>
      <w:numFmt w:val="bullet"/>
      <w:lvlText w:val="o"/>
      <w:lvlJc w:val="left"/>
      <w:pPr>
        <w:ind w:left="3450" w:hanging="360"/>
      </w:pPr>
      <w:rPr>
        <w:rFonts w:ascii="Courier New" w:hAnsi="Courier New" w:cs="Courier New" w:hint="default"/>
      </w:rPr>
    </w:lvl>
    <w:lvl w:ilvl="2" w:tplc="04100005" w:tentative="1">
      <w:start w:val="1"/>
      <w:numFmt w:val="bullet"/>
      <w:lvlText w:val=""/>
      <w:lvlJc w:val="left"/>
      <w:pPr>
        <w:ind w:left="4170" w:hanging="360"/>
      </w:pPr>
      <w:rPr>
        <w:rFonts w:ascii="Wingdings" w:hAnsi="Wingdings" w:hint="default"/>
      </w:rPr>
    </w:lvl>
    <w:lvl w:ilvl="3" w:tplc="04100001" w:tentative="1">
      <w:start w:val="1"/>
      <w:numFmt w:val="bullet"/>
      <w:lvlText w:val=""/>
      <w:lvlJc w:val="left"/>
      <w:pPr>
        <w:ind w:left="4890" w:hanging="360"/>
      </w:pPr>
      <w:rPr>
        <w:rFonts w:ascii="Symbol" w:hAnsi="Symbol" w:hint="default"/>
      </w:rPr>
    </w:lvl>
    <w:lvl w:ilvl="4" w:tplc="04100003" w:tentative="1">
      <w:start w:val="1"/>
      <w:numFmt w:val="bullet"/>
      <w:lvlText w:val="o"/>
      <w:lvlJc w:val="left"/>
      <w:pPr>
        <w:ind w:left="5610" w:hanging="360"/>
      </w:pPr>
      <w:rPr>
        <w:rFonts w:ascii="Courier New" w:hAnsi="Courier New" w:cs="Courier New" w:hint="default"/>
      </w:rPr>
    </w:lvl>
    <w:lvl w:ilvl="5" w:tplc="04100005" w:tentative="1">
      <w:start w:val="1"/>
      <w:numFmt w:val="bullet"/>
      <w:lvlText w:val=""/>
      <w:lvlJc w:val="left"/>
      <w:pPr>
        <w:ind w:left="6330" w:hanging="360"/>
      </w:pPr>
      <w:rPr>
        <w:rFonts w:ascii="Wingdings" w:hAnsi="Wingdings" w:hint="default"/>
      </w:rPr>
    </w:lvl>
    <w:lvl w:ilvl="6" w:tplc="04100001" w:tentative="1">
      <w:start w:val="1"/>
      <w:numFmt w:val="bullet"/>
      <w:lvlText w:val=""/>
      <w:lvlJc w:val="left"/>
      <w:pPr>
        <w:ind w:left="7050" w:hanging="360"/>
      </w:pPr>
      <w:rPr>
        <w:rFonts w:ascii="Symbol" w:hAnsi="Symbol" w:hint="default"/>
      </w:rPr>
    </w:lvl>
    <w:lvl w:ilvl="7" w:tplc="04100003" w:tentative="1">
      <w:start w:val="1"/>
      <w:numFmt w:val="bullet"/>
      <w:lvlText w:val="o"/>
      <w:lvlJc w:val="left"/>
      <w:pPr>
        <w:ind w:left="7770" w:hanging="360"/>
      </w:pPr>
      <w:rPr>
        <w:rFonts w:ascii="Courier New" w:hAnsi="Courier New" w:cs="Courier New" w:hint="default"/>
      </w:rPr>
    </w:lvl>
    <w:lvl w:ilvl="8" w:tplc="04100005" w:tentative="1">
      <w:start w:val="1"/>
      <w:numFmt w:val="bullet"/>
      <w:lvlText w:val=""/>
      <w:lvlJc w:val="left"/>
      <w:pPr>
        <w:ind w:left="8490" w:hanging="360"/>
      </w:pPr>
      <w:rPr>
        <w:rFonts w:ascii="Wingdings" w:hAnsi="Wingdings" w:hint="default"/>
      </w:rPr>
    </w:lvl>
  </w:abstractNum>
  <w:abstractNum w:abstractNumId="7">
    <w:nsid w:val="19161BDD"/>
    <w:multiLevelType w:val="singleLevel"/>
    <w:tmpl w:val="006A396A"/>
    <w:lvl w:ilvl="0">
      <w:start w:val="30"/>
      <w:numFmt w:val="bullet"/>
      <w:lvlText w:val="-"/>
      <w:lvlJc w:val="left"/>
      <w:pPr>
        <w:tabs>
          <w:tab w:val="num" w:pos="369"/>
        </w:tabs>
        <w:ind w:left="369" w:hanging="369"/>
      </w:pPr>
      <w:rPr>
        <w:rFonts w:ascii="Times New Roman" w:hAnsi="Times New Roman" w:hint="default"/>
      </w:rPr>
    </w:lvl>
  </w:abstractNum>
  <w:abstractNum w:abstractNumId="8">
    <w:nsid w:val="1C4E079C"/>
    <w:multiLevelType w:val="singleLevel"/>
    <w:tmpl w:val="47085174"/>
    <w:lvl w:ilvl="0">
      <w:start w:val="1"/>
      <w:numFmt w:val="lowerLetter"/>
      <w:lvlText w:val="%1."/>
      <w:legacy w:legacy="1" w:legacySpace="0" w:legacyIndent="283"/>
      <w:lvlJc w:val="left"/>
      <w:pPr>
        <w:ind w:left="283" w:hanging="283"/>
      </w:pPr>
      <w:rPr>
        <w:rFonts w:cs="Times New Roman"/>
      </w:rPr>
    </w:lvl>
  </w:abstractNum>
  <w:abstractNum w:abstractNumId="9">
    <w:nsid w:val="1CF642CA"/>
    <w:multiLevelType w:val="multilevel"/>
    <w:tmpl w:val="EF321248"/>
    <w:lvl w:ilvl="0">
      <w:start w:val="1"/>
      <w:numFmt w:val="decimal"/>
      <w:lvlText w:val="%1."/>
      <w:lvlJc w:val="left"/>
      <w:pPr>
        <w:tabs>
          <w:tab w:val="decimal" w:pos="288"/>
        </w:tabs>
        <w:ind w:left="720"/>
      </w:pPr>
      <w:rPr>
        <w:rFonts w:ascii="Times New Roman" w:eastAsia="Times New Roman" w:hAnsi="Times New Roman"/>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83A50"/>
    <w:multiLevelType w:val="singleLevel"/>
    <w:tmpl w:val="47ECA7BA"/>
    <w:lvl w:ilvl="0">
      <w:start w:val="1"/>
      <w:numFmt w:val="lowerLetter"/>
      <w:lvlText w:val="%1."/>
      <w:lvlJc w:val="left"/>
      <w:pPr>
        <w:tabs>
          <w:tab w:val="num" w:pos="360"/>
        </w:tabs>
        <w:ind w:left="360" w:hanging="360"/>
      </w:pPr>
      <w:rPr>
        <w:rFonts w:cs="Times New Roman"/>
      </w:rPr>
    </w:lvl>
  </w:abstractNum>
  <w:abstractNum w:abstractNumId="11">
    <w:nsid w:val="22AC6242"/>
    <w:multiLevelType w:val="multilevel"/>
    <w:tmpl w:val="4874F8A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5D2247F"/>
    <w:multiLevelType w:val="singleLevel"/>
    <w:tmpl w:val="04100017"/>
    <w:lvl w:ilvl="0">
      <w:start w:val="1"/>
      <w:numFmt w:val="lowerLetter"/>
      <w:lvlText w:val="%1)"/>
      <w:lvlJc w:val="left"/>
      <w:pPr>
        <w:ind w:left="360" w:hanging="360"/>
      </w:pPr>
      <w:rPr>
        <w:rFonts w:hint="default"/>
      </w:rPr>
    </w:lvl>
  </w:abstractNum>
  <w:abstractNum w:abstractNumId="13">
    <w:nsid w:val="2CD17F0F"/>
    <w:multiLevelType w:val="singleLevel"/>
    <w:tmpl w:val="547467A4"/>
    <w:lvl w:ilvl="0">
      <w:start w:val="1"/>
      <w:numFmt w:val="lowerLetter"/>
      <w:lvlText w:val="%1)"/>
      <w:legacy w:legacy="1" w:legacySpace="0" w:legacyIndent="283"/>
      <w:lvlJc w:val="left"/>
      <w:pPr>
        <w:ind w:left="283" w:hanging="283"/>
      </w:pPr>
      <w:rPr>
        <w:rFonts w:cs="Times New Roman"/>
      </w:rPr>
    </w:lvl>
  </w:abstractNum>
  <w:abstractNum w:abstractNumId="14">
    <w:nsid w:val="2E7C06B6"/>
    <w:multiLevelType w:val="multilevel"/>
    <w:tmpl w:val="42565404"/>
    <w:lvl w:ilvl="0">
      <w:start w:val="1"/>
      <w:numFmt w:val="bullet"/>
      <w:lvlText w:val=""/>
      <w:lvlJc w:val="left"/>
      <w:pPr>
        <w:tabs>
          <w:tab w:val="decimal" w:pos="360"/>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A926A5"/>
    <w:multiLevelType w:val="singleLevel"/>
    <w:tmpl w:val="6ED0AC78"/>
    <w:lvl w:ilvl="0">
      <w:start w:val="1"/>
      <w:numFmt w:val="lowerLetter"/>
      <w:lvlText w:val="%1)"/>
      <w:lvlJc w:val="left"/>
      <w:pPr>
        <w:tabs>
          <w:tab w:val="num" w:pos="360"/>
        </w:tabs>
        <w:ind w:left="360" w:hanging="360"/>
      </w:pPr>
      <w:rPr>
        <w:rFonts w:cs="Times New Roman"/>
      </w:rPr>
    </w:lvl>
  </w:abstractNum>
  <w:abstractNum w:abstractNumId="16">
    <w:nsid w:val="346421F4"/>
    <w:multiLevelType w:val="singleLevel"/>
    <w:tmpl w:val="6ED0AC78"/>
    <w:lvl w:ilvl="0">
      <w:start w:val="1"/>
      <w:numFmt w:val="lowerLetter"/>
      <w:lvlText w:val="%1)"/>
      <w:lvlJc w:val="left"/>
      <w:pPr>
        <w:tabs>
          <w:tab w:val="num" w:pos="360"/>
        </w:tabs>
        <w:ind w:left="360" w:hanging="360"/>
      </w:pPr>
      <w:rPr>
        <w:rFonts w:cs="Times New Roman"/>
      </w:rPr>
    </w:lvl>
  </w:abstractNum>
  <w:abstractNum w:abstractNumId="17">
    <w:nsid w:val="351B1741"/>
    <w:multiLevelType w:val="multilevel"/>
    <w:tmpl w:val="81007F34"/>
    <w:lvl w:ilvl="0">
      <w:start w:val="6"/>
      <w:numFmt w:val="upperLetter"/>
      <w:lvlText w:val="%1)"/>
      <w:lvlJc w:val="left"/>
      <w:pPr>
        <w:tabs>
          <w:tab w:val="decimal" w:pos="288"/>
        </w:tabs>
        <w:ind w:left="720"/>
      </w:pPr>
      <w:rPr>
        <w:rFonts w:ascii="Arial" w:eastAsia="Arial" w:hAnsi="Aria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DB0777"/>
    <w:multiLevelType w:val="multilevel"/>
    <w:tmpl w:val="35DA46BE"/>
    <w:lvl w:ilvl="0">
      <w:start w:val="1"/>
      <w:numFmt w:val="upperLetter"/>
      <w:lvlText w:val="%1)"/>
      <w:lvlJc w:val="left"/>
      <w:pPr>
        <w:tabs>
          <w:tab w:val="decimal" w:pos="1837"/>
        </w:tabs>
        <w:ind w:left="2269"/>
      </w:pPr>
      <w:rPr>
        <w:rFonts w:ascii="Arial" w:eastAsia="Arial" w:hAnsi="Arial"/>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D36C82"/>
    <w:multiLevelType w:val="hybridMultilevel"/>
    <w:tmpl w:val="2FE844C8"/>
    <w:lvl w:ilvl="0" w:tplc="E926D6D0">
      <w:numFmt w:val="bullet"/>
      <w:lvlText w:val="-"/>
      <w:lvlJc w:val="left"/>
      <w:pPr>
        <w:ind w:left="720" w:hanging="360"/>
      </w:pPr>
      <w:rPr>
        <w:rFonts w:ascii="Arial" w:eastAsia="PMingLiU"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82A3705"/>
    <w:multiLevelType w:val="hybridMultilevel"/>
    <w:tmpl w:val="EB8AD17C"/>
    <w:lvl w:ilvl="0" w:tplc="D21C0B5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nsid w:val="4D5C05E0"/>
    <w:multiLevelType w:val="singleLevel"/>
    <w:tmpl w:val="6ED0AC78"/>
    <w:lvl w:ilvl="0">
      <w:start w:val="1"/>
      <w:numFmt w:val="lowerLetter"/>
      <w:lvlText w:val="%1)"/>
      <w:lvlJc w:val="left"/>
      <w:pPr>
        <w:tabs>
          <w:tab w:val="num" w:pos="360"/>
        </w:tabs>
        <w:ind w:left="360" w:hanging="360"/>
      </w:pPr>
      <w:rPr>
        <w:rFonts w:cs="Times New Roman"/>
      </w:rPr>
    </w:lvl>
  </w:abstractNum>
  <w:abstractNum w:abstractNumId="22">
    <w:nsid w:val="4E624AED"/>
    <w:multiLevelType w:val="singleLevel"/>
    <w:tmpl w:val="04100017"/>
    <w:lvl w:ilvl="0">
      <w:start w:val="1"/>
      <w:numFmt w:val="lowerLetter"/>
      <w:lvlText w:val="%1)"/>
      <w:lvlJc w:val="left"/>
      <w:pPr>
        <w:ind w:left="360" w:hanging="360"/>
      </w:pPr>
      <w:rPr>
        <w:rFonts w:hint="default"/>
      </w:rPr>
    </w:lvl>
  </w:abstractNum>
  <w:abstractNum w:abstractNumId="23">
    <w:nsid w:val="521E12F6"/>
    <w:multiLevelType w:val="hybridMultilevel"/>
    <w:tmpl w:val="51F69F18"/>
    <w:lvl w:ilvl="0" w:tplc="04090003">
      <w:start w:val="1"/>
      <w:numFmt w:val="bullet"/>
      <w:lvlText w:val="o"/>
      <w:lvlJc w:val="left"/>
      <w:pPr>
        <w:tabs>
          <w:tab w:val="num" w:pos="643"/>
        </w:tabs>
        <w:ind w:left="643" w:hanging="360"/>
      </w:pPr>
      <w:rPr>
        <w:rFonts w:ascii="Courier New" w:hAnsi="Courier New" w:hint="default"/>
      </w:rPr>
    </w:lvl>
    <w:lvl w:ilvl="1" w:tplc="08090003" w:tentative="1">
      <w:start w:val="1"/>
      <w:numFmt w:val="bullet"/>
      <w:lvlText w:val="o"/>
      <w:lvlJc w:val="left"/>
      <w:pPr>
        <w:tabs>
          <w:tab w:val="num" w:pos="1363"/>
        </w:tabs>
        <w:ind w:left="1363" w:hanging="360"/>
      </w:pPr>
      <w:rPr>
        <w:rFonts w:ascii="Courier New" w:hAnsi="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24">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7B1440"/>
    <w:multiLevelType w:val="hybridMultilevel"/>
    <w:tmpl w:val="2F8C69A4"/>
    <w:lvl w:ilvl="0" w:tplc="04090003">
      <w:start w:val="1"/>
      <w:numFmt w:val="bullet"/>
      <w:lvlText w:val="o"/>
      <w:lvlJc w:val="left"/>
      <w:pPr>
        <w:tabs>
          <w:tab w:val="num" w:pos="1492"/>
        </w:tabs>
        <w:ind w:left="1492" w:hanging="360"/>
      </w:pPr>
      <w:rPr>
        <w:rFonts w:ascii="Courier New" w:hAnsi="Courier New" w:hint="default"/>
      </w:rPr>
    </w:lvl>
    <w:lvl w:ilvl="1" w:tplc="08090003" w:tentative="1">
      <w:start w:val="1"/>
      <w:numFmt w:val="bullet"/>
      <w:lvlText w:val="o"/>
      <w:lvlJc w:val="left"/>
      <w:pPr>
        <w:tabs>
          <w:tab w:val="num" w:pos="2212"/>
        </w:tabs>
        <w:ind w:left="2212" w:hanging="360"/>
      </w:pPr>
      <w:rPr>
        <w:rFonts w:ascii="Courier New" w:hAnsi="Courier New" w:hint="default"/>
      </w:rPr>
    </w:lvl>
    <w:lvl w:ilvl="2" w:tplc="08090005" w:tentative="1">
      <w:start w:val="1"/>
      <w:numFmt w:val="bullet"/>
      <w:lvlText w:val=""/>
      <w:lvlJc w:val="left"/>
      <w:pPr>
        <w:tabs>
          <w:tab w:val="num" w:pos="2932"/>
        </w:tabs>
        <w:ind w:left="2932" w:hanging="360"/>
      </w:pPr>
      <w:rPr>
        <w:rFonts w:ascii="Wingdings" w:hAnsi="Wingdings" w:hint="default"/>
      </w:rPr>
    </w:lvl>
    <w:lvl w:ilvl="3" w:tplc="08090001" w:tentative="1">
      <w:start w:val="1"/>
      <w:numFmt w:val="bullet"/>
      <w:lvlText w:val=""/>
      <w:lvlJc w:val="left"/>
      <w:pPr>
        <w:tabs>
          <w:tab w:val="num" w:pos="3652"/>
        </w:tabs>
        <w:ind w:left="3652" w:hanging="360"/>
      </w:pPr>
      <w:rPr>
        <w:rFonts w:ascii="Symbol" w:hAnsi="Symbol" w:hint="default"/>
      </w:rPr>
    </w:lvl>
    <w:lvl w:ilvl="4" w:tplc="08090003" w:tentative="1">
      <w:start w:val="1"/>
      <w:numFmt w:val="bullet"/>
      <w:lvlText w:val="o"/>
      <w:lvlJc w:val="left"/>
      <w:pPr>
        <w:tabs>
          <w:tab w:val="num" w:pos="4372"/>
        </w:tabs>
        <w:ind w:left="4372" w:hanging="360"/>
      </w:pPr>
      <w:rPr>
        <w:rFonts w:ascii="Courier New" w:hAnsi="Courier New" w:hint="default"/>
      </w:rPr>
    </w:lvl>
    <w:lvl w:ilvl="5" w:tplc="08090005" w:tentative="1">
      <w:start w:val="1"/>
      <w:numFmt w:val="bullet"/>
      <w:lvlText w:val=""/>
      <w:lvlJc w:val="left"/>
      <w:pPr>
        <w:tabs>
          <w:tab w:val="num" w:pos="5092"/>
        </w:tabs>
        <w:ind w:left="5092" w:hanging="360"/>
      </w:pPr>
      <w:rPr>
        <w:rFonts w:ascii="Wingdings" w:hAnsi="Wingdings" w:hint="default"/>
      </w:rPr>
    </w:lvl>
    <w:lvl w:ilvl="6" w:tplc="08090001" w:tentative="1">
      <w:start w:val="1"/>
      <w:numFmt w:val="bullet"/>
      <w:lvlText w:val=""/>
      <w:lvlJc w:val="left"/>
      <w:pPr>
        <w:tabs>
          <w:tab w:val="num" w:pos="5812"/>
        </w:tabs>
        <w:ind w:left="5812" w:hanging="360"/>
      </w:pPr>
      <w:rPr>
        <w:rFonts w:ascii="Symbol" w:hAnsi="Symbol" w:hint="default"/>
      </w:rPr>
    </w:lvl>
    <w:lvl w:ilvl="7" w:tplc="08090003" w:tentative="1">
      <w:start w:val="1"/>
      <w:numFmt w:val="bullet"/>
      <w:lvlText w:val="o"/>
      <w:lvlJc w:val="left"/>
      <w:pPr>
        <w:tabs>
          <w:tab w:val="num" w:pos="6532"/>
        </w:tabs>
        <w:ind w:left="6532" w:hanging="360"/>
      </w:pPr>
      <w:rPr>
        <w:rFonts w:ascii="Courier New" w:hAnsi="Courier New" w:hint="default"/>
      </w:rPr>
    </w:lvl>
    <w:lvl w:ilvl="8" w:tplc="08090005" w:tentative="1">
      <w:start w:val="1"/>
      <w:numFmt w:val="bullet"/>
      <w:lvlText w:val=""/>
      <w:lvlJc w:val="left"/>
      <w:pPr>
        <w:tabs>
          <w:tab w:val="num" w:pos="7252"/>
        </w:tabs>
        <w:ind w:left="7252" w:hanging="360"/>
      </w:pPr>
      <w:rPr>
        <w:rFonts w:ascii="Wingdings" w:hAnsi="Wingdings" w:hint="default"/>
      </w:rPr>
    </w:lvl>
  </w:abstractNum>
  <w:abstractNum w:abstractNumId="26">
    <w:nsid w:val="72E46283"/>
    <w:multiLevelType w:val="singleLevel"/>
    <w:tmpl w:val="6EFC54B4"/>
    <w:lvl w:ilvl="0">
      <w:start w:val="1"/>
      <w:numFmt w:val="lowerLetter"/>
      <w:lvlText w:val="%1."/>
      <w:legacy w:legacy="1" w:legacySpace="0" w:legacyIndent="283"/>
      <w:lvlJc w:val="left"/>
      <w:pPr>
        <w:ind w:left="283" w:hanging="283"/>
      </w:pPr>
      <w:rPr>
        <w:rFonts w:cs="Times New Roman"/>
      </w:rPr>
    </w:lvl>
  </w:abstractNum>
  <w:abstractNum w:abstractNumId="27">
    <w:nsid w:val="77C63CA7"/>
    <w:multiLevelType w:val="singleLevel"/>
    <w:tmpl w:val="4A1C8794"/>
    <w:lvl w:ilvl="0">
      <w:start w:val="1"/>
      <w:numFmt w:val="lowerLetter"/>
      <w:lvlText w:val="%1)"/>
      <w:lvlJc w:val="left"/>
      <w:pPr>
        <w:tabs>
          <w:tab w:val="num" w:pos="360"/>
        </w:tabs>
        <w:ind w:left="283" w:hanging="283"/>
      </w:pPr>
      <w:rPr>
        <w:rFonts w:cs="Times New Roman"/>
      </w:rPr>
    </w:lvl>
  </w:abstractNum>
  <w:abstractNum w:abstractNumId="28">
    <w:nsid w:val="78CE3819"/>
    <w:multiLevelType w:val="singleLevel"/>
    <w:tmpl w:val="C64E3224"/>
    <w:lvl w:ilvl="0">
      <w:start w:val="1"/>
      <w:numFmt w:val="lowerLetter"/>
      <w:lvlText w:val="%1)"/>
      <w:legacy w:legacy="1" w:legacySpace="0" w:legacyIndent="283"/>
      <w:lvlJc w:val="left"/>
      <w:pPr>
        <w:ind w:left="283" w:hanging="283"/>
      </w:pPr>
      <w:rPr>
        <w:rFonts w:cs="Times New Roman"/>
      </w:rPr>
    </w:lvl>
  </w:abstractNum>
  <w:abstractNum w:abstractNumId="29">
    <w:nsid w:val="7A75367A"/>
    <w:multiLevelType w:val="singleLevel"/>
    <w:tmpl w:val="547467A4"/>
    <w:lvl w:ilvl="0">
      <w:start w:val="1"/>
      <w:numFmt w:val="lowerLetter"/>
      <w:lvlText w:val="%1)"/>
      <w:legacy w:legacy="1" w:legacySpace="0" w:legacyIndent="283"/>
      <w:lvlJc w:val="left"/>
      <w:pPr>
        <w:ind w:left="283" w:hanging="283"/>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9"/>
  </w:num>
  <w:num w:numId="3">
    <w:abstractNumId w:val="13"/>
  </w:num>
  <w:num w:numId="4">
    <w:abstractNumId w:val="15"/>
  </w:num>
  <w:num w:numId="5">
    <w:abstractNumId w:val="21"/>
  </w:num>
  <w:num w:numId="6">
    <w:abstractNumId w:val="8"/>
  </w:num>
  <w:num w:numId="7">
    <w:abstractNumId w:val="27"/>
  </w:num>
  <w:num w:numId="8">
    <w:abstractNumId w:val="11"/>
  </w:num>
  <w:num w:numId="9">
    <w:abstractNumId w:val="20"/>
  </w:num>
  <w:num w:numId="10">
    <w:abstractNumId w:val="10"/>
  </w:num>
  <w:num w:numId="11">
    <w:abstractNumId w:val="22"/>
  </w:num>
  <w:num w:numId="12">
    <w:abstractNumId w:val="28"/>
  </w:num>
  <w:num w:numId="13">
    <w:abstractNumId w:val="4"/>
  </w:num>
  <w:num w:numId="14">
    <w:abstractNumId w:val="5"/>
  </w:num>
  <w:num w:numId="15">
    <w:abstractNumId w:val="7"/>
  </w:num>
  <w:num w:numId="16">
    <w:abstractNumId w:val="26"/>
  </w:num>
  <w:num w:numId="17">
    <w:abstractNumId w:val="3"/>
  </w:num>
  <w:num w:numId="18">
    <w:abstractNumId w:val="1"/>
  </w:num>
  <w:num w:numId="19">
    <w:abstractNumId w:val="23"/>
  </w:num>
  <w:num w:numId="20">
    <w:abstractNumId w:val="25"/>
  </w:num>
  <w:num w:numId="21">
    <w:abstractNumId w:val="2"/>
  </w:num>
  <w:num w:numId="22">
    <w:abstractNumId w:val="8"/>
    <w:lvlOverride w:ilvl="0">
      <w:startOverride w:val="1"/>
    </w:lvlOverride>
  </w:num>
  <w:num w:numId="23">
    <w:abstractNumId w:val="25"/>
  </w:num>
  <w:num w:numId="24">
    <w:abstractNumId w:val="12"/>
  </w:num>
  <w:num w:numId="25">
    <w:abstractNumId w:val="16"/>
  </w:num>
  <w:num w:numId="26">
    <w:abstractNumId w:val="6"/>
  </w:num>
  <w:num w:numId="27">
    <w:abstractNumId w:val="24"/>
  </w:num>
  <w:num w:numId="28">
    <w:abstractNumId w:val="19"/>
  </w:num>
  <w:num w:numId="29">
    <w:abstractNumId w:val="9"/>
  </w:num>
  <w:num w:numId="30">
    <w:abstractNumId w:val="18"/>
  </w:num>
  <w:num w:numId="31">
    <w:abstractNumId w:val="17"/>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autoHyphenation/>
  <w:hyphenationZone w:val="170"/>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rsids>
    <w:rsidRoot w:val="007E717A"/>
    <w:rsid w:val="0000386B"/>
    <w:rsid w:val="00010008"/>
    <w:rsid w:val="0002579B"/>
    <w:rsid w:val="0003031C"/>
    <w:rsid w:val="00035C12"/>
    <w:rsid w:val="000412C3"/>
    <w:rsid w:val="00043095"/>
    <w:rsid w:val="000443C8"/>
    <w:rsid w:val="00045DEC"/>
    <w:rsid w:val="000513BD"/>
    <w:rsid w:val="0005701A"/>
    <w:rsid w:val="0006425F"/>
    <w:rsid w:val="0008035F"/>
    <w:rsid w:val="0008391E"/>
    <w:rsid w:val="00084B5C"/>
    <w:rsid w:val="00084C3E"/>
    <w:rsid w:val="0009092D"/>
    <w:rsid w:val="000958B7"/>
    <w:rsid w:val="000A344C"/>
    <w:rsid w:val="000B54A2"/>
    <w:rsid w:val="000D3562"/>
    <w:rsid w:val="000E1610"/>
    <w:rsid w:val="000E44BB"/>
    <w:rsid w:val="000E5886"/>
    <w:rsid w:val="000E7D35"/>
    <w:rsid w:val="000F28BC"/>
    <w:rsid w:val="000F30C2"/>
    <w:rsid w:val="000F77AF"/>
    <w:rsid w:val="00100097"/>
    <w:rsid w:val="00104797"/>
    <w:rsid w:val="0010731E"/>
    <w:rsid w:val="001111FB"/>
    <w:rsid w:val="00111239"/>
    <w:rsid w:val="00112630"/>
    <w:rsid w:val="00122267"/>
    <w:rsid w:val="001308F6"/>
    <w:rsid w:val="001313B5"/>
    <w:rsid w:val="0013215A"/>
    <w:rsid w:val="00133317"/>
    <w:rsid w:val="001355DB"/>
    <w:rsid w:val="00141221"/>
    <w:rsid w:val="001435FA"/>
    <w:rsid w:val="00145517"/>
    <w:rsid w:val="0014743A"/>
    <w:rsid w:val="00150CEA"/>
    <w:rsid w:val="00152E4F"/>
    <w:rsid w:val="00153208"/>
    <w:rsid w:val="00154CEF"/>
    <w:rsid w:val="00154E26"/>
    <w:rsid w:val="00157CC2"/>
    <w:rsid w:val="001606A7"/>
    <w:rsid w:val="00164550"/>
    <w:rsid w:val="00172226"/>
    <w:rsid w:val="00183624"/>
    <w:rsid w:val="00185D90"/>
    <w:rsid w:val="001966D4"/>
    <w:rsid w:val="001A0E7D"/>
    <w:rsid w:val="001A648F"/>
    <w:rsid w:val="001B2DDA"/>
    <w:rsid w:val="001B4D44"/>
    <w:rsid w:val="001C07F4"/>
    <w:rsid w:val="001C1F49"/>
    <w:rsid w:val="001C2C87"/>
    <w:rsid w:val="001C3036"/>
    <w:rsid w:val="001C3577"/>
    <w:rsid w:val="001C36FF"/>
    <w:rsid w:val="001D2C89"/>
    <w:rsid w:val="001D2D17"/>
    <w:rsid w:val="001D3209"/>
    <w:rsid w:val="001D4C35"/>
    <w:rsid w:val="001E1FDF"/>
    <w:rsid w:val="001E3173"/>
    <w:rsid w:val="001E3884"/>
    <w:rsid w:val="001E5E59"/>
    <w:rsid w:val="001E76F5"/>
    <w:rsid w:val="001F1163"/>
    <w:rsid w:val="001F782A"/>
    <w:rsid w:val="0020511A"/>
    <w:rsid w:val="00205C3E"/>
    <w:rsid w:val="002178DA"/>
    <w:rsid w:val="00222324"/>
    <w:rsid w:val="00224B4A"/>
    <w:rsid w:val="0024200E"/>
    <w:rsid w:val="00246311"/>
    <w:rsid w:val="00247651"/>
    <w:rsid w:val="00250E38"/>
    <w:rsid w:val="00251D2C"/>
    <w:rsid w:val="00255F20"/>
    <w:rsid w:val="00263B27"/>
    <w:rsid w:val="002721BC"/>
    <w:rsid w:val="00274666"/>
    <w:rsid w:val="00275D29"/>
    <w:rsid w:val="00283050"/>
    <w:rsid w:val="002836ED"/>
    <w:rsid w:val="002972DE"/>
    <w:rsid w:val="002A6074"/>
    <w:rsid w:val="002A73A5"/>
    <w:rsid w:val="002B54D8"/>
    <w:rsid w:val="002B6F2C"/>
    <w:rsid w:val="002C604C"/>
    <w:rsid w:val="002D0383"/>
    <w:rsid w:val="002D0C95"/>
    <w:rsid w:val="002E606D"/>
    <w:rsid w:val="002E6FF2"/>
    <w:rsid w:val="002F0865"/>
    <w:rsid w:val="002F0916"/>
    <w:rsid w:val="002F11D1"/>
    <w:rsid w:val="003029A6"/>
    <w:rsid w:val="00302CAF"/>
    <w:rsid w:val="00313531"/>
    <w:rsid w:val="00314FA8"/>
    <w:rsid w:val="00320EAE"/>
    <w:rsid w:val="003224DB"/>
    <w:rsid w:val="00330A81"/>
    <w:rsid w:val="0033319B"/>
    <w:rsid w:val="0033444A"/>
    <w:rsid w:val="003504BE"/>
    <w:rsid w:val="003533A2"/>
    <w:rsid w:val="003562B5"/>
    <w:rsid w:val="0035679F"/>
    <w:rsid w:val="00362CA5"/>
    <w:rsid w:val="00362F02"/>
    <w:rsid w:val="003641BB"/>
    <w:rsid w:val="00372C0E"/>
    <w:rsid w:val="00382E60"/>
    <w:rsid w:val="003905F6"/>
    <w:rsid w:val="003A1156"/>
    <w:rsid w:val="003A5AC1"/>
    <w:rsid w:val="003B127A"/>
    <w:rsid w:val="003B16FB"/>
    <w:rsid w:val="003C335F"/>
    <w:rsid w:val="003C63D4"/>
    <w:rsid w:val="003C6E90"/>
    <w:rsid w:val="003C70EE"/>
    <w:rsid w:val="003C7CC4"/>
    <w:rsid w:val="003C7E23"/>
    <w:rsid w:val="003C7EAA"/>
    <w:rsid w:val="003D0F63"/>
    <w:rsid w:val="003E1CA9"/>
    <w:rsid w:val="003E4451"/>
    <w:rsid w:val="003F033A"/>
    <w:rsid w:val="003F758A"/>
    <w:rsid w:val="00402597"/>
    <w:rsid w:val="00403EC6"/>
    <w:rsid w:val="00407B71"/>
    <w:rsid w:val="00410B13"/>
    <w:rsid w:val="00410F29"/>
    <w:rsid w:val="00411084"/>
    <w:rsid w:val="004118FE"/>
    <w:rsid w:val="00413A75"/>
    <w:rsid w:val="00415E62"/>
    <w:rsid w:val="004237AC"/>
    <w:rsid w:val="00434848"/>
    <w:rsid w:val="00437173"/>
    <w:rsid w:val="00440D9D"/>
    <w:rsid w:val="00440E0D"/>
    <w:rsid w:val="00441181"/>
    <w:rsid w:val="004427C1"/>
    <w:rsid w:val="00451044"/>
    <w:rsid w:val="00451A4F"/>
    <w:rsid w:val="00452BA3"/>
    <w:rsid w:val="00454E4F"/>
    <w:rsid w:val="00461372"/>
    <w:rsid w:val="00463E78"/>
    <w:rsid w:val="00464DBE"/>
    <w:rsid w:val="00465A3A"/>
    <w:rsid w:val="004836C8"/>
    <w:rsid w:val="00492B79"/>
    <w:rsid w:val="004A1B1B"/>
    <w:rsid w:val="004A7FDB"/>
    <w:rsid w:val="004B3716"/>
    <w:rsid w:val="004C1353"/>
    <w:rsid w:val="004C33B9"/>
    <w:rsid w:val="004D034E"/>
    <w:rsid w:val="004D080F"/>
    <w:rsid w:val="004D5F01"/>
    <w:rsid w:val="004E4E3B"/>
    <w:rsid w:val="004E647B"/>
    <w:rsid w:val="004E7C15"/>
    <w:rsid w:val="004F1EB0"/>
    <w:rsid w:val="004F1F1B"/>
    <w:rsid w:val="004F50F2"/>
    <w:rsid w:val="004F6CE7"/>
    <w:rsid w:val="00504E26"/>
    <w:rsid w:val="005177E7"/>
    <w:rsid w:val="00520D88"/>
    <w:rsid w:val="0052221C"/>
    <w:rsid w:val="005408DE"/>
    <w:rsid w:val="00540E8B"/>
    <w:rsid w:val="005548D1"/>
    <w:rsid w:val="005565C3"/>
    <w:rsid w:val="0055665C"/>
    <w:rsid w:val="0056721B"/>
    <w:rsid w:val="0057078E"/>
    <w:rsid w:val="00585B8B"/>
    <w:rsid w:val="00590F4A"/>
    <w:rsid w:val="00591517"/>
    <w:rsid w:val="005937FA"/>
    <w:rsid w:val="00596D78"/>
    <w:rsid w:val="005A172F"/>
    <w:rsid w:val="005A27B9"/>
    <w:rsid w:val="005A70BA"/>
    <w:rsid w:val="005B0500"/>
    <w:rsid w:val="005B6CD0"/>
    <w:rsid w:val="005C3A6E"/>
    <w:rsid w:val="005D00FD"/>
    <w:rsid w:val="005D4733"/>
    <w:rsid w:val="005E136C"/>
    <w:rsid w:val="005E4A86"/>
    <w:rsid w:val="005E599F"/>
    <w:rsid w:val="005E5E69"/>
    <w:rsid w:val="005E79FA"/>
    <w:rsid w:val="005F1F53"/>
    <w:rsid w:val="005F21A0"/>
    <w:rsid w:val="0060793B"/>
    <w:rsid w:val="00615004"/>
    <w:rsid w:val="00617C4B"/>
    <w:rsid w:val="00624ACC"/>
    <w:rsid w:val="00626F4C"/>
    <w:rsid w:val="0063036F"/>
    <w:rsid w:val="00632630"/>
    <w:rsid w:val="00632907"/>
    <w:rsid w:val="006427FF"/>
    <w:rsid w:val="00645E41"/>
    <w:rsid w:val="00647F2B"/>
    <w:rsid w:val="00650959"/>
    <w:rsid w:val="006532F5"/>
    <w:rsid w:val="0066154D"/>
    <w:rsid w:val="006621CF"/>
    <w:rsid w:val="006653A5"/>
    <w:rsid w:val="0066736E"/>
    <w:rsid w:val="0067409A"/>
    <w:rsid w:val="00682FD9"/>
    <w:rsid w:val="0068549F"/>
    <w:rsid w:val="0069364B"/>
    <w:rsid w:val="00695584"/>
    <w:rsid w:val="00696755"/>
    <w:rsid w:val="006A4168"/>
    <w:rsid w:val="006A7D17"/>
    <w:rsid w:val="006B08CC"/>
    <w:rsid w:val="006B364D"/>
    <w:rsid w:val="006B70C4"/>
    <w:rsid w:val="006C62B0"/>
    <w:rsid w:val="006C698E"/>
    <w:rsid w:val="006C71F2"/>
    <w:rsid w:val="006D1D76"/>
    <w:rsid w:val="006D4106"/>
    <w:rsid w:val="006D663E"/>
    <w:rsid w:val="006E161F"/>
    <w:rsid w:val="006E3029"/>
    <w:rsid w:val="006F0F01"/>
    <w:rsid w:val="006F14B5"/>
    <w:rsid w:val="006F5F7A"/>
    <w:rsid w:val="006F7837"/>
    <w:rsid w:val="0070128A"/>
    <w:rsid w:val="0070532D"/>
    <w:rsid w:val="00714402"/>
    <w:rsid w:val="0071792D"/>
    <w:rsid w:val="00725181"/>
    <w:rsid w:val="00731E29"/>
    <w:rsid w:val="007350FF"/>
    <w:rsid w:val="00735EE0"/>
    <w:rsid w:val="00735FEE"/>
    <w:rsid w:val="00740451"/>
    <w:rsid w:val="007428A1"/>
    <w:rsid w:val="00746085"/>
    <w:rsid w:val="00761B44"/>
    <w:rsid w:val="0076200A"/>
    <w:rsid w:val="00765FAB"/>
    <w:rsid w:val="00770F39"/>
    <w:rsid w:val="00771AC5"/>
    <w:rsid w:val="00774530"/>
    <w:rsid w:val="00785011"/>
    <w:rsid w:val="007861B2"/>
    <w:rsid w:val="007863DA"/>
    <w:rsid w:val="007A2D82"/>
    <w:rsid w:val="007A3846"/>
    <w:rsid w:val="007A55EB"/>
    <w:rsid w:val="007B4DAA"/>
    <w:rsid w:val="007B68F0"/>
    <w:rsid w:val="007B6EFF"/>
    <w:rsid w:val="007B6F14"/>
    <w:rsid w:val="007B7B82"/>
    <w:rsid w:val="007C0F50"/>
    <w:rsid w:val="007C351A"/>
    <w:rsid w:val="007D4339"/>
    <w:rsid w:val="007D75C5"/>
    <w:rsid w:val="007D77D8"/>
    <w:rsid w:val="007E196C"/>
    <w:rsid w:val="007E3DCF"/>
    <w:rsid w:val="007E7154"/>
    <w:rsid w:val="007E717A"/>
    <w:rsid w:val="007F1338"/>
    <w:rsid w:val="007F5626"/>
    <w:rsid w:val="0080494F"/>
    <w:rsid w:val="00807B5E"/>
    <w:rsid w:val="00811619"/>
    <w:rsid w:val="0081654F"/>
    <w:rsid w:val="0082635D"/>
    <w:rsid w:val="008359EC"/>
    <w:rsid w:val="00836D49"/>
    <w:rsid w:val="00840989"/>
    <w:rsid w:val="00846C46"/>
    <w:rsid w:val="00850046"/>
    <w:rsid w:val="00850B63"/>
    <w:rsid w:val="00855CF7"/>
    <w:rsid w:val="00862032"/>
    <w:rsid w:val="0086302A"/>
    <w:rsid w:val="00863E7B"/>
    <w:rsid w:val="0086431B"/>
    <w:rsid w:val="00871514"/>
    <w:rsid w:val="0088309A"/>
    <w:rsid w:val="00887165"/>
    <w:rsid w:val="00894D5D"/>
    <w:rsid w:val="0089599B"/>
    <w:rsid w:val="00895FF9"/>
    <w:rsid w:val="008970C7"/>
    <w:rsid w:val="008A36E1"/>
    <w:rsid w:val="008C32B7"/>
    <w:rsid w:val="008C3666"/>
    <w:rsid w:val="008C5E7A"/>
    <w:rsid w:val="008D06C4"/>
    <w:rsid w:val="008D2CF0"/>
    <w:rsid w:val="008E0480"/>
    <w:rsid w:val="008E3C98"/>
    <w:rsid w:val="008E3DFA"/>
    <w:rsid w:val="008E625D"/>
    <w:rsid w:val="008F00CF"/>
    <w:rsid w:val="008F14E1"/>
    <w:rsid w:val="008F2AD9"/>
    <w:rsid w:val="008F53EC"/>
    <w:rsid w:val="00902FC6"/>
    <w:rsid w:val="0090646A"/>
    <w:rsid w:val="00910C17"/>
    <w:rsid w:val="009125D4"/>
    <w:rsid w:val="00915D12"/>
    <w:rsid w:val="00917AE2"/>
    <w:rsid w:val="00921528"/>
    <w:rsid w:val="00921ACC"/>
    <w:rsid w:val="00923F6F"/>
    <w:rsid w:val="0092440D"/>
    <w:rsid w:val="00931A84"/>
    <w:rsid w:val="009356F2"/>
    <w:rsid w:val="00937704"/>
    <w:rsid w:val="009430D1"/>
    <w:rsid w:val="00943706"/>
    <w:rsid w:val="009539D4"/>
    <w:rsid w:val="00954438"/>
    <w:rsid w:val="00956761"/>
    <w:rsid w:val="00956846"/>
    <w:rsid w:val="00957ADD"/>
    <w:rsid w:val="00957B60"/>
    <w:rsid w:val="00962AF7"/>
    <w:rsid w:val="009648C8"/>
    <w:rsid w:val="009672EA"/>
    <w:rsid w:val="009712E2"/>
    <w:rsid w:val="00976438"/>
    <w:rsid w:val="009778CA"/>
    <w:rsid w:val="009820C7"/>
    <w:rsid w:val="00983210"/>
    <w:rsid w:val="00985786"/>
    <w:rsid w:val="009863E7"/>
    <w:rsid w:val="009B71F7"/>
    <w:rsid w:val="009C508B"/>
    <w:rsid w:val="009D25CE"/>
    <w:rsid w:val="009D35C8"/>
    <w:rsid w:val="009E1C38"/>
    <w:rsid w:val="009E31B9"/>
    <w:rsid w:val="009E4310"/>
    <w:rsid w:val="009E4D69"/>
    <w:rsid w:val="009E584A"/>
    <w:rsid w:val="009F4C9C"/>
    <w:rsid w:val="009F4E7A"/>
    <w:rsid w:val="009F64E5"/>
    <w:rsid w:val="00A01009"/>
    <w:rsid w:val="00A03B8A"/>
    <w:rsid w:val="00A069B2"/>
    <w:rsid w:val="00A16303"/>
    <w:rsid w:val="00A203BB"/>
    <w:rsid w:val="00A219B2"/>
    <w:rsid w:val="00A25AAC"/>
    <w:rsid w:val="00A273CC"/>
    <w:rsid w:val="00A27899"/>
    <w:rsid w:val="00A30068"/>
    <w:rsid w:val="00A31D87"/>
    <w:rsid w:val="00A31E0E"/>
    <w:rsid w:val="00A32156"/>
    <w:rsid w:val="00A33EFC"/>
    <w:rsid w:val="00A40A06"/>
    <w:rsid w:val="00A41F70"/>
    <w:rsid w:val="00A46147"/>
    <w:rsid w:val="00A566C0"/>
    <w:rsid w:val="00A609E0"/>
    <w:rsid w:val="00A62B53"/>
    <w:rsid w:val="00A72B5D"/>
    <w:rsid w:val="00A74CED"/>
    <w:rsid w:val="00A75815"/>
    <w:rsid w:val="00A81987"/>
    <w:rsid w:val="00A83947"/>
    <w:rsid w:val="00A83EBB"/>
    <w:rsid w:val="00A86036"/>
    <w:rsid w:val="00A87C19"/>
    <w:rsid w:val="00A91D1E"/>
    <w:rsid w:val="00AA4E17"/>
    <w:rsid w:val="00AA55C6"/>
    <w:rsid w:val="00AA692A"/>
    <w:rsid w:val="00AA71F8"/>
    <w:rsid w:val="00AB357F"/>
    <w:rsid w:val="00AB6AF8"/>
    <w:rsid w:val="00AC2E1F"/>
    <w:rsid w:val="00AE1FFC"/>
    <w:rsid w:val="00AE59F1"/>
    <w:rsid w:val="00AE723F"/>
    <w:rsid w:val="00AF0919"/>
    <w:rsid w:val="00AF14AA"/>
    <w:rsid w:val="00AF4DE9"/>
    <w:rsid w:val="00B002F0"/>
    <w:rsid w:val="00B00906"/>
    <w:rsid w:val="00B01B6E"/>
    <w:rsid w:val="00B03A77"/>
    <w:rsid w:val="00B0481A"/>
    <w:rsid w:val="00B05079"/>
    <w:rsid w:val="00B07177"/>
    <w:rsid w:val="00B07E89"/>
    <w:rsid w:val="00B11E90"/>
    <w:rsid w:val="00B1258E"/>
    <w:rsid w:val="00B16031"/>
    <w:rsid w:val="00B171DE"/>
    <w:rsid w:val="00B232A6"/>
    <w:rsid w:val="00B249BF"/>
    <w:rsid w:val="00B2545D"/>
    <w:rsid w:val="00B270F2"/>
    <w:rsid w:val="00B327F6"/>
    <w:rsid w:val="00B33955"/>
    <w:rsid w:val="00B3608A"/>
    <w:rsid w:val="00B403F2"/>
    <w:rsid w:val="00B41931"/>
    <w:rsid w:val="00B5416B"/>
    <w:rsid w:val="00B5437A"/>
    <w:rsid w:val="00B6019E"/>
    <w:rsid w:val="00B60985"/>
    <w:rsid w:val="00B63D09"/>
    <w:rsid w:val="00B67241"/>
    <w:rsid w:val="00B67878"/>
    <w:rsid w:val="00B70568"/>
    <w:rsid w:val="00B77897"/>
    <w:rsid w:val="00B8403E"/>
    <w:rsid w:val="00B9506D"/>
    <w:rsid w:val="00B96483"/>
    <w:rsid w:val="00B97FF9"/>
    <w:rsid w:val="00BA11BB"/>
    <w:rsid w:val="00BA2476"/>
    <w:rsid w:val="00BA5684"/>
    <w:rsid w:val="00BA641C"/>
    <w:rsid w:val="00BB360A"/>
    <w:rsid w:val="00BC1A75"/>
    <w:rsid w:val="00BC32CC"/>
    <w:rsid w:val="00BC37FA"/>
    <w:rsid w:val="00BC418B"/>
    <w:rsid w:val="00BC5451"/>
    <w:rsid w:val="00BC69CD"/>
    <w:rsid w:val="00BD1D90"/>
    <w:rsid w:val="00BD3C64"/>
    <w:rsid w:val="00BE06C4"/>
    <w:rsid w:val="00BE24B8"/>
    <w:rsid w:val="00BE7541"/>
    <w:rsid w:val="00BF07A9"/>
    <w:rsid w:val="00BF135A"/>
    <w:rsid w:val="00BF235B"/>
    <w:rsid w:val="00C047DE"/>
    <w:rsid w:val="00C06C8A"/>
    <w:rsid w:val="00C11A43"/>
    <w:rsid w:val="00C1663A"/>
    <w:rsid w:val="00C1774B"/>
    <w:rsid w:val="00C23DD9"/>
    <w:rsid w:val="00C33F5D"/>
    <w:rsid w:val="00C3643A"/>
    <w:rsid w:val="00C37A5F"/>
    <w:rsid w:val="00C444FE"/>
    <w:rsid w:val="00C4452C"/>
    <w:rsid w:val="00C44A93"/>
    <w:rsid w:val="00C50225"/>
    <w:rsid w:val="00C50D54"/>
    <w:rsid w:val="00C60ED0"/>
    <w:rsid w:val="00C63741"/>
    <w:rsid w:val="00C64FCE"/>
    <w:rsid w:val="00C74137"/>
    <w:rsid w:val="00C75057"/>
    <w:rsid w:val="00C81ABA"/>
    <w:rsid w:val="00C84838"/>
    <w:rsid w:val="00C86CA5"/>
    <w:rsid w:val="00C92614"/>
    <w:rsid w:val="00C941E4"/>
    <w:rsid w:val="00C94FB1"/>
    <w:rsid w:val="00C97A41"/>
    <w:rsid w:val="00CA417D"/>
    <w:rsid w:val="00CA41FB"/>
    <w:rsid w:val="00CA62E5"/>
    <w:rsid w:val="00CB1EAC"/>
    <w:rsid w:val="00CB3B6F"/>
    <w:rsid w:val="00CB77B0"/>
    <w:rsid w:val="00CC6A8A"/>
    <w:rsid w:val="00CD60A3"/>
    <w:rsid w:val="00CE4162"/>
    <w:rsid w:val="00CF0273"/>
    <w:rsid w:val="00CF4E7D"/>
    <w:rsid w:val="00D00A8E"/>
    <w:rsid w:val="00D019D4"/>
    <w:rsid w:val="00D074F8"/>
    <w:rsid w:val="00D125E6"/>
    <w:rsid w:val="00D13886"/>
    <w:rsid w:val="00D13E51"/>
    <w:rsid w:val="00D16D9C"/>
    <w:rsid w:val="00D21B76"/>
    <w:rsid w:val="00D23ABB"/>
    <w:rsid w:val="00D26200"/>
    <w:rsid w:val="00D2640C"/>
    <w:rsid w:val="00D264B9"/>
    <w:rsid w:val="00D319F2"/>
    <w:rsid w:val="00D44512"/>
    <w:rsid w:val="00D6139E"/>
    <w:rsid w:val="00D613DD"/>
    <w:rsid w:val="00D64DDA"/>
    <w:rsid w:val="00D71D94"/>
    <w:rsid w:val="00D72819"/>
    <w:rsid w:val="00D74A18"/>
    <w:rsid w:val="00D75AE9"/>
    <w:rsid w:val="00D80EC2"/>
    <w:rsid w:val="00D83955"/>
    <w:rsid w:val="00D861C4"/>
    <w:rsid w:val="00D86339"/>
    <w:rsid w:val="00D9119A"/>
    <w:rsid w:val="00D913CF"/>
    <w:rsid w:val="00D93EC5"/>
    <w:rsid w:val="00DB1FF6"/>
    <w:rsid w:val="00DB3184"/>
    <w:rsid w:val="00DC26E8"/>
    <w:rsid w:val="00DC4491"/>
    <w:rsid w:val="00DC453D"/>
    <w:rsid w:val="00DC4748"/>
    <w:rsid w:val="00DC7BB8"/>
    <w:rsid w:val="00DD108E"/>
    <w:rsid w:val="00DD6117"/>
    <w:rsid w:val="00DE1FE5"/>
    <w:rsid w:val="00DE7DF6"/>
    <w:rsid w:val="00DF0BA4"/>
    <w:rsid w:val="00DF7EB9"/>
    <w:rsid w:val="00E05BAD"/>
    <w:rsid w:val="00E13BAC"/>
    <w:rsid w:val="00E17134"/>
    <w:rsid w:val="00E1761F"/>
    <w:rsid w:val="00E227DE"/>
    <w:rsid w:val="00E25E04"/>
    <w:rsid w:val="00E26B1A"/>
    <w:rsid w:val="00E31D77"/>
    <w:rsid w:val="00E32B13"/>
    <w:rsid w:val="00E331AC"/>
    <w:rsid w:val="00E45A38"/>
    <w:rsid w:val="00E45E94"/>
    <w:rsid w:val="00E46000"/>
    <w:rsid w:val="00E5466A"/>
    <w:rsid w:val="00E54754"/>
    <w:rsid w:val="00E56D75"/>
    <w:rsid w:val="00E60E4C"/>
    <w:rsid w:val="00E629F4"/>
    <w:rsid w:val="00E648D1"/>
    <w:rsid w:val="00E65794"/>
    <w:rsid w:val="00E76872"/>
    <w:rsid w:val="00E83A13"/>
    <w:rsid w:val="00E9129F"/>
    <w:rsid w:val="00E919A0"/>
    <w:rsid w:val="00E920C5"/>
    <w:rsid w:val="00EA0722"/>
    <w:rsid w:val="00EA2D05"/>
    <w:rsid w:val="00EA34F9"/>
    <w:rsid w:val="00EA35FC"/>
    <w:rsid w:val="00EB1A8C"/>
    <w:rsid w:val="00EB7F70"/>
    <w:rsid w:val="00EE7434"/>
    <w:rsid w:val="00EF5341"/>
    <w:rsid w:val="00EF5D25"/>
    <w:rsid w:val="00F038A1"/>
    <w:rsid w:val="00F03CFC"/>
    <w:rsid w:val="00F067A7"/>
    <w:rsid w:val="00F1235A"/>
    <w:rsid w:val="00F13D77"/>
    <w:rsid w:val="00F22902"/>
    <w:rsid w:val="00F245C5"/>
    <w:rsid w:val="00F305D3"/>
    <w:rsid w:val="00F308A5"/>
    <w:rsid w:val="00F31789"/>
    <w:rsid w:val="00F41DBB"/>
    <w:rsid w:val="00F43AAD"/>
    <w:rsid w:val="00F53C0C"/>
    <w:rsid w:val="00F548A2"/>
    <w:rsid w:val="00F62D44"/>
    <w:rsid w:val="00F66C09"/>
    <w:rsid w:val="00F773FE"/>
    <w:rsid w:val="00F8315B"/>
    <w:rsid w:val="00F93B42"/>
    <w:rsid w:val="00FA2BCA"/>
    <w:rsid w:val="00FA3D31"/>
    <w:rsid w:val="00FA5230"/>
    <w:rsid w:val="00FB06CF"/>
    <w:rsid w:val="00FB1518"/>
    <w:rsid w:val="00FB1B29"/>
    <w:rsid w:val="00FE74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303"/>
    <w:pPr>
      <w:tabs>
        <w:tab w:val="left" w:pos="284"/>
        <w:tab w:val="left" w:pos="567"/>
      </w:tabs>
      <w:jc w:val="both"/>
    </w:pPr>
    <w:rPr>
      <w:rFonts w:ascii="Century Gothic" w:hAnsi="Century Gothic"/>
    </w:rPr>
  </w:style>
  <w:style w:type="paragraph" w:styleId="Titolo1">
    <w:name w:val="heading 1"/>
    <w:basedOn w:val="Normale"/>
    <w:next w:val="Normale"/>
    <w:link w:val="Titolo1Carattere"/>
    <w:qFormat/>
    <w:rsid w:val="004C1353"/>
    <w:pPr>
      <w:keepNext/>
      <w:jc w:val="center"/>
      <w:outlineLvl w:val="0"/>
    </w:pPr>
    <w:rPr>
      <w:rFonts w:ascii="Arial" w:hAnsi="Arial"/>
      <w:b/>
      <w:sz w:val="24"/>
    </w:rPr>
  </w:style>
  <w:style w:type="paragraph" w:styleId="Titolo2">
    <w:name w:val="heading 2"/>
    <w:basedOn w:val="Normale"/>
    <w:next w:val="Normale"/>
    <w:link w:val="Titolo2Carattere"/>
    <w:uiPriority w:val="99"/>
    <w:qFormat/>
    <w:rsid w:val="004C1353"/>
    <w:pPr>
      <w:keepNext/>
      <w:outlineLvl w:val="1"/>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13D77"/>
    <w:rPr>
      <w:rFonts w:ascii="Cambria" w:hAnsi="Cambria" w:cs="Times New Roman"/>
      <w:b/>
      <w:bCs/>
      <w:kern w:val="32"/>
      <w:sz w:val="32"/>
      <w:szCs w:val="32"/>
    </w:rPr>
  </w:style>
  <w:style w:type="character" w:customStyle="1" w:styleId="Titolo2Carattere">
    <w:name w:val="Titolo 2 Carattere"/>
    <w:link w:val="Titolo2"/>
    <w:uiPriority w:val="99"/>
    <w:semiHidden/>
    <w:locked/>
    <w:rsid w:val="00F13D77"/>
    <w:rPr>
      <w:rFonts w:ascii="Cambria" w:hAnsi="Cambria" w:cs="Times New Roman"/>
      <w:b/>
      <w:bCs/>
      <w:i/>
      <w:iCs/>
      <w:sz w:val="28"/>
      <w:szCs w:val="28"/>
    </w:rPr>
  </w:style>
  <w:style w:type="paragraph" w:styleId="Intestazione">
    <w:name w:val="header"/>
    <w:basedOn w:val="Normale"/>
    <w:link w:val="IntestazioneCarattere"/>
    <w:rsid w:val="004C1353"/>
    <w:pPr>
      <w:tabs>
        <w:tab w:val="clear" w:pos="284"/>
        <w:tab w:val="clear" w:pos="567"/>
        <w:tab w:val="center" w:pos="4819"/>
        <w:tab w:val="right" w:pos="9638"/>
      </w:tabs>
    </w:pPr>
  </w:style>
  <w:style w:type="character" w:customStyle="1" w:styleId="IntestazioneCarattere">
    <w:name w:val="Intestazione Carattere"/>
    <w:link w:val="Intestazione"/>
    <w:uiPriority w:val="99"/>
    <w:semiHidden/>
    <w:locked/>
    <w:rsid w:val="00F13D77"/>
    <w:rPr>
      <w:rFonts w:ascii="Century Gothic" w:hAnsi="Century Gothic" w:cs="Times New Roman"/>
      <w:sz w:val="20"/>
      <w:szCs w:val="20"/>
    </w:rPr>
  </w:style>
  <w:style w:type="paragraph" w:styleId="Pidipagina">
    <w:name w:val="footer"/>
    <w:basedOn w:val="Normale"/>
    <w:link w:val="PidipaginaCarattere"/>
    <w:rsid w:val="004C1353"/>
    <w:pPr>
      <w:tabs>
        <w:tab w:val="clear" w:pos="284"/>
        <w:tab w:val="clear" w:pos="567"/>
        <w:tab w:val="center" w:pos="4819"/>
        <w:tab w:val="right" w:pos="9638"/>
      </w:tabs>
    </w:pPr>
  </w:style>
  <w:style w:type="character" w:customStyle="1" w:styleId="PidipaginaCarattere">
    <w:name w:val="Piè di pagina Carattere"/>
    <w:link w:val="Pidipagina"/>
    <w:locked/>
    <w:rsid w:val="00F13D77"/>
    <w:rPr>
      <w:rFonts w:ascii="Century Gothic" w:hAnsi="Century Gothic" w:cs="Times New Roman"/>
      <w:sz w:val="20"/>
      <w:szCs w:val="20"/>
    </w:rPr>
  </w:style>
  <w:style w:type="character" w:styleId="Numeropagina">
    <w:name w:val="page number"/>
    <w:rsid w:val="004C1353"/>
    <w:rPr>
      <w:rFonts w:cs="Times New Roman"/>
    </w:rPr>
  </w:style>
  <w:style w:type="paragraph" w:customStyle="1" w:styleId="OGGETTO">
    <w:name w:val="OGGETTO"/>
    <w:basedOn w:val="Normale"/>
    <w:next w:val="Normale"/>
    <w:rsid w:val="004C1353"/>
    <w:pPr>
      <w:tabs>
        <w:tab w:val="clear" w:pos="284"/>
        <w:tab w:val="clear" w:pos="567"/>
        <w:tab w:val="left" w:pos="1134"/>
      </w:tabs>
    </w:pPr>
    <w:rPr>
      <w:rFonts w:ascii="Times New Roman" w:hAnsi="Times New Roman"/>
      <w:sz w:val="24"/>
    </w:rPr>
  </w:style>
  <w:style w:type="paragraph" w:styleId="Titolo">
    <w:name w:val="Title"/>
    <w:basedOn w:val="Normale"/>
    <w:link w:val="TitoloCarattere"/>
    <w:uiPriority w:val="99"/>
    <w:qFormat/>
    <w:rsid w:val="004C1353"/>
    <w:pPr>
      <w:jc w:val="center"/>
    </w:pPr>
    <w:rPr>
      <w:rFonts w:ascii="Arial" w:hAnsi="Arial"/>
      <w:b/>
      <w:color w:val="008000"/>
      <w:sz w:val="24"/>
    </w:rPr>
  </w:style>
  <w:style w:type="character" w:customStyle="1" w:styleId="TitoloCarattere">
    <w:name w:val="Titolo Carattere"/>
    <w:link w:val="Titolo"/>
    <w:uiPriority w:val="99"/>
    <w:locked/>
    <w:rsid w:val="00F13D77"/>
    <w:rPr>
      <w:rFonts w:ascii="Cambria" w:hAnsi="Cambria" w:cs="Times New Roman"/>
      <w:b/>
      <w:bCs/>
      <w:kern w:val="28"/>
      <w:sz w:val="32"/>
      <w:szCs w:val="32"/>
    </w:rPr>
  </w:style>
  <w:style w:type="paragraph" w:styleId="Corpodeltesto2">
    <w:name w:val="Body Text 2"/>
    <w:basedOn w:val="Normale"/>
    <w:link w:val="Corpodeltesto2Carattere"/>
    <w:rsid w:val="004C1353"/>
    <w:pPr>
      <w:tabs>
        <w:tab w:val="clear" w:pos="284"/>
        <w:tab w:val="clear" w:pos="567"/>
      </w:tabs>
      <w:suppressAutoHyphens/>
    </w:pPr>
    <w:rPr>
      <w:rFonts w:ascii="Arial" w:hAnsi="Arial"/>
      <w:sz w:val="24"/>
    </w:rPr>
  </w:style>
  <w:style w:type="character" w:customStyle="1" w:styleId="Corpodeltesto2Carattere">
    <w:name w:val="Corpo del testo 2 Carattere"/>
    <w:link w:val="Corpodeltesto2"/>
    <w:semiHidden/>
    <w:locked/>
    <w:rsid w:val="00F13D77"/>
    <w:rPr>
      <w:rFonts w:ascii="Century Gothic" w:hAnsi="Century Gothic" w:cs="Times New Roman"/>
      <w:sz w:val="20"/>
      <w:szCs w:val="20"/>
    </w:rPr>
  </w:style>
  <w:style w:type="paragraph" w:styleId="Corpodeltesto">
    <w:name w:val="Body Text"/>
    <w:basedOn w:val="Normale"/>
    <w:link w:val="CorpodeltestoCarattere"/>
    <w:rsid w:val="004C1353"/>
    <w:pPr>
      <w:suppressAutoHyphens/>
    </w:pPr>
    <w:rPr>
      <w:rFonts w:ascii="Arial" w:hAnsi="Arial"/>
      <w:b/>
      <w:sz w:val="24"/>
      <w:u w:val="single"/>
    </w:rPr>
  </w:style>
  <w:style w:type="character" w:customStyle="1" w:styleId="CorpodeltestoCarattere">
    <w:name w:val="Corpo del testo Carattere"/>
    <w:link w:val="Corpodeltesto"/>
    <w:uiPriority w:val="99"/>
    <w:semiHidden/>
    <w:locked/>
    <w:rsid w:val="00F13D77"/>
    <w:rPr>
      <w:rFonts w:ascii="Century Gothic" w:hAnsi="Century Gothic" w:cs="Times New Roman"/>
      <w:sz w:val="20"/>
      <w:szCs w:val="20"/>
    </w:rPr>
  </w:style>
  <w:style w:type="paragraph" w:styleId="Testofumetto">
    <w:name w:val="Balloon Text"/>
    <w:basedOn w:val="Normale"/>
    <w:link w:val="TestofumettoCarattere"/>
    <w:uiPriority w:val="99"/>
    <w:semiHidden/>
    <w:rsid w:val="004C1353"/>
    <w:rPr>
      <w:rFonts w:ascii="Tahoma" w:hAnsi="Tahoma" w:cs="Tahoma"/>
      <w:sz w:val="16"/>
      <w:szCs w:val="16"/>
    </w:rPr>
  </w:style>
  <w:style w:type="character" w:customStyle="1" w:styleId="TestofumettoCarattere">
    <w:name w:val="Testo fumetto Carattere"/>
    <w:link w:val="Testofumetto"/>
    <w:uiPriority w:val="99"/>
    <w:semiHidden/>
    <w:locked/>
    <w:rsid w:val="00F13D77"/>
    <w:rPr>
      <w:rFonts w:cs="Times New Roman"/>
      <w:sz w:val="2"/>
    </w:rPr>
  </w:style>
  <w:style w:type="paragraph" w:customStyle="1" w:styleId="StileOGGETTOArial">
    <w:name w:val="Stile OGGETTO + Arial"/>
    <w:basedOn w:val="Titolo1"/>
    <w:rsid w:val="00D2640C"/>
    <w:pPr>
      <w:jc w:val="both"/>
    </w:pPr>
  </w:style>
  <w:style w:type="table" w:styleId="Grigliatabella">
    <w:name w:val="Table Grid"/>
    <w:basedOn w:val="Tabellanormale"/>
    <w:uiPriority w:val="99"/>
    <w:rsid w:val="002D0C95"/>
    <w:pPr>
      <w:tabs>
        <w:tab w:val="left" w:pos="284"/>
        <w:tab w:val="left" w:pos="567"/>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Titolo1Giustificato">
    <w:name w:val="Stile Titolo 1 + Giustificato"/>
    <w:basedOn w:val="Titolo1"/>
    <w:uiPriority w:val="99"/>
    <w:rsid w:val="00A16303"/>
    <w:pPr>
      <w:jc w:val="both"/>
    </w:pPr>
    <w:rPr>
      <w:bCs/>
      <w:caps/>
      <w:szCs w:val="24"/>
    </w:rPr>
  </w:style>
  <w:style w:type="paragraph" w:styleId="Sommario2">
    <w:name w:val="toc 2"/>
    <w:basedOn w:val="Normale"/>
    <w:next w:val="Normale"/>
    <w:autoRedefine/>
    <w:uiPriority w:val="99"/>
    <w:semiHidden/>
    <w:rsid w:val="00141221"/>
    <w:pPr>
      <w:tabs>
        <w:tab w:val="clear" w:pos="284"/>
        <w:tab w:val="clear" w:pos="567"/>
      </w:tabs>
      <w:spacing w:line="360" w:lineRule="auto"/>
    </w:pPr>
    <w:rPr>
      <w:rFonts w:ascii="Arial" w:hAnsi="Arial"/>
      <w:sz w:val="24"/>
    </w:rPr>
  </w:style>
  <w:style w:type="paragraph" w:styleId="Sommario1">
    <w:name w:val="toc 1"/>
    <w:basedOn w:val="Normale"/>
    <w:next w:val="Normale"/>
    <w:autoRedefine/>
    <w:uiPriority w:val="39"/>
    <w:rsid w:val="00E45A38"/>
    <w:pPr>
      <w:tabs>
        <w:tab w:val="clear" w:pos="284"/>
        <w:tab w:val="clear" w:pos="567"/>
        <w:tab w:val="right" w:leader="dot" w:pos="9629"/>
      </w:tabs>
      <w:spacing w:line="360" w:lineRule="auto"/>
    </w:pPr>
    <w:rPr>
      <w:rFonts w:ascii="Arial" w:hAnsi="Arial"/>
      <w:sz w:val="24"/>
    </w:rPr>
  </w:style>
  <w:style w:type="paragraph" w:styleId="Testocommento">
    <w:name w:val="annotation text"/>
    <w:basedOn w:val="Normale"/>
    <w:link w:val="TestocommentoCarattere"/>
    <w:uiPriority w:val="99"/>
    <w:semiHidden/>
    <w:rsid w:val="006532F5"/>
    <w:pPr>
      <w:tabs>
        <w:tab w:val="clear" w:pos="284"/>
        <w:tab w:val="clear" w:pos="567"/>
      </w:tabs>
      <w:jc w:val="left"/>
    </w:pPr>
    <w:rPr>
      <w:rFonts w:ascii="Times New Roman" w:hAnsi="Times New Roman"/>
      <w:lang w:val="en-GB"/>
    </w:rPr>
  </w:style>
  <w:style w:type="character" w:customStyle="1" w:styleId="TestocommentoCarattere">
    <w:name w:val="Testo commento Carattere"/>
    <w:link w:val="Testocommento"/>
    <w:uiPriority w:val="99"/>
    <w:semiHidden/>
    <w:locked/>
    <w:rsid w:val="00F13D77"/>
    <w:rPr>
      <w:rFonts w:ascii="Century Gothic" w:hAnsi="Century Gothic" w:cs="Times New Roman"/>
      <w:sz w:val="20"/>
      <w:szCs w:val="20"/>
    </w:rPr>
  </w:style>
  <w:style w:type="paragraph" w:customStyle="1" w:styleId="StileTitolo1Frutiger47LightCnAutomaticoGiustificato">
    <w:name w:val="Stile Titolo 1 + Frutiger 47LightCn Automatico Giustificato"/>
    <w:basedOn w:val="Titolo1"/>
    <w:autoRedefine/>
    <w:rsid w:val="00A40A06"/>
    <w:pPr>
      <w:jc w:val="left"/>
      <w:outlineLvl w:val="9"/>
    </w:pPr>
    <w:rPr>
      <w:rFonts w:cs="Arial"/>
      <w:bCs/>
      <w:sz w:val="22"/>
    </w:rPr>
  </w:style>
  <w:style w:type="character" w:styleId="Collegamentoipertestuale">
    <w:name w:val="Hyperlink"/>
    <w:uiPriority w:val="99"/>
    <w:unhideWhenUsed/>
    <w:rsid w:val="00B8403E"/>
    <w:rPr>
      <w:color w:val="0000FF"/>
      <w:u w:val="single"/>
    </w:rPr>
  </w:style>
  <w:style w:type="paragraph" w:styleId="Paragrafoelenco">
    <w:name w:val="List Paragraph"/>
    <w:basedOn w:val="Normale"/>
    <w:uiPriority w:val="99"/>
    <w:qFormat/>
    <w:rsid w:val="00EE7434"/>
    <w:pPr>
      <w:ind w:left="720"/>
      <w:contextualSpacing/>
    </w:pPr>
  </w:style>
  <w:style w:type="paragraph" w:styleId="Sottotitolo">
    <w:name w:val="Subtitle"/>
    <w:basedOn w:val="Normale"/>
    <w:next w:val="Normale"/>
    <w:link w:val="SottotitoloCarattere"/>
    <w:qFormat/>
    <w:locked/>
    <w:rsid w:val="003C7E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3C7EA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303"/>
    <w:pPr>
      <w:tabs>
        <w:tab w:val="left" w:pos="284"/>
        <w:tab w:val="left" w:pos="567"/>
      </w:tabs>
      <w:jc w:val="both"/>
    </w:pPr>
    <w:rPr>
      <w:rFonts w:ascii="Century Gothic" w:hAnsi="Century Gothic"/>
    </w:rPr>
  </w:style>
  <w:style w:type="paragraph" w:styleId="Titolo1">
    <w:name w:val="heading 1"/>
    <w:basedOn w:val="Normale"/>
    <w:next w:val="Normale"/>
    <w:link w:val="Titolo1Carattere"/>
    <w:qFormat/>
    <w:rsid w:val="004C1353"/>
    <w:pPr>
      <w:keepNext/>
      <w:jc w:val="center"/>
      <w:outlineLvl w:val="0"/>
    </w:pPr>
    <w:rPr>
      <w:rFonts w:ascii="Arial" w:hAnsi="Arial"/>
      <w:b/>
      <w:sz w:val="24"/>
    </w:rPr>
  </w:style>
  <w:style w:type="paragraph" w:styleId="Titolo2">
    <w:name w:val="heading 2"/>
    <w:basedOn w:val="Normale"/>
    <w:next w:val="Normale"/>
    <w:link w:val="Titolo2Carattere"/>
    <w:uiPriority w:val="99"/>
    <w:qFormat/>
    <w:rsid w:val="004C1353"/>
    <w:pPr>
      <w:keepNext/>
      <w:outlineLvl w:val="1"/>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13D77"/>
    <w:rPr>
      <w:rFonts w:ascii="Cambria" w:hAnsi="Cambria" w:cs="Times New Roman"/>
      <w:b/>
      <w:bCs/>
      <w:kern w:val="32"/>
      <w:sz w:val="32"/>
      <w:szCs w:val="32"/>
    </w:rPr>
  </w:style>
  <w:style w:type="character" w:customStyle="1" w:styleId="Titolo2Carattere">
    <w:name w:val="Titolo 2 Carattere"/>
    <w:link w:val="Titolo2"/>
    <w:uiPriority w:val="99"/>
    <w:semiHidden/>
    <w:locked/>
    <w:rsid w:val="00F13D77"/>
    <w:rPr>
      <w:rFonts w:ascii="Cambria" w:hAnsi="Cambria" w:cs="Times New Roman"/>
      <w:b/>
      <w:bCs/>
      <w:i/>
      <w:iCs/>
      <w:sz w:val="28"/>
      <w:szCs w:val="28"/>
    </w:rPr>
  </w:style>
  <w:style w:type="paragraph" w:styleId="Intestazione">
    <w:name w:val="header"/>
    <w:basedOn w:val="Normale"/>
    <w:link w:val="IntestazioneCarattere"/>
    <w:rsid w:val="004C1353"/>
    <w:pPr>
      <w:tabs>
        <w:tab w:val="clear" w:pos="284"/>
        <w:tab w:val="clear" w:pos="567"/>
        <w:tab w:val="center" w:pos="4819"/>
        <w:tab w:val="right" w:pos="9638"/>
      </w:tabs>
    </w:pPr>
  </w:style>
  <w:style w:type="character" w:customStyle="1" w:styleId="IntestazioneCarattere">
    <w:name w:val="Intestazione Carattere"/>
    <w:link w:val="Intestazione"/>
    <w:uiPriority w:val="99"/>
    <w:semiHidden/>
    <w:locked/>
    <w:rsid w:val="00F13D77"/>
    <w:rPr>
      <w:rFonts w:ascii="Century Gothic" w:hAnsi="Century Gothic" w:cs="Times New Roman"/>
      <w:sz w:val="20"/>
      <w:szCs w:val="20"/>
    </w:rPr>
  </w:style>
  <w:style w:type="paragraph" w:styleId="Pidipagina">
    <w:name w:val="footer"/>
    <w:basedOn w:val="Normale"/>
    <w:link w:val="PidipaginaCarattere"/>
    <w:rsid w:val="004C1353"/>
    <w:pPr>
      <w:tabs>
        <w:tab w:val="clear" w:pos="284"/>
        <w:tab w:val="clear" w:pos="567"/>
        <w:tab w:val="center" w:pos="4819"/>
        <w:tab w:val="right" w:pos="9638"/>
      </w:tabs>
    </w:pPr>
  </w:style>
  <w:style w:type="character" w:customStyle="1" w:styleId="PidipaginaCarattere">
    <w:name w:val="Piè di pagina Carattere"/>
    <w:link w:val="Pidipagina"/>
    <w:locked/>
    <w:rsid w:val="00F13D77"/>
    <w:rPr>
      <w:rFonts w:ascii="Century Gothic" w:hAnsi="Century Gothic" w:cs="Times New Roman"/>
      <w:sz w:val="20"/>
      <w:szCs w:val="20"/>
    </w:rPr>
  </w:style>
  <w:style w:type="character" w:styleId="Numeropagina">
    <w:name w:val="page number"/>
    <w:rsid w:val="004C1353"/>
    <w:rPr>
      <w:rFonts w:cs="Times New Roman"/>
    </w:rPr>
  </w:style>
  <w:style w:type="paragraph" w:customStyle="1" w:styleId="OGGETTO">
    <w:name w:val="OGGETTO"/>
    <w:basedOn w:val="Normale"/>
    <w:next w:val="Normale"/>
    <w:rsid w:val="004C1353"/>
    <w:pPr>
      <w:tabs>
        <w:tab w:val="clear" w:pos="284"/>
        <w:tab w:val="clear" w:pos="567"/>
        <w:tab w:val="left" w:pos="1134"/>
      </w:tabs>
    </w:pPr>
    <w:rPr>
      <w:rFonts w:ascii="Times New Roman" w:hAnsi="Times New Roman"/>
      <w:sz w:val="24"/>
    </w:rPr>
  </w:style>
  <w:style w:type="paragraph" w:styleId="Titolo">
    <w:name w:val="Title"/>
    <w:basedOn w:val="Normale"/>
    <w:link w:val="TitoloCarattere"/>
    <w:uiPriority w:val="99"/>
    <w:qFormat/>
    <w:rsid w:val="004C1353"/>
    <w:pPr>
      <w:jc w:val="center"/>
    </w:pPr>
    <w:rPr>
      <w:rFonts w:ascii="Arial" w:hAnsi="Arial"/>
      <w:b/>
      <w:color w:val="008000"/>
      <w:sz w:val="24"/>
    </w:rPr>
  </w:style>
  <w:style w:type="character" w:customStyle="1" w:styleId="TitoloCarattere">
    <w:name w:val="Titolo Carattere"/>
    <w:link w:val="Titolo"/>
    <w:uiPriority w:val="99"/>
    <w:locked/>
    <w:rsid w:val="00F13D77"/>
    <w:rPr>
      <w:rFonts w:ascii="Cambria" w:hAnsi="Cambria" w:cs="Times New Roman"/>
      <w:b/>
      <w:bCs/>
      <w:kern w:val="28"/>
      <w:sz w:val="32"/>
      <w:szCs w:val="32"/>
    </w:rPr>
  </w:style>
  <w:style w:type="paragraph" w:styleId="Corpodeltesto2">
    <w:name w:val="Body Text 2"/>
    <w:basedOn w:val="Normale"/>
    <w:link w:val="Corpodeltesto2Carattere"/>
    <w:rsid w:val="004C1353"/>
    <w:pPr>
      <w:tabs>
        <w:tab w:val="clear" w:pos="284"/>
        <w:tab w:val="clear" w:pos="567"/>
      </w:tabs>
      <w:suppressAutoHyphens/>
    </w:pPr>
    <w:rPr>
      <w:rFonts w:ascii="Arial" w:hAnsi="Arial"/>
      <w:sz w:val="24"/>
    </w:rPr>
  </w:style>
  <w:style w:type="character" w:customStyle="1" w:styleId="Corpodeltesto2Carattere">
    <w:name w:val="Corpo del testo 2 Carattere"/>
    <w:link w:val="Corpodeltesto2"/>
    <w:semiHidden/>
    <w:locked/>
    <w:rsid w:val="00F13D77"/>
    <w:rPr>
      <w:rFonts w:ascii="Century Gothic" w:hAnsi="Century Gothic" w:cs="Times New Roman"/>
      <w:sz w:val="20"/>
      <w:szCs w:val="20"/>
    </w:rPr>
  </w:style>
  <w:style w:type="paragraph" w:styleId="Corpotesto">
    <w:name w:val="Body Text"/>
    <w:basedOn w:val="Normale"/>
    <w:link w:val="CorpotestoCarattere"/>
    <w:rsid w:val="004C1353"/>
    <w:pPr>
      <w:suppressAutoHyphens/>
    </w:pPr>
    <w:rPr>
      <w:rFonts w:ascii="Arial" w:hAnsi="Arial"/>
      <w:b/>
      <w:sz w:val="24"/>
      <w:u w:val="single"/>
    </w:rPr>
  </w:style>
  <w:style w:type="character" w:customStyle="1" w:styleId="CorpotestoCarattere">
    <w:name w:val="Corpo testo Carattere"/>
    <w:link w:val="Corpotesto"/>
    <w:uiPriority w:val="99"/>
    <w:semiHidden/>
    <w:locked/>
    <w:rsid w:val="00F13D77"/>
    <w:rPr>
      <w:rFonts w:ascii="Century Gothic" w:hAnsi="Century Gothic" w:cs="Times New Roman"/>
      <w:sz w:val="20"/>
      <w:szCs w:val="20"/>
    </w:rPr>
  </w:style>
  <w:style w:type="paragraph" w:styleId="Testofumetto">
    <w:name w:val="Balloon Text"/>
    <w:basedOn w:val="Normale"/>
    <w:link w:val="TestofumettoCarattere"/>
    <w:uiPriority w:val="99"/>
    <w:semiHidden/>
    <w:rsid w:val="004C1353"/>
    <w:rPr>
      <w:rFonts w:ascii="Tahoma" w:hAnsi="Tahoma" w:cs="Tahoma"/>
      <w:sz w:val="16"/>
      <w:szCs w:val="16"/>
    </w:rPr>
  </w:style>
  <w:style w:type="character" w:customStyle="1" w:styleId="TestofumettoCarattere">
    <w:name w:val="Testo fumetto Carattere"/>
    <w:link w:val="Testofumetto"/>
    <w:uiPriority w:val="99"/>
    <w:semiHidden/>
    <w:locked/>
    <w:rsid w:val="00F13D77"/>
    <w:rPr>
      <w:rFonts w:cs="Times New Roman"/>
      <w:sz w:val="2"/>
    </w:rPr>
  </w:style>
  <w:style w:type="paragraph" w:customStyle="1" w:styleId="StileOGGETTOArial">
    <w:name w:val="Stile OGGETTO + Arial"/>
    <w:basedOn w:val="Titolo1"/>
    <w:rsid w:val="00D2640C"/>
    <w:pPr>
      <w:jc w:val="both"/>
    </w:pPr>
  </w:style>
  <w:style w:type="table" w:styleId="Grigliatabella">
    <w:name w:val="Table Grid"/>
    <w:basedOn w:val="Tabellanormale"/>
    <w:uiPriority w:val="99"/>
    <w:rsid w:val="002D0C95"/>
    <w:pPr>
      <w:tabs>
        <w:tab w:val="left" w:pos="284"/>
        <w:tab w:val="left" w:pos="567"/>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eTitolo1Giustificato">
    <w:name w:val="Stile Titolo 1 + Giustificato"/>
    <w:basedOn w:val="Titolo1"/>
    <w:uiPriority w:val="99"/>
    <w:rsid w:val="00A16303"/>
    <w:pPr>
      <w:jc w:val="both"/>
    </w:pPr>
    <w:rPr>
      <w:bCs/>
      <w:caps/>
      <w:szCs w:val="24"/>
    </w:rPr>
  </w:style>
  <w:style w:type="paragraph" w:styleId="Sommario2">
    <w:name w:val="toc 2"/>
    <w:basedOn w:val="Normale"/>
    <w:next w:val="Normale"/>
    <w:autoRedefine/>
    <w:uiPriority w:val="99"/>
    <w:semiHidden/>
    <w:rsid w:val="00141221"/>
    <w:pPr>
      <w:tabs>
        <w:tab w:val="clear" w:pos="284"/>
        <w:tab w:val="clear" w:pos="567"/>
      </w:tabs>
      <w:spacing w:line="360" w:lineRule="auto"/>
    </w:pPr>
    <w:rPr>
      <w:rFonts w:ascii="Arial" w:hAnsi="Arial"/>
      <w:sz w:val="24"/>
    </w:rPr>
  </w:style>
  <w:style w:type="paragraph" w:styleId="Sommario1">
    <w:name w:val="toc 1"/>
    <w:basedOn w:val="Normale"/>
    <w:next w:val="Normale"/>
    <w:autoRedefine/>
    <w:uiPriority w:val="39"/>
    <w:rsid w:val="00E45A38"/>
    <w:pPr>
      <w:tabs>
        <w:tab w:val="clear" w:pos="284"/>
        <w:tab w:val="clear" w:pos="567"/>
        <w:tab w:val="right" w:leader="dot" w:pos="9629"/>
      </w:tabs>
      <w:spacing w:line="360" w:lineRule="auto"/>
    </w:pPr>
    <w:rPr>
      <w:rFonts w:ascii="Arial" w:hAnsi="Arial"/>
      <w:sz w:val="24"/>
    </w:rPr>
  </w:style>
  <w:style w:type="paragraph" w:styleId="Testocommento">
    <w:name w:val="annotation text"/>
    <w:basedOn w:val="Normale"/>
    <w:link w:val="TestocommentoCarattere"/>
    <w:uiPriority w:val="99"/>
    <w:semiHidden/>
    <w:rsid w:val="006532F5"/>
    <w:pPr>
      <w:tabs>
        <w:tab w:val="clear" w:pos="284"/>
        <w:tab w:val="clear" w:pos="567"/>
      </w:tabs>
      <w:jc w:val="left"/>
    </w:pPr>
    <w:rPr>
      <w:rFonts w:ascii="Times New Roman" w:hAnsi="Times New Roman"/>
      <w:lang w:val="en-GB"/>
    </w:rPr>
  </w:style>
  <w:style w:type="character" w:customStyle="1" w:styleId="TestocommentoCarattere">
    <w:name w:val="Testo commento Carattere"/>
    <w:link w:val="Testocommento"/>
    <w:uiPriority w:val="99"/>
    <w:semiHidden/>
    <w:locked/>
    <w:rsid w:val="00F13D77"/>
    <w:rPr>
      <w:rFonts w:ascii="Century Gothic" w:hAnsi="Century Gothic" w:cs="Times New Roman"/>
      <w:sz w:val="20"/>
      <w:szCs w:val="20"/>
    </w:rPr>
  </w:style>
  <w:style w:type="paragraph" w:customStyle="1" w:styleId="StileTitolo1Frutiger47LightCnAutomaticoGiustificato">
    <w:name w:val="Stile Titolo 1 + Frutiger 47LightCn Automatico Giustificato"/>
    <w:basedOn w:val="Titolo1"/>
    <w:autoRedefine/>
    <w:rsid w:val="00A40A06"/>
    <w:pPr>
      <w:jc w:val="left"/>
      <w:outlineLvl w:val="9"/>
    </w:pPr>
    <w:rPr>
      <w:rFonts w:cs="Arial"/>
      <w:bCs/>
      <w:sz w:val="22"/>
    </w:rPr>
  </w:style>
  <w:style w:type="character" w:styleId="Collegamentoipertestuale">
    <w:name w:val="Hyperlink"/>
    <w:uiPriority w:val="99"/>
    <w:unhideWhenUsed/>
    <w:rsid w:val="00B8403E"/>
    <w:rPr>
      <w:color w:val="0000FF"/>
      <w:u w:val="single"/>
    </w:rPr>
  </w:style>
  <w:style w:type="paragraph" w:styleId="Paragrafoelenco">
    <w:name w:val="List Paragraph"/>
    <w:basedOn w:val="Normale"/>
    <w:uiPriority w:val="99"/>
    <w:qFormat/>
    <w:rsid w:val="00EE7434"/>
    <w:pPr>
      <w:ind w:left="720"/>
      <w:contextualSpacing/>
    </w:pPr>
  </w:style>
  <w:style w:type="paragraph" w:styleId="Sottotitolo">
    <w:name w:val="Subtitle"/>
    <w:basedOn w:val="Normale"/>
    <w:next w:val="Normale"/>
    <w:link w:val="SottotitoloCarattere"/>
    <w:qFormat/>
    <w:locked/>
    <w:rsid w:val="003C7E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3C7EA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99772734">
      <w:bodyDiv w:val="1"/>
      <w:marLeft w:val="0"/>
      <w:marRight w:val="0"/>
      <w:marTop w:val="0"/>
      <w:marBottom w:val="0"/>
      <w:divBdr>
        <w:top w:val="none" w:sz="0" w:space="0" w:color="auto"/>
        <w:left w:val="none" w:sz="0" w:space="0" w:color="auto"/>
        <w:bottom w:val="none" w:sz="0" w:space="0" w:color="auto"/>
        <w:right w:val="none" w:sz="0" w:space="0" w:color="auto"/>
      </w:divBdr>
    </w:div>
    <w:div w:id="1821463853">
      <w:bodyDiv w:val="1"/>
      <w:marLeft w:val="0"/>
      <w:marRight w:val="0"/>
      <w:marTop w:val="0"/>
      <w:marBottom w:val="0"/>
      <w:divBdr>
        <w:top w:val="none" w:sz="0" w:space="0" w:color="auto"/>
        <w:left w:val="none" w:sz="0" w:space="0" w:color="auto"/>
        <w:bottom w:val="none" w:sz="0" w:space="0" w:color="auto"/>
        <w:right w:val="none" w:sz="0" w:space="0" w:color="auto"/>
      </w:divBdr>
    </w:div>
    <w:div w:id="2085030813">
      <w:bodyDiv w:val="1"/>
      <w:marLeft w:val="0"/>
      <w:marRight w:val="0"/>
      <w:marTop w:val="0"/>
      <w:marBottom w:val="0"/>
      <w:divBdr>
        <w:top w:val="none" w:sz="0" w:space="0" w:color="auto"/>
        <w:left w:val="none" w:sz="0" w:space="0" w:color="auto"/>
        <w:bottom w:val="none" w:sz="0" w:space="0" w:color="auto"/>
        <w:right w:val="none" w:sz="0" w:space="0" w:color="auto"/>
      </w:divBdr>
    </w:div>
    <w:div w:id="2089418854">
      <w:marLeft w:val="0"/>
      <w:marRight w:val="0"/>
      <w:marTop w:val="0"/>
      <w:marBottom w:val="0"/>
      <w:divBdr>
        <w:top w:val="none" w:sz="0" w:space="0" w:color="auto"/>
        <w:left w:val="none" w:sz="0" w:space="0" w:color="auto"/>
        <w:bottom w:val="none" w:sz="0" w:space="0" w:color="auto"/>
        <w:right w:val="none" w:sz="0" w:space="0" w:color="auto"/>
      </w:divBdr>
    </w:div>
    <w:div w:id="2089418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F7FB-21DC-4D75-ADB8-3FB40164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5093</Words>
  <Characters>30734</Characters>
  <Application>Microsoft Office Word</Application>
  <DocSecurity>0</DocSecurity>
  <Lines>256</Lines>
  <Paragraphs>71</Paragraphs>
  <ScaleCrop>false</ScaleCrop>
  <HeadingPairs>
    <vt:vector size="2" baseType="variant">
      <vt:variant>
        <vt:lpstr>Titolo</vt:lpstr>
      </vt:variant>
      <vt:variant>
        <vt:i4>1</vt:i4>
      </vt:variant>
    </vt:vector>
  </HeadingPairs>
  <TitlesOfParts>
    <vt:vector size="1" baseType="lpstr">
      <vt:lpstr>COPERTURA ASSICURATIVA</vt:lpstr>
    </vt:vector>
  </TitlesOfParts>
  <Company>UTA WILLIS CORROON</Company>
  <LinksUpToDate>false</LinksUpToDate>
  <CharactersWithSpaces>35756</CharactersWithSpaces>
  <SharedDoc>false</SharedDoc>
  <HLinks>
    <vt:vector size="6" baseType="variant">
      <vt:variant>
        <vt:i4>1769495</vt:i4>
      </vt:variant>
      <vt:variant>
        <vt:i4>81</vt:i4>
      </vt:variant>
      <vt:variant>
        <vt:i4>0</vt:i4>
      </vt:variant>
      <vt:variant>
        <vt:i4>5</vt:i4>
      </vt:variant>
      <vt:variant>
        <vt:lpwstr>http://ss.mm/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COPERTURA ASSICURATIVA</dc:title>
  <dc:creator>Martinelli, Francesca</dc:creator>
  <cp:lastModifiedBy>cbetti</cp:lastModifiedBy>
  <cp:revision>2</cp:revision>
  <cp:lastPrinted>2015-10-09T10:44:00Z</cp:lastPrinted>
  <dcterms:created xsi:type="dcterms:W3CDTF">2016-03-01T14:55:00Z</dcterms:created>
  <dcterms:modified xsi:type="dcterms:W3CDTF">2016-03-01T14:55:00Z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1925703094</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PreviousAdHocReviewCycleID">
    <vt:i4>-444239656</vt:i4>
  </property>
  <property fmtid="{D5CDD505-2E9C-101B-9397-08002B2CF9AE}" pid="8" name="_ReviewingToolsShownOnce">
    <vt:lpwstr/>
  </property>
</Properties>
</file>