
<file path=[Content_Types].xml><?xml version="1.0" encoding="utf-8"?>
<Types xmlns="http://schemas.openxmlformats.org/package/2006/content-types">
  <Override PartName="/word/footnotes.xml" ContentType="application/vnd.openxmlformats-officedocument.wordprocessingml.footnotes+xml"/>
  <Override PartName="/word/fontTable0.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333" w:rsidRPr="00AA1BF9" w:rsidRDefault="00EE2333" w:rsidP="00AA1BF9">
      <w:pPr>
        <w:spacing w:before="2736" w:line="360" w:lineRule="auto"/>
        <w:jc w:val="center"/>
        <w:textAlignment w:val="baseline"/>
        <w:rPr>
          <w:rFonts w:asciiTheme="minorHAnsi" w:hAnsiTheme="minorHAnsi" w:cstheme="minorHAnsi"/>
          <w:color w:val="000000"/>
          <w:sz w:val="52"/>
          <w:lang w:val="it-IT"/>
        </w:rPr>
      </w:pPr>
      <w:r w:rsidRPr="00AA1BF9">
        <w:rPr>
          <w:rFonts w:asciiTheme="minorHAnsi" w:hAnsiTheme="minorHAnsi" w:cstheme="minorHAnsi"/>
          <w:color w:val="000000"/>
          <w:sz w:val="52"/>
          <w:lang w:val="it-IT"/>
        </w:rPr>
        <w:t>REGIONE UMBRIA</w:t>
      </w:r>
    </w:p>
    <w:p w:rsidR="00EE2333" w:rsidRPr="00AA1BF9" w:rsidRDefault="00EE2333" w:rsidP="00AA1BF9">
      <w:pPr>
        <w:spacing w:line="422" w:lineRule="exact"/>
        <w:jc w:val="center"/>
        <w:textAlignment w:val="baseline"/>
        <w:rPr>
          <w:rFonts w:asciiTheme="minorHAnsi" w:hAnsiTheme="minorHAnsi" w:cstheme="minorHAnsi"/>
          <w:color w:val="000000"/>
          <w:sz w:val="52"/>
          <w:lang w:val="it-IT"/>
        </w:rPr>
      </w:pPr>
      <w:r w:rsidRPr="00AA1BF9">
        <w:rPr>
          <w:rFonts w:asciiTheme="minorHAnsi" w:hAnsiTheme="minorHAnsi" w:cstheme="minorHAnsi"/>
          <w:color w:val="000000"/>
          <w:sz w:val="52"/>
          <w:lang w:val="it-IT"/>
        </w:rPr>
        <w:t>Polizza ALL RISKS PATRIMONIO</w:t>
      </w:r>
    </w:p>
    <w:p w:rsidR="00EE2333" w:rsidRPr="00AA1BF9" w:rsidRDefault="00EE2333" w:rsidP="00AA1BF9">
      <w:pPr>
        <w:spacing w:before="2736" w:line="422" w:lineRule="exact"/>
        <w:jc w:val="center"/>
        <w:textAlignment w:val="baseline"/>
        <w:rPr>
          <w:rFonts w:asciiTheme="minorHAnsi" w:hAnsiTheme="minorHAnsi" w:cstheme="minorHAnsi"/>
          <w:b/>
          <w:color w:val="000000"/>
          <w:sz w:val="36"/>
          <w:lang w:val="it-IT"/>
        </w:rPr>
      </w:pPr>
      <w:r w:rsidRPr="00AA1BF9">
        <w:rPr>
          <w:rFonts w:asciiTheme="minorHAnsi" w:hAnsiTheme="minorHAnsi" w:cstheme="minorHAnsi"/>
          <w:b/>
          <w:color w:val="000000"/>
          <w:sz w:val="36"/>
          <w:lang w:val="it-IT"/>
        </w:rPr>
        <w:t xml:space="preserve">Durata: dalle ore 24.00 del </w:t>
      </w:r>
      <w:r w:rsidR="00596F06">
        <w:rPr>
          <w:rFonts w:asciiTheme="minorHAnsi" w:hAnsiTheme="minorHAnsi" w:cstheme="minorHAnsi"/>
          <w:b/>
          <w:color w:val="000000"/>
          <w:sz w:val="36"/>
          <w:lang w:val="it-IT"/>
        </w:rPr>
        <w:t>30/04</w:t>
      </w:r>
      <w:r w:rsidRPr="00AA1BF9">
        <w:rPr>
          <w:rFonts w:asciiTheme="minorHAnsi" w:hAnsiTheme="minorHAnsi" w:cstheme="minorHAnsi"/>
          <w:b/>
          <w:color w:val="000000"/>
          <w:sz w:val="36"/>
          <w:lang w:val="it-IT"/>
        </w:rPr>
        <w:t xml:space="preserve">/2016 </w:t>
      </w:r>
      <w:r w:rsidRPr="00AA1BF9">
        <w:rPr>
          <w:rFonts w:asciiTheme="minorHAnsi" w:hAnsiTheme="minorHAnsi" w:cstheme="minorHAnsi"/>
          <w:b/>
          <w:color w:val="000000"/>
          <w:sz w:val="36"/>
          <w:lang w:val="it-IT"/>
        </w:rPr>
        <w:br/>
        <w:t xml:space="preserve">alle ore 24.00 del </w:t>
      </w:r>
      <w:r w:rsidR="00596F06">
        <w:rPr>
          <w:rFonts w:asciiTheme="minorHAnsi" w:hAnsiTheme="minorHAnsi" w:cstheme="minorHAnsi"/>
          <w:b/>
          <w:color w:val="000000"/>
          <w:sz w:val="36"/>
          <w:lang w:val="it-IT"/>
        </w:rPr>
        <w:t>30/04</w:t>
      </w:r>
      <w:r w:rsidRPr="00AA1BF9">
        <w:rPr>
          <w:rFonts w:asciiTheme="minorHAnsi" w:hAnsiTheme="minorHAnsi" w:cstheme="minorHAnsi"/>
          <w:b/>
          <w:color w:val="000000"/>
          <w:sz w:val="36"/>
          <w:lang w:val="it-IT"/>
        </w:rPr>
        <w:t>/2019</w:t>
      </w:r>
    </w:p>
    <w:p w:rsidR="00EE2333" w:rsidRPr="00AA1BF9" w:rsidRDefault="00EE2333" w:rsidP="00AA1BF9">
      <w:pPr>
        <w:jc w:val="center"/>
        <w:rPr>
          <w:rFonts w:asciiTheme="minorHAnsi" w:hAnsiTheme="minorHAnsi" w:cstheme="minorHAnsi"/>
          <w:sz w:val="36"/>
          <w:lang w:val="it-IT"/>
        </w:rPr>
      </w:pPr>
    </w:p>
    <w:p w:rsidR="00EE2333" w:rsidRPr="00AA1BF9" w:rsidRDefault="00EE2333" w:rsidP="00AA1BF9">
      <w:pPr>
        <w:jc w:val="center"/>
        <w:rPr>
          <w:rFonts w:asciiTheme="minorHAnsi" w:hAnsiTheme="minorHAnsi" w:cstheme="minorHAnsi"/>
          <w:sz w:val="36"/>
          <w:lang w:val="it-IT"/>
        </w:rPr>
      </w:pPr>
    </w:p>
    <w:p w:rsidR="00EE2333" w:rsidRPr="008C3DC6" w:rsidRDefault="008C3DC6" w:rsidP="00AA1BF9">
      <w:pPr>
        <w:jc w:val="center"/>
        <w:rPr>
          <w:rFonts w:asciiTheme="minorHAnsi" w:hAnsiTheme="minorHAnsi" w:cstheme="minorHAnsi"/>
          <w:b/>
          <w:sz w:val="28"/>
          <w:lang w:val="it-IT"/>
        </w:rPr>
      </w:pPr>
      <w:r w:rsidRPr="008C3DC6">
        <w:rPr>
          <w:rFonts w:asciiTheme="minorHAnsi" w:hAnsiTheme="minorHAnsi" w:cstheme="minorHAnsi"/>
          <w:b/>
          <w:sz w:val="28"/>
          <w:lang w:val="it-IT"/>
        </w:rPr>
        <w:t>CIG:_____________</w:t>
      </w:r>
    </w:p>
    <w:p w:rsidR="00EE2333" w:rsidRPr="00AA1BF9" w:rsidRDefault="00EE2333" w:rsidP="001A0DF3">
      <w:pPr>
        <w:jc w:val="both"/>
        <w:rPr>
          <w:rFonts w:asciiTheme="minorHAnsi" w:hAnsiTheme="minorHAnsi" w:cstheme="minorHAnsi"/>
          <w:lang w:val="it-IT"/>
        </w:rPr>
      </w:pPr>
    </w:p>
    <w:p w:rsidR="00EE2333" w:rsidRPr="00AA1BF9" w:rsidRDefault="00EE2333" w:rsidP="001A0DF3">
      <w:pPr>
        <w:jc w:val="both"/>
        <w:rPr>
          <w:rFonts w:asciiTheme="minorHAnsi" w:hAnsiTheme="minorHAnsi" w:cstheme="minorHAnsi"/>
          <w:lang w:val="it-IT"/>
        </w:rPr>
      </w:pPr>
    </w:p>
    <w:p w:rsidR="00EE2333" w:rsidRPr="00AA1BF9" w:rsidRDefault="00EE2333" w:rsidP="001A0DF3">
      <w:pPr>
        <w:jc w:val="both"/>
        <w:rPr>
          <w:rFonts w:asciiTheme="minorHAnsi" w:hAnsiTheme="minorHAnsi" w:cstheme="minorHAnsi"/>
          <w:lang w:val="it-IT"/>
        </w:rPr>
        <w:sectPr w:rsidR="00EE2333" w:rsidRPr="00AA1BF9" w:rsidSect="001A0DF3">
          <w:headerReference w:type="default" r:id="rId8"/>
          <w:footerReference w:type="default" r:id="rId9"/>
          <w:pgSz w:w="11909" w:h="16843"/>
          <w:pgMar w:top="1417" w:right="1134" w:bottom="1134" w:left="1134" w:header="720" w:footer="720" w:gutter="0"/>
          <w:cols w:space="720"/>
          <w:docGrid w:linePitch="299"/>
        </w:sectPr>
      </w:pPr>
    </w:p>
    <w:p w:rsidR="00EE2333" w:rsidRPr="00AA1BF9" w:rsidRDefault="00EE2333" w:rsidP="001A0DF3">
      <w:pPr>
        <w:tabs>
          <w:tab w:val="left" w:pos="284"/>
          <w:tab w:val="left" w:pos="567"/>
        </w:tabs>
        <w:jc w:val="both"/>
        <w:rPr>
          <w:rFonts w:asciiTheme="minorHAnsi" w:eastAsia="Times New Roman" w:hAnsiTheme="minorHAnsi" w:cstheme="minorHAnsi"/>
          <w:lang w:val="it-IT" w:eastAsia="it-IT"/>
        </w:rPr>
      </w:pPr>
    </w:p>
    <w:p w:rsidR="00EE2333" w:rsidRPr="00AA1BF9" w:rsidRDefault="00EE2333" w:rsidP="001A0DF3">
      <w:pPr>
        <w:tabs>
          <w:tab w:val="left" w:pos="284"/>
          <w:tab w:val="left" w:pos="567"/>
        </w:tabs>
        <w:jc w:val="both"/>
        <w:rPr>
          <w:rFonts w:asciiTheme="minorHAnsi" w:eastAsia="Times New Roman" w:hAnsiTheme="minorHAnsi" w:cstheme="minorHAnsi"/>
          <w:b/>
          <w:lang w:val="it-IT" w:eastAsia="it-IT"/>
        </w:rPr>
      </w:pPr>
    </w:p>
    <w:p w:rsidR="00EE2333" w:rsidRPr="00AA1BF9" w:rsidRDefault="00EE2333" w:rsidP="001A0DF3">
      <w:pPr>
        <w:tabs>
          <w:tab w:val="left" w:pos="284"/>
          <w:tab w:val="left" w:pos="567"/>
        </w:tabs>
        <w:jc w:val="both"/>
        <w:rPr>
          <w:rFonts w:asciiTheme="minorHAnsi" w:eastAsia="Times New Roman" w:hAnsiTheme="minorHAnsi" w:cstheme="minorHAnsi"/>
          <w:b/>
          <w:sz w:val="24"/>
          <w:lang w:val="it-IT" w:eastAsia="it-IT"/>
        </w:rPr>
      </w:pPr>
    </w:p>
    <w:p w:rsidR="00EE2333" w:rsidRPr="00AA1BF9" w:rsidRDefault="00EE2333" w:rsidP="001A0DF3">
      <w:pPr>
        <w:tabs>
          <w:tab w:val="left" w:pos="284"/>
          <w:tab w:val="left" w:pos="567"/>
        </w:tabs>
        <w:jc w:val="both"/>
        <w:rPr>
          <w:rFonts w:asciiTheme="minorHAnsi" w:eastAsia="Times New Roman" w:hAnsiTheme="minorHAnsi" w:cstheme="minorHAnsi"/>
          <w:b/>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r w:rsidRPr="00AA1BF9">
        <w:rPr>
          <w:rFonts w:asciiTheme="minorHAnsi" w:eastAsia="Times New Roman" w:hAnsiTheme="minorHAnsi" w:cstheme="minorHAnsi"/>
          <w:sz w:val="24"/>
          <w:lang w:val="it-IT" w:eastAsia="it-IT"/>
        </w:rPr>
        <w:t>Tra:</w:t>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t>Regione Umbria</w:t>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r w:rsidRPr="00AA1BF9">
        <w:rPr>
          <w:rFonts w:asciiTheme="minorHAnsi" w:eastAsia="Times New Roman" w:hAnsiTheme="minorHAnsi" w:cstheme="minorHAnsi"/>
          <w:sz w:val="24"/>
          <w:lang w:val="it-IT" w:eastAsia="it-IT"/>
        </w:rPr>
        <w:t xml:space="preserve">Partita I.V.A./C.F.: </w:t>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r w:rsidRPr="00AA1BF9">
        <w:rPr>
          <w:rFonts w:asciiTheme="minorHAnsi" w:eastAsia="Times New Roman" w:hAnsiTheme="minorHAnsi" w:cstheme="minorHAnsi"/>
          <w:sz w:val="24"/>
          <w:lang w:val="it-IT" w:eastAsia="it-IT"/>
        </w:rPr>
        <w:t xml:space="preserve">con sede in : </w:t>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r w:rsidRPr="00AA1BF9">
        <w:rPr>
          <w:rFonts w:asciiTheme="minorHAnsi" w:eastAsia="Times New Roman" w:hAnsiTheme="minorHAnsi" w:cstheme="minorHAnsi"/>
          <w:sz w:val="24"/>
          <w:lang w:val="it-IT" w:eastAsia="it-IT"/>
        </w:rPr>
        <w:t>e la Spett.le Compagnia Assicuratrice:</w:t>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t>______________________________________</w:t>
      </w: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r w:rsidRPr="00AA1BF9">
        <w:rPr>
          <w:rFonts w:asciiTheme="minorHAnsi" w:eastAsia="Times New Roman" w:hAnsiTheme="minorHAnsi" w:cstheme="minorHAnsi"/>
          <w:sz w:val="24"/>
          <w:lang w:val="it-IT" w:eastAsia="it-IT"/>
        </w:rPr>
        <w:t>si stipula la presente:</w:t>
      </w: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r w:rsidRPr="00AA1BF9">
        <w:rPr>
          <w:rFonts w:asciiTheme="minorHAnsi" w:eastAsia="Times New Roman" w:hAnsiTheme="minorHAnsi" w:cstheme="minorHAnsi"/>
          <w:b/>
          <w:sz w:val="24"/>
          <w:lang w:val="it-IT" w:eastAsia="it-IT"/>
        </w:rPr>
        <w:t xml:space="preserve">POLIZZA </w:t>
      </w:r>
      <w:r w:rsidRPr="00AA1BF9">
        <w:rPr>
          <w:rFonts w:asciiTheme="minorHAnsi" w:eastAsia="Times New Roman" w:hAnsiTheme="minorHAnsi" w:cstheme="minorHAnsi"/>
          <w:sz w:val="24"/>
          <w:lang w:val="it-IT" w:eastAsia="it-IT"/>
        </w:rPr>
        <w:t>Numero ………….</w:t>
      </w:r>
    </w:p>
    <w:p w:rsidR="00EE2333" w:rsidRPr="00AA1BF9" w:rsidRDefault="00EE2333" w:rsidP="001A0DF3">
      <w:pPr>
        <w:tabs>
          <w:tab w:val="left" w:pos="284"/>
          <w:tab w:val="left" w:pos="567"/>
        </w:tabs>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r w:rsidRPr="00AA1BF9">
        <w:rPr>
          <w:rFonts w:asciiTheme="minorHAnsi" w:eastAsia="Times New Roman" w:hAnsiTheme="minorHAnsi" w:cstheme="minorHAnsi"/>
          <w:sz w:val="24"/>
          <w:lang w:val="it-IT" w:eastAsia="it-IT"/>
        </w:rPr>
        <w:t>Contraente:</w:t>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t>Regione Umbria</w:t>
      </w: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r w:rsidRPr="00AA1BF9">
        <w:rPr>
          <w:rFonts w:asciiTheme="minorHAnsi" w:eastAsia="Times New Roman" w:hAnsiTheme="minorHAnsi" w:cstheme="minorHAnsi"/>
          <w:sz w:val="24"/>
          <w:lang w:val="it-IT" w:eastAsia="it-IT"/>
        </w:rPr>
        <w:t>Assicurato:</w:t>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t>Come da condizioni di polizza</w:t>
      </w: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r w:rsidRPr="00AA1BF9">
        <w:rPr>
          <w:rFonts w:asciiTheme="minorHAnsi" w:eastAsia="Times New Roman" w:hAnsiTheme="minorHAnsi" w:cstheme="minorHAnsi"/>
          <w:sz w:val="24"/>
          <w:lang w:val="it-IT" w:eastAsia="it-IT"/>
        </w:rPr>
        <w:t xml:space="preserve">Sede Legale: </w:t>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r w:rsidRPr="00AA1BF9">
        <w:rPr>
          <w:rFonts w:asciiTheme="minorHAnsi" w:eastAsia="Times New Roman" w:hAnsiTheme="minorHAnsi" w:cstheme="minorHAnsi"/>
          <w:sz w:val="24"/>
          <w:lang w:val="it-IT" w:eastAsia="it-IT"/>
        </w:rPr>
        <w:t xml:space="preserve">Broker: </w:t>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t>Willis Italia S.p.A.</w:t>
      </w: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r w:rsidRPr="00AA1BF9">
        <w:rPr>
          <w:rFonts w:asciiTheme="minorHAnsi" w:eastAsia="Times New Roman" w:hAnsiTheme="minorHAnsi" w:cstheme="minorHAnsi"/>
          <w:sz w:val="24"/>
          <w:lang w:val="it-IT" w:eastAsia="it-IT"/>
        </w:rPr>
        <w:t>Decorrenza della copertura:</w:t>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t xml:space="preserve">Ore 24:00 del </w:t>
      </w:r>
      <w:r w:rsidR="00596F06">
        <w:rPr>
          <w:rFonts w:asciiTheme="minorHAnsi" w:eastAsia="Times New Roman" w:hAnsiTheme="minorHAnsi" w:cstheme="minorHAnsi"/>
          <w:sz w:val="24"/>
          <w:lang w:val="it-IT" w:eastAsia="it-IT"/>
        </w:rPr>
        <w:t>30/04</w:t>
      </w:r>
      <w:r w:rsidRPr="00AA1BF9">
        <w:rPr>
          <w:rFonts w:asciiTheme="minorHAnsi" w:eastAsia="Times New Roman" w:hAnsiTheme="minorHAnsi" w:cstheme="minorHAnsi"/>
          <w:sz w:val="24"/>
          <w:lang w:val="it-IT" w:eastAsia="it-IT"/>
        </w:rPr>
        <w:t>/2016</w:t>
      </w: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r w:rsidRPr="00AA1BF9">
        <w:rPr>
          <w:rFonts w:asciiTheme="minorHAnsi" w:eastAsia="Times New Roman" w:hAnsiTheme="minorHAnsi" w:cstheme="minorHAnsi"/>
          <w:sz w:val="24"/>
          <w:lang w:val="it-IT" w:eastAsia="it-IT"/>
        </w:rPr>
        <w:t xml:space="preserve">Scadenza della copertura: </w:t>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t xml:space="preserve">Ore 24:00 del </w:t>
      </w:r>
      <w:r w:rsidR="00596F06">
        <w:rPr>
          <w:rFonts w:asciiTheme="minorHAnsi" w:eastAsia="Times New Roman" w:hAnsiTheme="minorHAnsi" w:cstheme="minorHAnsi"/>
          <w:sz w:val="24"/>
          <w:lang w:val="it-IT" w:eastAsia="it-IT"/>
        </w:rPr>
        <w:t>30/04</w:t>
      </w:r>
      <w:r w:rsidRPr="00AA1BF9">
        <w:rPr>
          <w:rFonts w:asciiTheme="minorHAnsi" w:eastAsia="Times New Roman" w:hAnsiTheme="minorHAnsi" w:cstheme="minorHAnsi"/>
          <w:sz w:val="24"/>
          <w:lang w:val="it-IT" w:eastAsia="it-IT"/>
        </w:rPr>
        <w:t>/2019</w:t>
      </w: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r w:rsidRPr="00AA1BF9">
        <w:rPr>
          <w:rFonts w:asciiTheme="minorHAnsi" w:eastAsia="Times New Roman" w:hAnsiTheme="minorHAnsi" w:cstheme="minorHAnsi"/>
          <w:sz w:val="24"/>
          <w:lang w:val="it-IT" w:eastAsia="it-IT"/>
        </w:rPr>
        <w:t>Scadenze annuali:</w:t>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t xml:space="preserve">Ore 24:00 del </w:t>
      </w:r>
      <w:r w:rsidR="00596F06">
        <w:rPr>
          <w:rFonts w:asciiTheme="minorHAnsi" w:eastAsia="Times New Roman" w:hAnsiTheme="minorHAnsi" w:cstheme="minorHAnsi"/>
          <w:sz w:val="24"/>
          <w:lang w:val="it-IT" w:eastAsia="it-IT"/>
        </w:rPr>
        <w:t>30/04</w:t>
      </w: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r w:rsidRPr="00AA1BF9">
        <w:rPr>
          <w:rFonts w:asciiTheme="minorHAnsi" w:eastAsia="Times New Roman" w:hAnsiTheme="minorHAnsi" w:cstheme="minorHAnsi"/>
          <w:sz w:val="24"/>
          <w:lang w:val="it-IT" w:eastAsia="it-IT"/>
        </w:rPr>
        <w:t>Frazionamento:</w:t>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t>annuale</w:t>
      </w: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p>
    <w:p w:rsidR="00EE2333" w:rsidRPr="00AA1BF9" w:rsidRDefault="00EE2333" w:rsidP="001A0DF3">
      <w:pPr>
        <w:autoSpaceDE w:val="0"/>
        <w:autoSpaceDN w:val="0"/>
        <w:adjustRightInd w:val="0"/>
        <w:jc w:val="both"/>
        <w:rPr>
          <w:rFonts w:asciiTheme="minorHAnsi" w:eastAsia="Times New Roman" w:hAnsiTheme="minorHAnsi" w:cstheme="minorHAnsi"/>
          <w:sz w:val="24"/>
          <w:lang w:val="it-IT" w:eastAsia="it-IT"/>
        </w:rPr>
      </w:pPr>
      <w:r w:rsidRPr="00AA1BF9">
        <w:rPr>
          <w:rFonts w:asciiTheme="minorHAnsi" w:eastAsia="Times New Roman" w:hAnsiTheme="minorHAnsi" w:cstheme="minorHAnsi"/>
          <w:sz w:val="24"/>
          <w:lang w:val="it-IT" w:eastAsia="it-IT"/>
        </w:rPr>
        <w:t>Tacito rinnovo (SI/NO - indicare):</w:t>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r>
      <w:r w:rsidRPr="00AA1BF9">
        <w:rPr>
          <w:rFonts w:asciiTheme="minorHAnsi" w:eastAsia="Times New Roman" w:hAnsiTheme="minorHAnsi" w:cstheme="minorHAnsi"/>
          <w:sz w:val="24"/>
          <w:lang w:val="it-IT" w:eastAsia="it-IT"/>
        </w:rPr>
        <w:tab/>
        <w:t>NO</w:t>
      </w:r>
    </w:p>
    <w:p w:rsidR="00EE2333" w:rsidRPr="00AA1BF9" w:rsidRDefault="00EE2333" w:rsidP="001A0DF3">
      <w:pPr>
        <w:spacing w:before="2" w:line="244" w:lineRule="exact"/>
        <w:jc w:val="both"/>
        <w:textAlignment w:val="baseline"/>
        <w:rPr>
          <w:rFonts w:asciiTheme="minorHAnsi" w:hAnsiTheme="minorHAnsi" w:cstheme="minorHAnsi"/>
          <w:b/>
          <w:color w:val="000000"/>
          <w:lang w:val="it-IT"/>
        </w:rPr>
      </w:pPr>
    </w:p>
    <w:p w:rsidR="00EE2333" w:rsidRPr="00AA1BF9" w:rsidRDefault="00EE2333" w:rsidP="001A0DF3">
      <w:pPr>
        <w:spacing w:before="2" w:line="244" w:lineRule="exact"/>
        <w:jc w:val="both"/>
        <w:textAlignment w:val="baseline"/>
        <w:rPr>
          <w:rFonts w:asciiTheme="minorHAnsi" w:hAnsiTheme="minorHAnsi" w:cstheme="minorHAnsi"/>
          <w:b/>
          <w:color w:val="000000"/>
          <w:lang w:val="it-IT"/>
        </w:rPr>
      </w:pPr>
    </w:p>
    <w:p w:rsidR="00EE2333" w:rsidRPr="00AA1BF9" w:rsidRDefault="00EE2333" w:rsidP="001A0DF3">
      <w:pPr>
        <w:spacing w:before="2" w:line="244" w:lineRule="exact"/>
        <w:jc w:val="both"/>
        <w:textAlignment w:val="baseline"/>
        <w:rPr>
          <w:rFonts w:asciiTheme="minorHAnsi" w:hAnsiTheme="minorHAnsi" w:cstheme="minorHAnsi"/>
          <w:b/>
          <w:color w:val="000000"/>
          <w:lang w:val="it-IT"/>
        </w:rPr>
      </w:pPr>
    </w:p>
    <w:p w:rsidR="00EE2333" w:rsidRPr="00AA1BF9" w:rsidRDefault="00EE2333" w:rsidP="001A0DF3">
      <w:pPr>
        <w:spacing w:before="2" w:line="244" w:lineRule="exact"/>
        <w:jc w:val="both"/>
        <w:textAlignment w:val="baseline"/>
        <w:rPr>
          <w:rFonts w:asciiTheme="minorHAnsi" w:hAnsiTheme="minorHAnsi" w:cstheme="minorHAnsi"/>
          <w:b/>
          <w:color w:val="000000"/>
          <w:lang w:val="it-IT"/>
        </w:rPr>
      </w:pPr>
    </w:p>
    <w:p w:rsidR="00EE2333" w:rsidRPr="00AA1BF9" w:rsidRDefault="00EE2333" w:rsidP="001A0DF3">
      <w:pPr>
        <w:spacing w:before="2" w:line="244" w:lineRule="exact"/>
        <w:jc w:val="both"/>
        <w:textAlignment w:val="baseline"/>
        <w:rPr>
          <w:rFonts w:asciiTheme="minorHAnsi" w:hAnsiTheme="minorHAnsi" w:cstheme="minorHAnsi"/>
          <w:b/>
          <w:color w:val="000000"/>
          <w:lang w:val="it-IT"/>
        </w:rPr>
      </w:pPr>
    </w:p>
    <w:p w:rsidR="00EE2333" w:rsidRPr="00AA1BF9" w:rsidRDefault="00EE2333" w:rsidP="001A0DF3">
      <w:pPr>
        <w:spacing w:before="2" w:line="244" w:lineRule="exact"/>
        <w:jc w:val="both"/>
        <w:textAlignment w:val="baseline"/>
        <w:rPr>
          <w:rFonts w:asciiTheme="minorHAnsi" w:hAnsiTheme="minorHAnsi" w:cstheme="minorHAnsi"/>
          <w:b/>
          <w:color w:val="000000"/>
          <w:lang w:val="it-IT"/>
        </w:rPr>
      </w:pPr>
    </w:p>
    <w:p w:rsidR="00EE2333" w:rsidRPr="00AA1BF9" w:rsidRDefault="00EE2333" w:rsidP="001A0DF3">
      <w:pPr>
        <w:spacing w:before="2" w:line="244" w:lineRule="exact"/>
        <w:jc w:val="both"/>
        <w:textAlignment w:val="baseline"/>
        <w:rPr>
          <w:rFonts w:asciiTheme="minorHAnsi" w:hAnsiTheme="minorHAnsi" w:cstheme="minorHAnsi"/>
          <w:b/>
          <w:color w:val="000000"/>
          <w:lang w:val="it-IT"/>
        </w:rPr>
      </w:pPr>
    </w:p>
    <w:p w:rsidR="00EE2333" w:rsidRPr="00AA1BF9" w:rsidRDefault="00EE2333" w:rsidP="001A0DF3">
      <w:pPr>
        <w:spacing w:before="2" w:line="244" w:lineRule="exact"/>
        <w:jc w:val="both"/>
        <w:textAlignment w:val="baseline"/>
        <w:rPr>
          <w:rFonts w:asciiTheme="minorHAnsi" w:hAnsiTheme="minorHAnsi" w:cstheme="minorHAnsi"/>
          <w:b/>
          <w:color w:val="000000"/>
          <w:lang w:val="it-IT"/>
        </w:rPr>
      </w:pPr>
    </w:p>
    <w:p w:rsidR="00EE2333" w:rsidRPr="00AA1BF9" w:rsidRDefault="00EE2333" w:rsidP="001A0DF3">
      <w:pPr>
        <w:spacing w:before="2" w:line="244" w:lineRule="exact"/>
        <w:jc w:val="both"/>
        <w:textAlignment w:val="baseline"/>
        <w:rPr>
          <w:rFonts w:asciiTheme="minorHAnsi" w:hAnsiTheme="minorHAnsi" w:cstheme="minorHAnsi"/>
          <w:b/>
          <w:color w:val="000000"/>
          <w:lang w:val="it-IT"/>
        </w:rPr>
      </w:pPr>
    </w:p>
    <w:p w:rsidR="00EE2333" w:rsidRPr="00AA1BF9" w:rsidRDefault="00EE2333" w:rsidP="001A0DF3">
      <w:pPr>
        <w:spacing w:before="2" w:line="244" w:lineRule="exact"/>
        <w:jc w:val="both"/>
        <w:textAlignment w:val="baseline"/>
        <w:rPr>
          <w:rFonts w:asciiTheme="minorHAnsi" w:hAnsiTheme="minorHAnsi" w:cstheme="minorHAnsi"/>
          <w:b/>
          <w:color w:val="000000"/>
          <w:lang w:val="it-IT"/>
        </w:rPr>
      </w:pPr>
    </w:p>
    <w:p w:rsidR="00EE2333" w:rsidRPr="00AA1BF9" w:rsidRDefault="00EE2333" w:rsidP="001A0DF3">
      <w:pPr>
        <w:spacing w:before="2" w:line="244" w:lineRule="exact"/>
        <w:jc w:val="both"/>
        <w:textAlignment w:val="baseline"/>
        <w:rPr>
          <w:rFonts w:asciiTheme="minorHAnsi" w:hAnsiTheme="minorHAnsi" w:cstheme="minorHAnsi"/>
          <w:b/>
          <w:color w:val="000000"/>
          <w:lang w:val="it-IT"/>
        </w:rPr>
      </w:pPr>
    </w:p>
    <w:p w:rsidR="00EE2333" w:rsidRPr="00AA1BF9" w:rsidRDefault="00EE2333" w:rsidP="001A0DF3">
      <w:pPr>
        <w:spacing w:before="2" w:line="244" w:lineRule="exact"/>
        <w:jc w:val="both"/>
        <w:textAlignment w:val="baseline"/>
        <w:rPr>
          <w:rFonts w:asciiTheme="minorHAnsi" w:hAnsiTheme="minorHAnsi" w:cstheme="minorHAnsi"/>
          <w:b/>
          <w:color w:val="000000"/>
          <w:lang w:val="it-IT"/>
        </w:rPr>
      </w:pPr>
    </w:p>
    <w:p w:rsidR="00EE2333" w:rsidRPr="00AA1BF9" w:rsidRDefault="00EE2333" w:rsidP="001A0DF3">
      <w:pPr>
        <w:spacing w:before="2" w:line="244" w:lineRule="exact"/>
        <w:jc w:val="both"/>
        <w:textAlignment w:val="baseline"/>
        <w:rPr>
          <w:rFonts w:asciiTheme="minorHAnsi" w:eastAsia="Verdana" w:hAnsiTheme="minorHAnsi" w:cstheme="minorHAnsi"/>
          <w:b/>
          <w:color w:val="000000"/>
          <w:spacing w:val="-1"/>
          <w:u w:val="single"/>
          <w:lang w:val="it-IT"/>
        </w:rPr>
      </w:pPr>
    </w:p>
    <w:p w:rsidR="00EE2333" w:rsidRPr="00AA1BF9" w:rsidRDefault="00EE2333" w:rsidP="001A0DF3">
      <w:pPr>
        <w:tabs>
          <w:tab w:val="decimal" w:pos="360"/>
        </w:tabs>
        <w:spacing w:before="2" w:line="244" w:lineRule="exact"/>
        <w:jc w:val="both"/>
        <w:textAlignment w:val="baseline"/>
        <w:rPr>
          <w:rFonts w:asciiTheme="minorHAnsi" w:eastAsia="Verdana" w:hAnsiTheme="minorHAnsi" w:cstheme="minorHAnsi"/>
          <w:b/>
          <w:color w:val="000000"/>
          <w:spacing w:val="-1"/>
          <w:u w:val="single"/>
          <w:lang w:val="it-IT"/>
        </w:rPr>
      </w:pPr>
    </w:p>
    <w:p w:rsidR="00EE2333" w:rsidRPr="00AA1BF9" w:rsidRDefault="00EE2333" w:rsidP="001A0DF3">
      <w:pPr>
        <w:tabs>
          <w:tab w:val="decimal" w:pos="360"/>
        </w:tabs>
        <w:spacing w:before="2" w:line="244" w:lineRule="exact"/>
        <w:jc w:val="both"/>
        <w:textAlignment w:val="baseline"/>
        <w:rPr>
          <w:rFonts w:asciiTheme="minorHAnsi" w:eastAsia="Verdana" w:hAnsiTheme="minorHAnsi" w:cstheme="minorHAnsi"/>
          <w:b/>
          <w:color w:val="000000"/>
          <w:spacing w:val="-1"/>
          <w:u w:val="single"/>
          <w:lang w:val="it-IT"/>
        </w:rPr>
      </w:pPr>
    </w:p>
    <w:p w:rsidR="00DE0935" w:rsidRPr="00FD0C67" w:rsidRDefault="00EE2333" w:rsidP="001A0DF3">
      <w:pPr>
        <w:pStyle w:val="Titolo2"/>
        <w:jc w:val="both"/>
        <w:rPr>
          <w:rFonts w:eastAsia="Verdana" w:cstheme="minorHAnsi"/>
          <w:szCs w:val="22"/>
          <w:lang w:val="it-IT"/>
        </w:rPr>
      </w:pPr>
      <w:r w:rsidRPr="008B4864">
        <w:rPr>
          <w:rFonts w:eastAsia="Verdana" w:cstheme="minorHAnsi"/>
          <w:szCs w:val="22"/>
          <w:lang w:val="it-IT"/>
        </w:rPr>
        <w:t>DESCRIZIONE DEI RISCHIO:</w:t>
      </w:r>
    </w:p>
    <w:p w:rsidR="00DE0935" w:rsidRPr="00AA1BF9" w:rsidRDefault="00EE2333" w:rsidP="001A0DF3">
      <w:pPr>
        <w:spacing w:before="6"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Tutte le attività della Regione Umbria, comprese tutte le attività collaterali ed accessorie presso tutte le ubicazioni sia di proprietà che in locazione, conduzione, comodato precario, custodia e deposito o in uso, o per i quali abbia un interesse assicurabile anche in virtù di impegni assunti nei confronti di Terzi, o sui quali l'Assicurato abbia a qualsiasi altro titolo un interesse suscettibile di valutazione economica - con i relativi valori riferiti ai rispettivi beni mobili siti sul territorio nazionale.</w:t>
      </w:r>
    </w:p>
    <w:p w:rsidR="00DE0935" w:rsidRPr="00FD0C67" w:rsidRDefault="00EE2333" w:rsidP="001A0DF3">
      <w:pPr>
        <w:pStyle w:val="Titolo2"/>
        <w:jc w:val="both"/>
        <w:rPr>
          <w:rFonts w:eastAsia="Verdana" w:cstheme="minorHAnsi"/>
          <w:szCs w:val="22"/>
          <w:lang w:val="it-IT"/>
        </w:rPr>
      </w:pPr>
      <w:r w:rsidRPr="008B4864">
        <w:rPr>
          <w:rFonts w:eastAsia="Verdana" w:cstheme="minorHAnsi"/>
          <w:szCs w:val="22"/>
          <w:lang w:val="it-IT"/>
        </w:rPr>
        <w:t>PATRIMONIO OGGETTO DELLA POLIZZA</w:t>
      </w:r>
    </w:p>
    <w:p w:rsidR="00DE0935" w:rsidRPr="00AA1BF9" w:rsidRDefault="00EE2333" w:rsidP="001A0DF3">
      <w:pPr>
        <w:spacing w:before="3"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E' oggetto della polizza tutto quanto risulta essere patrimonio esistente nell'ambito delle competenze della Regione Umbria (Giunta Regionale </w:t>
      </w:r>
      <w:r w:rsidR="00A34175">
        <w:rPr>
          <w:rFonts w:asciiTheme="minorHAnsi" w:eastAsia="Verdana" w:hAnsiTheme="minorHAnsi" w:cstheme="minorHAnsi"/>
          <w:color w:val="000000"/>
          <w:lang w:val="it-IT"/>
        </w:rPr>
        <w:t>–Consiglio Regionale/</w:t>
      </w:r>
      <w:r w:rsidR="001A0C20">
        <w:rPr>
          <w:rFonts w:asciiTheme="minorHAnsi" w:eastAsia="Verdana" w:hAnsiTheme="minorHAnsi" w:cstheme="minorHAnsi"/>
          <w:color w:val="000000"/>
          <w:lang w:val="it-IT"/>
        </w:rPr>
        <w:t>Assemblea Legislativa</w:t>
      </w:r>
      <w:r w:rsidRPr="00AA1BF9">
        <w:rPr>
          <w:rFonts w:asciiTheme="minorHAnsi" w:eastAsia="Verdana" w:hAnsiTheme="minorHAnsi" w:cstheme="minorHAnsi"/>
          <w:color w:val="000000"/>
          <w:lang w:val="it-IT"/>
        </w:rPr>
        <w:t>) e comunque ovunque esiste un interesse assicurabile dell'Assicurato.</w:t>
      </w:r>
    </w:p>
    <w:p w:rsidR="00DE0935" w:rsidRPr="00AA1BF9" w:rsidRDefault="00EE2333" w:rsidP="001A0DF3">
      <w:pPr>
        <w:spacing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L'Assicurazione riguarda i beni mobili ed immobili in quanto patrimonio:</w:t>
      </w:r>
    </w:p>
    <w:p w:rsidR="00DE0935" w:rsidRPr="00AA1BF9" w:rsidRDefault="00EE2333" w:rsidP="001A0DF3">
      <w:pPr>
        <w:pStyle w:val="Paragrafoelenco"/>
        <w:numPr>
          <w:ilvl w:val="0"/>
          <w:numId w:val="30"/>
        </w:numPr>
        <w:spacing w:before="5" w:line="237" w:lineRule="exact"/>
        <w:ind w:left="0" w:firstLine="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di proprietà o comproprietà dell'Assicurato, anche se in uso o in possesso di terzi (anche Enti Pubblici): detto titolo di proprietà o comproprietà risulta dal conto del patrimonio del Contraente, da atti di compravendita, da leggi e/o decreti ministeriali di trasferimento collegati con verbali di consegna, da qualunque atto, documento, prova sufficiente a dimostrarlo;</w:t>
      </w:r>
    </w:p>
    <w:p w:rsidR="00DE0935" w:rsidRPr="00AA1BF9" w:rsidRDefault="00EE2333" w:rsidP="001A0DF3">
      <w:pPr>
        <w:pStyle w:val="Paragrafoelenco"/>
        <w:numPr>
          <w:ilvl w:val="0"/>
          <w:numId w:val="30"/>
        </w:numPr>
        <w:spacing w:line="237" w:lineRule="exact"/>
        <w:ind w:left="0" w:firstLine="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di proprietà di terzi ma in gestione, comodato, affitto, detenzione, possesso, uso, custodia, o deposito all'Assicurato per le sue varie attività. Detti titoli risultano da contratto, qualunque atto, documento, prova sufficiente a dimostrarlo.</w:t>
      </w:r>
    </w:p>
    <w:p w:rsidR="00DE0935" w:rsidRPr="00AA1BF9" w:rsidRDefault="00EE2333" w:rsidP="001A0DF3">
      <w:pPr>
        <w:spacing w:before="4"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 precisa che nuove ubicazioni, anche in fase di costruzione o allestimento, sono comprese in garanzia sin dal momento dell'inizio della loro costruzione.</w:t>
      </w:r>
    </w:p>
    <w:p w:rsidR="00DE0935" w:rsidRPr="00AA1BF9" w:rsidRDefault="00EE2333" w:rsidP="001A0DF3">
      <w:pPr>
        <w:spacing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garanzia è operante anche per altri immobili di varia e diversa destinazione, a qualunque titolo affidati alla Regione Umbria o dalla stessa a qualunque titolo ceduti a terzi.</w:t>
      </w:r>
    </w:p>
    <w:p w:rsidR="00DE0935" w:rsidRPr="00AA1BF9" w:rsidRDefault="00EE2333" w:rsidP="001A0DF3">
      <w:pPr>
        <w:pStyle w:val="Titolo1"/>
        <w:jc w:val="both"/>
        <w:rPr>
          <w:rFonts w:eastAsia="Verdana" w:cstheme="minorHAnsi"/>
          <w:sz w:val="22"/>
          <w:szCs w:val="22"/>
          <w:lang w:val="it-IT"/>
        </w:rPr>
      </w:pPr>
      <w:r w:rsidRPr="00AA1BF9">
        <w:rPr>
          <w:rFonts w:eastAsia="Verdana" w:cstheme="minorHAnsi"/>
          <w:sz w:val="22"/>
          <w:szCs w:val="22"/>
          <w:lang w:val="it-IT"/>
        </w:rPr>
        <w:t xml:space="preserve">DEFINIZIONI </w:t>
      </w:r>
    </w:p>
    <w:p w:rsidR="00DE0935" w:rsidRPr="00AA1BF9" w:rsidRDefault="00EE2333" w:rsidP="001A0DF3">
      <w:pPr>
        <w:spacing w:before="235" w:line="23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Ai seguenti termini le Parti attribuiscono il significato qui precisato:</w:t>
      </w:r>
    </w:p>
    <w:tbl>
      <w:tblPr>
        <w:tblStyle w:val="Grigliatabella"/>
        <w:tblW w:w="0" w:type="auto"/>
        <w:tblLook w:val="04A0"/>
      </w:tblPr>
      <w:tblGrid>
        <w:gridCol w:w="2781"/>
        <w:gridCol w:w="6075"/>
      </w:tblGrid>
      <w:tr w:rsidR="00B3091C" w:rsidRPr="004B34BE" w:rsidTr="00471094">
        <w:tc>
          <w:tcPr>
            <w:tcW w:w="2781" w:type="dxa"/>
          </w:tcPr>
          <w:p w:rsidR="00B3091C" w:rsidRPr="004B34BE" w:rsidRDefault="00B3091C" w:rsidP="001A0DF3">
            <w:pPr>
              <w:jc w:val="both"/>
              <w:rPr>
                <w:rFonts w:cstheme="minorHAnsi"/>
                <w:b/>
              </w:rPr>
            </w:pPr>
            <w:r w:rsidRPr="004B34BE">
              <w:rPr>
                <w:rFonts w:cstheme="minorHAnsi"/>
                <w:b/>
              </w:rPr>
              <w:t>Assicurazione:</w:t>
            </w:r>
          </w:p>
        </w:tc>
        <w:tc>
          <w:tcPr>
            <w:tcW w:w="6075" w:type="dxa"/>
          </w:tcPr>
          <w:p w:rsidR="00B3091C" w:rsidRPr="004B34BE" w:rsidRDefault="00B3091C" w:rsidP="001A0DF3">
            <w:pPr>
              <w:spacing w:line="234" w:lineRule="exact"/>
              <w:jc w:val="both"/>
              <w:textAlignment w:val="baseline"/>
              <w:rPr>
                <w:rFonts w:eastAsia="Verdana" w:cstheme="minorHAnsi"/>
                <w:color w:val="000000"/>
              </w:rPr>
            </w:pPr>
            <w:r w:rsidRPr="004B34BE">
              <w:rPr>
                <w:rFonts w:eastAsia="Verdana" w:cstheme="minorHAnsi"/>
                <w:color w:val="000000"/>
              </w:rPr>
              <w:t>Il contratto di Assicurazione</w:t>
            </w:r>
          </w:p>
          <w:p w:rsidR="00B3091C" w:rsidRPr="004B34BE" w:rsidRDefault="00B3091C" w:rsidP="001A0DF3">
            <w:pPr>
              <w:jc w:val="both"/>
              <w:rPr>
                <w:rFonts w:cstheme="minorHAnsi"/>
              </w:rPr>
            </w:pPr>
          </w:p>
        </w:tc>
      </w:tr>
      <w:tr w:rsidR="00B3091C" w:rsidRPr="004B34BE" w:rsidTr="00471094">
        <w:tc>
          <w:tcPr>
            <w:tcW w:w="2781" w:type="dxa"/>
          </w:tcPr>
          <w:p w:rsidR="00B3091C" w:rsidRPr="004B34BE" w:rsidRDefault="00B3091C" w:rsidP="001A0DF3">
            <w:pPr>
              <w:jc w:val="both"/>
              <w:rPr>
                <w:rFonts w:cstheme="minorHAnsi"/>
                <w:b/>
              </w:rPr>
            </w:pPr>
            <w:r w:rsidRPr="004B34BE">
              <w:rPr>
                <w:rFonts w:cstheme="minorHAnsi"/>
                <w:b/>
              </w:rPr>
              <w:t>Polizza:</w:t>
            </w:r>
          </w:p>
        </w:tc>
        <w:tc>
          <w:tcPr>
            <w:tcW w:w="6075" w:type="dxa"/>
          </w:tcPr>
          <w:p w:rsidR="00B3091C" w:rsidRPr="004B34BE" w:rsidRDefault="00B3091C" w:rsidP="001A0DF3">
            <w:pPr>
              <w:spacing w:line="236" w:lineRule="exact"/>
              <w:jc w:val="both"/>
              <w:textAlignment w:val="baseline"/>
              <w:rPr>
                <w:rFonts w:eastAsia="Verdana" w:cstheme="minorHAnsi"/>
                <w:color w:val="000000"/>
              </w:rPr>
            </w:pPr>
            <w:r w:rsidRPr="004B34BE">
              <w:rPr>
                <w:rFonts w:eastAsia="Verdana" w:cstheme="minorHAnsi"/>
                <w:color w:val="000000"/>
              </w:rPr>
              <w:t>Il documento che prova l'Assicurazione</w:t>
            </w:r>
          </w:p>
          <w:p w:rsidR="00B3091C" w:rsidRPr="004B34BE" w:rsidRDefault="00B3091C" w:rsidP="001A0DF3">
            <w:pPr>
              <w:jc w:val="both"/>
              <w:rPr>
                <w:rFonts w:cstheme="minorHAnsi"/>
              </w:rPr>
            </w:pP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Contraente:</w:t>
            </w:r>
          </w:p>
        </w:tc>
        <w:tc>
          <w:tcPr>
            <w:tcW w:w="6075" w:type="dxa"/>
          </w:tcPr>
          <w:p w:rsidR="00B3091C" w:rsidRPr="004B34BE" w:rsidRDefault="00B3091C" w:rsidP="001A0DF3">
            <w:pPr>
              <w:spacing w:before="5" w:line="239" w:lineRule="exact"/>
              <w:jc w:val="both"/>
              <w:textAlignment w:val="baseline"/>
              <w:rPr>
                <w:rFonts w:eastAsia="Verdana" w:cstheme="minorHAnsi"/>
                <w:color w:val="000000"/>
              </w:rPr>
            </w:pPr>
            <w:r w:rsidRPr="004B34BE">
              <w:rPr>
                <w:rFonts w:eastAsia="Verdana" w:cstheme="minorHAnsi"/>
                <w:color w:val="000000"/>
              </w:rPr>
              <w:t>La persona fisica o giuridica che stipula l'assicurazione</w:t>
            </w:r>
          </w:p>
          <w:p w:rsidR="00B3091C" w:rsidRPr="004B34BE" w:rsidRDefault="00B3091C" w:rsidP="001A0DF3">
            <w:pPr>
              <w:jc w:val="both"/>
              <w:rPr>
                <w:rFonts w:cstheme="minorHAnsi"/>
              </w:rPr>
            </w:pP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Assicurato:</w:t>
            </w:r>
          </w:p>
        </w:tc>
        <w:tc>
          <w:tcPr>
            <w:tcW w:w="6075" w:type="dxa"/>
          </w:tcPr>
          <w:p w:rsidR="00B3091C" w:rsidRPr="004B34BE" w:rsidRDefault="00B3091C" w:rsidP="001A0DF3">
            <w:pPr>
              <w:spacing w:before="1" w:line="239" w:lineRule="exact"/>
              <w:jc w:val="both"/>
              <w:textAlignment w:val="baseline"/>
              <w:rPr>
                <w:rFonts w:eastAsia="Verdana" w:cstheme="minorHAnsi"/>
                <w:color w:val="000000"/>
                <w:spacing w:val="4"/>
              </w:rPr>
            </w:pPr>
            <w:r w:rsidRPr="004B34BE">
              <w:rPr>
                <w:rFonts w:eastAsia="Verdana" w:cstheme="minorHAnsi"/>
                <w:color w:val="000000"/>
                <w:spacing w:val="4"/>
              </w:rPr>
              <w:t>Il soggetto il cui interesse è protetto dall'assicurazione facenti</w:t>
            </w:r>
          </w:p>
          <w:p w:rsidR="00B3091C" w:rsidRPr="004B34BE" w:rsidRDefault="00B3091C" w:rsidP="001A0C20">
            <w:pPr>
              <w:spacing w:before="10" w:line="228" w:lineRule="exact"/>
              <w:jc w:val="both"/>
              <w:textAlignment w:val="baseline"/>
              <w:rPr>
                <w:rFonts w:eastAsia="Verdana" w:cstheme="minorHAnsi"/>
                <w:color w:val="000000"/>
                <w:spacing w:val="-1"/>
              </w:rPr>
            </w:pPr>
            <w:r w:rsidRPr="004B34BE">
              <w:rPr>
                <w:rFonts w:eastAsia="Verdana" w:cstheme="minorHAnsi"/>
                <w:color w:val="000000"/>
                <w:spacing w:val="6"/>
              </w:rPr>
              <w:t xml:space="preserve">riferimento alla Regione Umbria Giunta Regionale e </w:t>
            </w:r>
            <w:r w:rsidR="00A34175">
              <w:rPr>
                <w:rFonts w:eastAsia="Verdana" w:cstheme="minorHAnsi"/>
                <w:color w:val="000000"/>
                <w:spacing w:val="6"/>
              </w:rPr>
              <w:t>Consiglio Regionale/</w:t>
            </w:r>
            <w:r w:rsidR="001A0C20">
              <w:rPr>
                <w:rFonts w:eastAsia="Verdana" w:cstheme="minorHAnsi"/>
                <w:color w:val="000000"/>
                <w:spacing w:val="6"/>
              </w:rPr>
              <w:t>Assemblea Legislativa</w:t>
            </w:r>
          </w:p>
          <w:p w:rsidR="00B3091C" w:rsidRPr="004B34BE" w:rsidRDefault="00B3091C" w:rsidP="001A0DF3">
            <w:pPr>
              <w:jc w:val="both"/>
              <w:rPr>
                <w:rFonts w:cstheme="minorHAnsi"/>
              </w:rPr>
            </w:pPr>
          </w:p>
        </w:tc>
      </w:tr>
      <w:tr w:rsidR="00B3091C" w:rsidRPr="004B34BE" w:rsidTr="00471094">
        <w:tc>
          <w:tcPr>
            <w:tcW w:w="2781" w:type="dxa"/>
          </w:tcPr>
          <w:p w:rsidR="00B3091C" w:rsidRPr="004B34BE" w:rsidRDefault="00B3091C" w:rsidP="001A0DF3">
            <w:pPr>
              <w:jc w:val="both"/>
              <w:rPr>
                <w:rFonts w:cstheme="minorHAnsi"/>
                <w:b/>
              </w:rPr>
            </w:pPr>
            <w:r w:rsidRPr="004B34BE">
              <w:rPr>
                <w:rFonts w:cstheme="minorHAnsi"/>
                <w:b/>
              </w:rPr>
              <w:t>Società/Compagnia:</w:t>
            </w:r>
          </w:p>
        </w:tc>
        <w:tc>
          <w:tcPr>
            <w:tcW w:w="6075" w:type="dxa"/>
          </w:tcPr>
          <w:p w:rsidR="00B3091C" w:rsidRPr="004B34BE" w:rsidRDefault="00B3091C" w:rsidP="001A0DF3">
            <w:pPr>
              <w:spacing w:line="237" w:lineRule="exact"/>
              <w:jc w:val="both"/>
              <w:textAlignment w:val="baseline"/>
              <w:rPr>
                <w:rFonts w:eastAsia="Verdana" w:cstheme="minorHAnsi"/>
                <w:color w:val="000000"/>
                <w:spacing w:val="-1"/>
              </w:rPr>
            </w:pPr>
            <w:r w:rsidRPr="004B34BE">
              <w:rPr>
                <w:rFonts w:eastAsia="Verdana" w:cstheme="minorHAnsi"/>
                <w:color w:val="000000"/>
                <w:spacing w:val="-1"/>
              </w:rPr>
              <w:t>L'impresa assicuratrice</w:t>
            </w:r>
          </w:p>
          <w:p w:rsidR="00B3091C" w:rsidRPr="004B34BE" w:rsidRDefault="00B3091C" w:rsidP="001A0DF3">
            <w:pPr>
              <w:jc w:val="both"/>
              <w:rPr>
                <w:rFonts w:cstheme="minorHAnsi"/>
              </w:rPr>
            </w:pPr>
          </w:p>
        </w:tc>
      </w:tr>
      <w:tr w:rsidR="00B3091C" w:rsidRPr="004B34BE" w:rsidTr="00471094">
        <w:tc>
          <w:tcPr>
            <w:tcW w:w="2781" w:type="dxa"/>
          </w:tcPr>
          <w:p w:rsidR="00B3091C" w:rsidRPr="004B34BE" w:rsidRDefault="00B3091C" w:rsidP="001A0DF3">
            <w:pPr>
              <w:jc w:val="both"/>
              <w:rPr>
                <w:rFonts w:cstheme="minorHAnsi"/>
                <w:b/>
              </w:rPr>
            </w:pPr>
            <w:r w:rsidRPr="004B34BE">
              <w:rPr>
                <w:rFonts w:cstheme="minorHAnsi"/>
                <w:b/>
              </w:rPr>
              <w:t>Polizza:</w:t>
            </w:r>
          </w:p>
        </w:tc>
        <w:tc>
          <w:tcPr>
            <w:tcW w:w="6075" w:type="dxa"/>
          </w:tcPr>
          <w:p w:rsidR="00B3091C" w:rsidRPr="004B34BE" w:rsidRDefault="00B3091C" w:rsidP="001A0DF3">
            <w:pPr>
              <w:spacing w:before="241" w:line="239" w:lineRule="exact"/>
              <w:jc w:val="both"/>
              <w:textAlignment w:val="baseline"/>
              <w:rPr>
                <w:rFonts w:eastAsia="Verdana" w:cstheme="minorHAnsi"/>
                <w:color w:val="000000"/>
                <w:spacing w:val="-1"/>
              </w:rPr>
            </w:pPr>
            <w:r w:rsidRPr="004B34BE">
              <w:rPr>
                <w:rFonts w:eastAsia="Verdana" w:cstheme="minorHAnsi"/>
                <w:color w:val="000000"/>
                <w:spacing w:val="-1"/>
              </w:rPr>
              <w:t>Il documento che prova l'assicurazione</w:t>
            </w:r>
          </w:p>
          <w:p w:rsidR="00B3091C" w:rsidRPr="004B34BE" w:rsidRDefault="00B3091C" w:rsidP="001A0DF3">
            <w:pPr>
              <w:jc w:val="both"/>
              <w:rPr>
                <w:rFonts w:cstheme="minorHAnsi"/>
              </w:rPr>
            </w:pP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Premio:</w:t>
            </w:r>
          </w:p>
        </w:tc>
        <w:tc>
          <w:tcPr>
            <w:tcW w:w="6075" w:type="dxa"/>
          </w:tcPr>
          <w:p w:rsidR="00B3091C" w:rsidRPr="004B34BE" w:rsidRDefault="00B3091C" w:rsidP="001A0DF3">
            <w:pPr>
              <w:spacing w:before="1" w:line="239" w:lineRule="exact"/>
              <w:jc w:val="both"/>
              <w:textAlignment w:val="baseline"/>
              <w:rPr>
                <w:rFonts w:eastAsia="Verdana" w:cstheme="minorHAnsi"/>
                <w:color w:val="000000"/>
                <w:spacing w:val="-1"/>
              </w:rPr>
            </w:pPr>
            <w:r w:rsidRPr="004B34BE">
              <w:rPr>
                <w:rFonts w:eastAsia="Verdana" w:cstheme="minorHAnsi"/>
                <w:color w:val="000000"/>
                <w:spacing w:val="-1"/>
              </w:rPr>
              <w:t>La somma dovuta dal Contraente alla Società</w:t>
            </w:r>
          </w:p>
          <w:p w:rsidR="00B3091C" w:rsidRPr="004B34BE" w:rsidRDefault="00B3091C" w:rsidP="001A0DF3">
            <w:pPr>
              <w:jc w:val="both"/>
              <w:rPr>
                <w:rFonts w:cstheme="minorHAnsi"/>
              </w:rPr>
            </w:pP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Rischio:</w:t>
            </w:r>
          </w:p>
        </w:tc>
        <w:tc>
          <w:tcPr>
            <w:tcW w:w="6075" w:type="dxa"/>
          </w:tcPr>
          <w:p w:rsidR="00B3091C" w:rsidRPr="004B34BE" w:rsidRDefault="00B3091C" w:rsidP="001A0DF3">
            <w:pPr>
              <w:spacing w:before="8" w:line="233" w:lineRule="exact"/>
              <w:jc w:val="both"/>
              <w:textAlignment w:val="baseline"/>
              <w:rPr>
                <w:rFonts w:eastAsia="Verdana" w:cstheme="minorHAnsi"/>
                <w:color w:val="000000"/>
              </w:rPr>
            </w:pPr>
            <w:r w:rsidRPr="004B34BE">
              <w:rPr>
                <w:rFonts w:eastAsia="Verdana" w:cstheme="minorHAnsi"/>
                <w:color w:val="000000"/>
              </w:rPr>
              <w:t>La probabilità che si verifichi il sinistro e i danni che possano derivarne</w:t>
            </w:r>
          </w:p>
          <w:p w:rsidR="00B3091C" w:rsidRPr="004B34BE" w:rsidRDefault="00B3091C" w:rsidP="001A0DF3">
            <w:pPr>
              <w:jc w:val="both"/>
              <w:rPr>
                <w:rFonts w:cstheme="minorHAnsi"/>
              </w:rPr>
            </w:pP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 xml:space="preserve">Franchigia/minimo non indennizzabile: </w:t>
            </w:r>
          </w:p>
        </w:tc>
        <w:tc>
          <w:tcPr>
            <w:tcW w:w="6075" w:type="dxa"/>
          </w:tcPr>
          <w:p w:rsidR="00B3091C" w:rsidRPr="004B34BE" w:rsidRDefault="00B3091C" w:rsidP="001A0DF3">
            <w:pPr>
              <w:spacing w:before="13" w:line="234" w:lineRule="exact"/>
              <w:jc w:val="both"/>
              <w:textAlignment w:val="baseline"/>
              <w:rPr>
                <w:rFonts w:eastAsia="Verdana" w:cstheme="minorHAnsi"/>
                <w:color w:val="000000"/>
              </w:rPr>
            </w:pPr>
            <w:r w:rsidRPr="004B34BE">
              <w:rPr>
                <w:rFonts w:eastAsia="Verdana" w:cstheme="minorHAnsi"/>
                <w:color w:val="000000"/>
              </w:rPr>
              <w:t>La parte di danno indennizzabile, espressa in misura fissa, che resta a carico dell'Assicurato</w:t>
            </w:r>
          </w:p>
          <w:p w:rsidR="00B3091C" w:rsidRPr="004B34BE" w:rsidRDefault="00B3091C" w:rsidP="001A0DF3">
            <w:pPr>
              <w:jc w:val="both"/>
              <w:rPr>
                <w:rFonts w:cstheme="minorHAnsi"/>
              </w:rPr>
            </w:pP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Scoperto:</w:t>
            </w:r>
          </w:p>
        </w:tc>
        <w:tc>
          <w:tcPr>
            <w:tcW w:w="6075" w:type="dxa"/>
          </w:tcPr>
          <w:p w:rsidR="00B3091C" w:rsidRPr="004B34BE" w:rsidRDefault="00B3091C" w:rsidP="00AA1BF9">
            <w:pPr>
              <w:spacing w:before="247" w:line="239" w:lineRule="exact"/>
              <w:jc w:val="both"/>
              <w:textAlignment w:val="baseline"/>
              <w:rPr>
                <w:rFonts w:cstheme="minorHAnsi"/>
              </w:rPr>
            </w:pPr>
            <w:r w:rsidRPr="004B34BE">
              <w:rPr>
                <w:rFonts w:eastAsia="Verdana" w:cstheme="minorHAnsi"/>
                <w:color w:val="000000"/>
              </w:rPr>
              <w:t>La parte di danno indennizzabile, espressa in percentuale, che resta a carico dell'Assicurato</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lastRenderedPageBreak/>
              <w:t>Sinistro/danno:</w:t>
            </w:r>
          </w:p>
        </w:tc>
        <w:tc>
          <w:tcPr>
            <w:tcW w:w="6075" w:type="dxa"/>
          </w:tcPr>
          <w:p w:rsidR="00B3091C" w:rsidRPr="004B34BE" w:rsidRDefault="00B3091C" w:rsidP="001A0DF3">
            <w:pPr>
              <w:spacing w:before="13" w:line="234" w:lineRule="exact"/>
              <w:jc w:val="both"/>
              <w:textAlignment w:val="baseline"/>
              <w:rPr>
                <w:rFonts w:eastAsia="Verdana" w:cstheme="minorHAnsi"/>
                <w:color w:val="000000"/>
              </w:rPr>
            </w:pPr>
            <w:r w:rsidRPr="004B34BE">
              <w:rPr>
                <w:rFonts w:eastAsia="Verdana" w:cstheme="minorHAnsi"/>
                <w:color w:val="000000"/>
              </w:rPr>
              <w:t>Il verificarsi del fatto dannoso per il quale è prestata la garanzia assicurativa</w:t>
            </w:r>
          </w:p>
          <w:p w:rsidR="00B3091C" w:rsidRPr="004B34BE" w:rsidRDefault="00B3091C" w:rsidP="001A0DF3">
            <w:pPr>
              <w:jc w:val="both"/>
              <w:rPr>
                <w:rFonts w:cstheme="minorHAnsi"/>
              </w:rPr>
            </w:pP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 xml:space="preserve">Indennizzo: </w:t>
            </w:r>
          </w:p>
        </w:tc>
        <w:tc>
          <w:tcPr>
            <w:tcW w:w="6075" w:type="dxa"/>
          </w:tcPr>
          <w:p w:rsidR="00B3091C" w:rsidRPr="004B34BE" w:rsidRDefault="00B3091C" w:rsidP="001A0DF3">
            <w:pPr>
              <w:spacing w:before="11" w:line="239" w:lineRule="exact"/>
              <w:jc w:val="both"/>
              <w:textAlignment w:val="baseline"/>
              <w:rPr>
                <w:rFonts w:eastAsia="Verdana" w:cstheme="minorHAnsi"/>
                <w:color w:val="000000"/>
              </w:rPr>
            </w:pPr>
            <w:r w:rsidRPr="004B34BE">
              <w:rPr>
                <w:rFonts w:eastAsia="Verdana" w:cstheme="minorHAnsi"/>
                <w:color w:val="000000"/>
              </w:rPr>
              <w:t>La somma dovuta dalla Società in caso di sinistro</w:t>
            </w:r>
          </w:p>
          <w:p w:rsidR="00B3091C" w:rsidRPr="004B34BE" w:rsidRDefault="00B3091C" w:rsidP="001A0DF3">
            <w:pPr>
              <w:jc w:val="both"/>
              <w:rPr>
                <w:rFonts w:cstheme="minorHAnsi"/>
              </w:rPr>
            </w:pP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Danni diretti:</w:t>
            </w:r>
          </w:p>
        </w:tc>
        <w:tc>
          <w:tcPr>
            <w:tcW w:w="6075" w:type="dxa"/>
          </w:tcPr>
          <w:p w:rsidR="00B3091C" w:rsidRPr="004B34BE" w:rsidRDefault="00B3091C" w:rsidP="001A0DF3">
            <w:pPr>
              <w:spacing w:before="15" w:line="239" w:lineRule="exact"/>
              <w:jc w:val="both"/>
              <w:textAlignment w:val="baseline"/>
              <w:rPr>
                <w:rFonts w:eastAsia="Verdana" w:cstheme="minorHAnsi"/>
                <w:color w:val="000000"/>
              </w:rPr>
            </w:pPr>
            <w:r w:rsidRPr="004B34BE">
              <w:rPr>
                <w:rFonts w:eastAsia="Verdana" w:cstheme="minorHAnsi"/>
                <w:color w:val="000000"/>
              </w:rPr>
              <w:t>I danni materiali che i beni assicurati subiscono direttamente per effetto di un evento per il quale è prestata l'assicurazione</w:t>
            </w:r>
          </w:p>
          <w:p w:rsidR="00B3091C" w:rsidRPr="004B34BE" w:rsidRDefault="00B3091C" w:rsidP="001A0DF3">
            <w:pPr>
              <w:jc w:val="both"/>
              <w:rPr>
                <w:rFonts w:cstheme="minorHAnsi"/>
              </w:rPr>
            </w:pP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Danni consequenziali:</w:t>
            </w:r>
          </w:p>
        </w:tc>
        <w:tc>
          <w:tcPr>
            <w:tcW w:w="6075" w:type="dxa"/>
          </w:tcPr>
          <w:p w:rsidR="0029614B" w:rsidRPr="004B34BE" w:rsidRDefault="0029614B" w:rsidP="001A0DF3">
            <w:pPr>
              <w:spacing w:before="7" w:line="239" w:lineRule="exact"/>
              <w:jc w:val="both"/>
              <w:textAlignment w:val="baseline"/>
              <w:rPr>
                <w:rFonts w:eastAsia="Verdana" w:cstheme="minorHAnsi"/>
                <w:color w:val="000000"/>
              </w:rPr>
            </w:pPr>
            <w:r w:rsidRPr="004B34BE">
              <w:rPr>
                <w:rFonts w:eastAsia="Verdana" w:cstheme="minorHAnsi"/>
                <w:color w:val="000000"/>
              </w:rPr>
              <w:t>danni alle cose assicurate non provocati direttamente dall’evento</w:t>
            </w:r>
          </w:p>
          <w:p w:rsidR="00B3091C" w:rsidRPr="004B34BE" w:rsidRDefault="0029614B" w:rsidP="001A0DF3">
            <w:pPr>
              <w:spacing w:before="7" w:line="239" w:lineRule="exact"/>
              <w:jc w:val="both"/>
              <w:textAlignment w:val="baseline"/>
              <w:rPr>
                <w:rFonts w:cstheme="minorHAnsi"/>
              </w:rPr>
            </w:pPr>
            <w:r w:rsidRPr="004B34BE">
              <w:rPr>
                <w:rFonts w:eastAsia="Verdana" w:cstheme="minorHAnsi"/>
                <w:color w:val="000000"/>
              </w:rPr>
              <w:t>assicurato ma subiti in conseguenza dello stesso.</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Danni indiretti:</w:t>
            </w:r>
          </w:p>
        </w:tc>
        <w:tc>
          <w:tcPr>
            <w:tcW w:w="6075" w:type="dxa"/>
          </w:tcPr>
          <w:p w:rsidR="00B3091C" w:rsidRPr="004B34BE" w:rsidRDefault="0029614B" w:rsidP="001A0DF3">
            <w:pPr>
              <w:jc w:val="both"/>
              <w:rPr>
                <w:rFonts w:cstheme="minorHAnsi"/>
              </w:rPr>
            </w:pPr>
            <w:r w:rsidRPr="004B34BE">
              <w:rPr>
                <w:rFonts w:eastAsia="Verdana" w:cstheme="minorHAnsi"/>
                <w:color w:val="000000"/>
                <w:spacing w:val="2"/>
              </w:rPr>
              <w:t>qualsiasi danno che non riguardi la materialità delle cose assicurate.</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Fabbricati:</w:t>
            </w:r>
          </w:p>
        </w:tc>
        <w:tc>
          <w:tcPr>
            <w:tcW w:w="6075" w:type="dxa"/>
          </w:tcPr>
          <w:p w:rsidR="00471094" w:rsidRPr="004B34BE" w:rsidRDefault="00471094" w:rsidP="001A0DF3">
            <w:pPr>
              <w:jc w:val="both"/>
              <w:rPr>
                <w:rFonts w:cstheme="minorHAnsi"/>
              </w:rPr>
            </w:pPr>
            <w:r w:rsidRPr="004B34BE">
              <w:rPr>
                <w:rFonts w:cstheme="minorHAnsi"/>
              </w:rPr>
              <w:t>tutti i beni immobili rientranti nel cd. “patrimonio indisponibile”</w:t>
            </w:r>
          </w:p>
          <w:p w:rsidR="00471094" w:rsidRPr="004B34BE" w:rsidRDefault="00471094" w:rsidP="001A0DF3">
            <w:pPr>
              <w:jc w:val="both"/>
              <w:rPr>
                <w:rFonts w:cstheme="minorHAnsi"/>
              </w:rPr>
            </w:pPr>
            <w:r w:rsidRPr="004B34BE">
              <w:rPr>
                <w:rFonts w:cstheme="minorHAnsi"/>
              </w:rPr>
              <w:t>compresi i “Fabbricati di interesse storico od artistico” soggetti alla disciplina del D.L. n. 42 del 22.01.2004, esenti da imposte ai sensi della Legge 28.02.1983 n. 53.</w:t>
            </w:r>
          </w:p>
          <w:p w:rsidR="00471094" w:rsidRPr="004B34BE" w:rsidRDefault="00471094" w:rsidP="001A0DF3">
            <w:pPr>
              <w:jc w:val="both"/>
              <w:rPr>
                <w:rFonts w:cstheme="minorHAnsi"/>
              </w:rPr>
            </w:pPr>
            <w:r w:rsidRPr="004B34BE">
              <w:rPr>
                <w:rFonts w:cstheme="minorHAnsi"/>
              </w:rPr>
              <w:t>A titolo esemplificativo e non limitativo:</w:t>
            </w:r>
          </w:p>
          <w:p w:rsidR="00471094" w:rsidRPr="004B34BE" w:rsidRDefault="00471094" w:rsidP="001A0DF3">
            <w:pPr>
              <w:jc w:val="both"/>
              <w:rPr>
                <w:rFonts w:cstheme="minorHAnsi"/>
              </w:rPr>
            </w:pPr>
            <w:r w:rsidRPr="004B34BE">
              <w:rPr>
                <w:rFonts w:cstheme="minorHAnsi"/>
              </w:rPr>
              <w:t>•</w:t>
            </w:r>
            <w:r w:rsidRPr="004B34BE">
              <w:rPr>
                <w:rFonts w:cstheme="minorHAnsi"/>
              </w:rPr>
              <w:tab/>
              <w:t>tutte le costruzioni di proprietà o in locazione, comodato, uso o comunque nelle disponibilità del Contraente/Assicurato complete o in corso di costruzione o ristrutturazione o riparazione, con i relativi fissi ed infissi e, tutte le parti e opere murarie e di finitura che non siano naturale complemento di singole macchine ed apparecchi, opere di fondazione od interrate (con esclusione di quanto costituisce parte della rete fognaria pubblica), camini, cunicoli o gallerie di comunicazione tra i vari corpi di fabbricato, nonché eventuali quote spettanti delle parti comuni in caso di fabbricati in condominio o in comproprietà; impianti idrici ed igienici, impianti elettrici fissi, impianti di riscaldamento e di condizionamento d’aria;</w:t>
            </w:r>
          </w:p>
          <w:p w:rsidR="00471094" w:rsidRPr="004B34BE" w:rsidRDefault="00471094" w:rsidP="001A0DF3">
            <w:pPr>
              <w:jc w:val="both"/>
              <w:rPr>
                <w:rFonts w:cstheme="minorHAnsi"/>
              </w:rPr>
            </w:pPr>
            <w:r w:rsidRPr="004B34BE">
              <w:rPr>
                <w:rFonts w:cstheme="minorHAnsi"/>
              </w:rPr>
              <w:t>•</w:t>
            </w:r>
            <w:r w:rsidRPr="004B34BE">
              <w:rPr>
                <w:rFonts w:cstheme="minorHAnsi"/>
              </w:rPr>
              <w:tab/>
              <w:t>immobili aventi carattere storico monumentale non soggetti alla disciplina di cui al D.L. n. 42 del 22.01.2004;</w:t>
            </w:r>
          </w:p>
          <w:p w:rsidR="00B3091C" w:rsidRPr="004B34BE" w:rsidRDefault="00471094" w:rsidP="001A0DF3">
            <w:pPr>
              <w:jc w:val="both"/>
              <w:rPr>
                <w:rFonts w:cstheme="minorHAnsi"/>
              </w:rPr>
            </w:pPr>
            <w:r w:rsidRPr="004B34BE">
              <w:rPr>
                <w:rFonts w:cstheme="minorHAnsi"/>
              </w:rPr>
              <w:t>•</w:t>
            </w:r>
            <w:r w:rsidRPr="004B34BE">
              <w:rPr>
                <w:rFonts w:cstheme="minorHAnsi"/>
              </w:rPr>
              <w:tab/>
              <w:t>affreschi e decorazione, soffitti a cassettoni, mosaici e simili.</w:t>
            </w:r>
          </w:p>
          <w:p w:rsidR="00471094" w:rsidRPr="004B34BE" w:rsidRDefault="00471094" w:rsidP="001A0DF3">
            <w:pPr>
              <w:jc w:val="both"/>
              <w:rPr>
                <w:rFonts w:cstheme="minorHAnsi"/>
              </w:rPr>
            </w:pPr>
            <w:r w:rsidRPr="004B34BE">
              <w:rPr>
                <w:rFonts w:cstheme="minorHAnsi"/>
              </w:rPr>
              <w:t>N.B.: nel testo di polizza, in presenza della voce “Fabbricati”, si intendono sia i fabbricati generici che quelli di interesse storico od artistico</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Contenuto.</w:t>
            </w:r>
          </w:p>
        </w:tc>
        <w:tc>
          <w:tcPr>
            <w:tcW w:w="6075" w:type="dxa"/>
          </w:tcPr>
          <w:p w:rsidR="00471094" w:rsidRPr="004B34BE" w:rsidRDefault="00471094" w:rsidP="001A0DF3">
            <w:pPr>
              <w:jc w:val="both"/>
              <w:rPr>
                <w:rFonts w:cstheme="minorHAnsi"/>
              </w:rPr>
            </w:pPr>
            <w:r w:rsidRPr="004B34BE">
              <w:rPr>
                <w:rFonts w:cstheme="minorHAnsi"/>
              </w:rPr>
              <w:t>tutti i beni non rientranti nelle definizioni “Fabbricati”.</w:t>
            </w:r>
          </w:p>
          <w:p w:rsidR="00471094" w:rsidRPr="004B34BE" w:rsidRDefault="00471094" w:rsidP="001A0DF3">
            <w:pPr>
              <w:jc w:val="both"/>
              <w:rPr>
                <w:rFonts w:cstheme="minorHAnsi"/>
              </w:rPr>
            </w:pPr>
            <w:r w:rsidRPr="004B34BE">
              <w:rPr>
                <w:rFonts w:cstheme="minorHAnsi"/>
              </w:rPr>
              <w:t>Sono comprese le “Apparecchiature elettroniche” ed i “Valori” come di seguito definiti.</w:t>
            </w:r>
          </w:p>
          <w:p w:rsidR="00471094" w:rsidRPr="004B34BE" w:rsidRDefault="00471094" w:rsidP="001A0DF3">
            <w:pPr>
              <w:jc w:val="both"/>
              <w:rPr>
                <w:rFonts w:cstheme="minorHAnsi"/>
              </w:rPr>
            </w:pPr>
            <w:r w:rsidRPr="004B34BE">
              <w:rPr>
                <w:rFonts w:cstheme="minorHAnsi"/>
              </w:rPr>
              <w:t>A titolo esemplificativo e non limitativo:</w:t>
            </w:r>
          </w:p>
          <w:p w:rsidR="00471094" w:rsidRPr="004B34BE" w:rsidRDefault="00471094" w:rsidP="001A0DF3">
            <w:pPr>
              <w:jc w:val="both"/>
              <w:rPr>
                <w:rFonts w:cstheme="minorHAnsi"/>
              </w:rPr>
            </w:pPr>
            <w:r w:rsidRPr="004B34BE">
              <w:rPr>
                <w:rFonts w:cstheme="minorHAnsi"/>
              </w:rPr>
              <w:t>- macchine, meccanismi, apparecchi, impianti (comprese tutte le parti ed opere murarie che ne siano loro naturale complemento), calcolatori, elaboratori ed impianti di processo o di automazione di processi anche non al servizio di singole macchine ed impianti e relative unità di controllo e manovra ad essi connesse, macchinari utilizzati nei laboratori di restauro;</w:t>
            </w:r>
          </w:p>
          <w:p w:rsidR="00471094" w:rsidRPr="004B34BE" w:rsidRDefault="00471094" w:rsidP="001A0DF3">
            <w:pPr>
              <w:jc w:val="both"/>
              <w:rPr>
                <w:rFonts w:cstheme="minorHAnsi"/>
              </w:rPr>
            </w:pPr>
            <w:r w:rsidRPr="004B34BE">
              <w:rPr>
                <w:rFonts w:cstheme="minorHAnsi"/>
              </w:rPr>
              <w:t>- macchinari delle officine, falegnamerie e fabbrerie e in generale di tutti gli opifici;</w:t>
            </w:r>
          </w:p>
          <w:p w:rsidR="00471094" w:rsidRPr="004B34BE" w:rsidRDefault="00471094" w:rsidP="001A0DF3">
            <w:pPr>
              <w:jc w:val="both"/>
              <w:rPr>
                <w:rFonts w:cstheme="minorHAnsi"/>
              </w:rPr>
            </w:pPr>
            <w:r w:rsidRPr="004B34BE">
              <w:rPr>
                <w:rFonts w:cstheme="minorHAnsi"/>
              </w:rPr>
              <w:t xml:space="preserve">- macchine, macchinari, attrezzature in genere necessarie allo svolgimento dell’attività specifica della Regione </w:t>
            </w:r>
            <w:r w:rsidR="00FD0C67">
              <w:rPr>
                <w:rFonts w:cstheme="minorHAnsi"/>
              </w:rPr>
              <w:t>Umbria</w:t>
            </w:r>
            <w:r w:rsidRPr="004B34BE">
              <w:rPr>
                <w:rFonts w:cstheme="minorHAnsi"/>
              </w:rPr>
              <w:t>;</w:t>
            </w:r>
          </w:p>
          <w:p w:rsidR="00471094" w:rsidRPr="004B34BE" w:rsidRDefault="00471094" w:rsidP="001A0DF3">
            <w:pPr>
              <w:jc w:val="both"/>
              <w:rPr>
                <w:rFonts w:cstheme="minorHAnsi"/>
              </w:rPr>
            </w:pPr>
            <w:r w:rsidRPr="004B34BE">
              <w:rPr>
                <w:rFonts w:cstheme="minorHAnsi"/>
              </w:rPr>
              <w:t>- mezzi di locomozione non iscritti al P.R.A. di proprietà dell’Assicurato/Contraente;</w:t>
            </w:r>
          </w:p>
          <w:p w:rsidR="00471094" w:rsidRPr="004B34BE" w:rsidRDefault="00471094" w:rsidP="001A0DF3">
            <w:pPr>
              <w:jc w:val="both"/>
              <w:rPr>
                <w:rFonts w:cstheme="minorHAnsi"/>
              </w:rPr>
            </w:pPr>
            <w:r w:rsidRPr="004B34BE">
              <w:rPr>
                <w:rFonts w:cstheme="minorHAnsi"/>
              </w:rPr>
              <w:t>-</w:t>
            </w:r>
            <w:r w:rsidRPr="004B34BE">
              <w:rPr>
                <w:rFonts w:cstheme="minorHAnsi"/>
              </w:rPr>
              <w:tab/>
              <w:t xml:space="preserve">attrezzi, mobilio ed arredi, quadri ed oggetti d’arte, </w:t>
            </w:r>
            <w:r w:rsidRPr="004B34BE">
              <w:rPr>
                <w:rFonts w:cstheme="minorHAnsi"/>
              </w:rPr>
              <w:lastRenderedPageBreak/>
              <w:t>raccolte ecollezioni in genere, opere di abbellimento ed utilità, macchine d’ufficio, scaffalature, banchi, impianti e strumenti di sollevamento, pesa, trasporto ed imballaggio; impianti portatili di condizionamento o riscaldamento; registri, cancelleria, e quant’altro di simile e tutto quanto in genere è di appartenenza ad uffici tecnici ed amministrativi, a laboratori di prova e di esperienza, a dipendenze in genere, ad attività ricreative, a servizi generali, ad abitazioni;</w:t>
            </w:r>
          </w:p>
          <w:p w:rsidR="00471094" w:rsidRPr="004B34BE" w:rsidRDefault="00471094" w:rsidP="001A0DF3">
            <w:pPr>
              <w:jc w:val="both"/>
              <w:rPr>
                <w:rFonts w:cstheme="minorHAnsi"/>
              </w:rPr>
            </w:pPr>
            <w:r w:rsidRPr="004B34BE">
              <w:rPr>
                <w:rFonts w:cstheme="minorHAnsi"/>
              </w:rPr>
              <w:t>- merci in genere, incluse derrate alimentari e materiali in genere e quant’altro, anche se non espressamente menzionato, necessario al Contraente/Assicurato per l’espletamento della propria attività; sono comprese le merci speciali e gli infiammabili;</w:t>
            </w:r>
          </w:p>
          <w:p w:rsidR="00471094" w:rsidRPr="004B34BE" w:rsidRDefault="00471094" w:rsidP="001A0DF3">
            <w:pPr>
              <w:jc w:val="both"/>
              <w:rPr>
                <w:rFonts w:cstheme="minorHAnsi"/>
              </w:rPr>
            </w:pPr>
            <w:r w:rsidRPr="004B34BE">
              <w:rPr>
                <w:rFonts w:cstheme="minorHAnsi"/>
              </w:rPr>
              <w:t>- beni in leasing se non assicurati con specifica copertura</w:t>
            </w:r>
          </w:p>
          <w:p w:rsidR="00471094" w:rsidRPr="004B34BE" w:rsidRDefault="00471094" w:rsidP="001A0DF3">
            <w:pPr>
              <w:jc w:val="both"/>
              <w:rPr>
                <w:rFonts w:cstheme="minorHAnsi"/>
              </w:rPr>
            </w:pPr>
            <w:r w:rsidRPr="004B34BE">
              <w:rPr>
                <w:rFonts w:cstheme="minorHAnsi"/>
              </w:rPr>
              <w:t>-</w:t>
            </w:r>
            <w:r w:rsidRPr="004B34BE">
              <w:rPr>
                <w:rFonts w:cstheme="minorHAnsi"/>
              </w:rPr>
              <w:tab/>
              <w:t>sistemi elettronici di elaborazione dati e relative unità periferiche edi trasmissione e ricezione dati, personal computers comprensivi di video e stampanti (anche ad impiego mobile), mini elaboratori, macchine da scrivere elettroniche, fotocopiatrici, telefax, centralini telefonici, CED, conduttori esterni ed altre macchine o strumenti elettronici, strumentazione tecnica in genere, strumenti topografici, strumenti di rilevazione e misura anche se di proprietà di terzi, collaudati e pronti per l’uso cui sono destinati, ivi compresi le reti di telecomunicazione interne nelle loro componenti hardware, apparecchiature elettromedicali, semprechè su tali beni non sia presente separata copertura allrisks elettronica .</w:t>
            </w:r>
          </w:p>
          <w:p w:rsidR="00B3091C" w:rsidRPr="004B34BE" w:rsidRDefault="00471094" w:rsidP="001A0DF3">
            <w:pPr>
              <w:jc w:val="both"/>
              <w:rPr>
                <w:rFonts w:cstheme="minorHAnsi"/>
              </w:rPr>
            </w:pPr>
            <w:r w:rsidRPr="004B34BE">
              <w:rPr>
                <w:rFonts w:cstheme="minorHAnsi"/>
              </w:rPr>
              <w:t>-</w:t>
            </w:r>
            <w:r w:rsidRPr="004B34BE">
              <w:rPr>
                <w:rFonts w:cstheme="minorHAnsi"/>
              </w:rPr>
              <w:tab/>
              <w:t>denaro, carte valori, titoli di credito in genere, valute italiane edestere, metalli preziosi e/o rari anche per uso industriale, oggetti preziosi e simili, libretti di risparmio, certificati azionari, azioni, obbligazioni, cartelle fondiarie, cedole e qualsiasi altro titolo nominativo od al portatore, polizze di carico, ricevute e fedi di deposito, assegni, cambiali, vaglia postali, francobolli, valori bollati, buoni pasto, buoni carburante, fondi spese a mani dei dipendenti, polizze di assicurazione e tutti gli altri titoli o contratti di obbligazioni di denaro negoziabile e non, e tutti gli altri documenti rappresentanti un valore.</w:t>
            </w:r>
          </w:p>
          <w:p w:rsidR="00471094" w:rsidRPr="004B34BE" w:rsidRDefault="00471094" w:rsidP="001A0DF3">
            <w:pPr>
              <w:jc w:val="both"/>
              <w:rPr>
                <w:rFonts w:cstheme="minorHAnsi"/>
              </w:rPr>
            </w:pPr>
            <w:r w:rsidRPr="004B34BE">
              <w:rPr>
                <w:rFonts w:cstheme="minorHAnsi"/>
              </w:rPr>
              <w:t>- quant’altro non trovi una precisa collocazione nelle partite di polizza o la cui collocazione sia dubbia o controversa.</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lastRenderedPageBreak/>
              <w:t>Esplodenti:</w:t>
            </w:r>
          </w:p>
        </w:tc>
        <w:tc>
          <w:tcPr>
            <w:tcW w:w="6075" w:type="dxa"/>
          </w:tcPr>
          <w:p w:rsidR="00B3091C" w:rsidRPr="004B34BE" w:rsidRDefault="00B3091C" w:rsidP="001A0DF3">
            <w:pPr>
              <w:jc w:val="both"/>
              <w:rPr>
                <w:rFonts w:eastAsia="Verdana" w:cstheme="minorHAnsi"/>
                <w:color w:val="000000"/>
                <w:spacing w:val="-1"/>
              </w:rPr>
            </w:pPr>
            <w:r w:rsidRPr="004B34BE">
              <w:rPr>
                <w:rFonts w:eastAsia="Verdana" w:cstheme="minorHAnsi"/>
                <w:color w:val="000000"/>
                <w:spacing w:val="-1"/>
              </w:rPr>
              <w:t>Sostanze e prodotti che, anche in piccola quantità:</w:t>
            </w:r>
          </w:p>
          <w:p w:rsidR="00B3091C" w:rsidRPr="004B34BE" w:rsidRDefault="00B3091C" w:rsidP="001A0DF3">
            <w:pPr>
              <w:numPr>
                <w:ilvl w:val="0"/>
                <w:numId w:val="2"/>
              </w:numPr>
              <w:tabs>
                <w:tab w:val="decimal" w:pos="885"/>
              </w:tabs>
              <w:spacing w:line="224" w:lineRule="exact"/>
              <w:ind w:left="0"/>
              <w:jc w:val="both"/>
              <w:textAlignment w:val="baseline"/>
              <w:rPr>
                <w:rFonts w:eastAsia="Verdana" w:cstheme="minorHAnsi"/>
                <w:color w:val="000000"/>
              </w:rPr>
            </w:pPr>
            <w:r w:rsidRPr="004B34BE">
              <w:rPr>
                <w:rFonts w:eastAsia="Verdana" w:cstheme="minorHAnsi"/>
                <w:color w:val="000000"/>
              </w:rPr>
              <w:t>a contatto con l'aria o con l'acqua, a condizioni norma danno luogo ad esplosione;</w:t>
            </w:r>
          </w:p>
          <w:p w:rsidR="00B3091C" w:rsidRPr="004B34BE" w:rsidRDefault="00B3091C" w:rsidP="001A0DF3">
            <w:pPr>
              <w:numPr>
                <w:ilvl w:val="0"/>
                <w:numId w:val="2"/>
              </w:numPr>
              <w:tabs>
                <w:tab w:val="decimal" w:pos="885"/>
              </w:tabs>
              <w:spacing w:before="11" w:line="238" w:lineRule="exact"/>
              <w:ind w:left="0"/>
              <w:jc w:val="both"/>
              <w:textAlignment w:val="baseline"/>
              <w:rPr>
                <w:rFonts w:eastAsia="Verdana" w:cstheme="minorHAnsi"/>
                <w:color w:val="000000"/>
              </w:rPr>
            </w:pPr>
            <w:r w:rsidRPr="004B34BE">
              <w:rPr>
                <w:rFonts w:eastAsia="Verdana" w:cstheme="minorHAnsi"/>
                <w:color w:val="000000"/>
              </w:rPr>
              <w:t>per azione meccanica o termica esplodono; e comunque gli esplosivi considerati dall'art. 83 del R.D. n.635 del 6 maggio 1940 ed elencati nel relativo allegato.</w:t>
            </w:r>
          </w:p>
          <w:p w:rsidR="00B3091C" w:rsidRPr="004B34BE" w:rsidRDefault="00B3091C" w:rsidP="001A0DF3">
            <w:pPr>
              <w:jc w:val="both"/>
              <w:rPr>
                <w:rFonts w:cstheme="minorHAnsi"/>
              </w:rPr>
            </w:pP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Comunicazione:</w:t>
            </w:r>
          </w:p>
        </w:tc>
        <w:tc>
          <w:tcPr>
            <w:tcW w:w="6075" w:type="dxa"/>
          </w:tcPr>
          <w:p w:rsidR="00B3091C" w:rsidRPr="004B34BE" w:rsidRDefault="00B3091C" w:rsidP="001A0DF3">
            <w:pPr>
              <w:jc w:val="both"/>
              <w:rPr>
                <w:rFonts w:cstheme="minorHAnsi"/>
              </w:rPr>
            </w:pPr>
            <w:r w:rsidRPr="004B34BE">
              <w:rPr>
                <w:rFonts w:eastAsia="Verdana" w:cstheme="minorHAnsi"/>
                <w:color w:val="000000"/>
              </w:rPr>
              <w:t>Quella effettuata per lettera raccomandata, alla quale sono parifi</w:t>
            </w:r>
            <w:r w:rsidR="00471094" w:rsidRPr="004B34BE">
              <w:rPr>
                <w:rFonts w:eastAsia="Verdana" w:cstheme="minorHAnsi"/>
                <w:color w:val="000000"/>
              </w:rPr>
              <w:t xml:space="preserve">cati telex, telegrammi, telefax, PEC, </w:t>
            </w:r>
            <w:r w:rsidRPr="004B34BE">
              <w:rPr>
                <w:rFonts w:eastAsia="Verdana" w:cstheme="minorHAnsi"/>
                <w:color w:val="000000"/>
              </w:rPr>
              <w:t>e-mail</w:t>
            </w:r>
            <w:r w:rsidR="00471094" w:rsidRPr="004B34BE">
              <w:rPr>
                <w:rFonts w:eastAsia="Verdana" w:cstheme="minorHAnsi"/>
                <w:color w:val="000000"/>
              </w:rPr>
              <w:t xml:space="preserve"> o altro mezzo documentabile</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Incendio:</w:t>
            </w:r>
          </w:p>
        </w:tc>
        <w:tc>
          <w:tcPr>
            <w:tcW w:w="6075" w:type="dxa"/>
          </w:tcPr>
          <w:p w:rsidR="00B3091C" w:rsidRPr="004B34BE" w:rsidRDefault="00B3091C" w:rsidP="001A0DF3">
            <w:pPr>
              <w:jc w:val="both"/>
              <w:rPr>
                <w:rFonts w:cstheme="minorHAnsi"/>
              </w:rPr>
            </w:pPr>
            <w:r w:rsidRPr="004B34BE">
              <w:rPr>
                <w:rFonts w:cstheme="minorHAnsi"/>
              </w:rPr>
              <w:t xml:space="preserve">La combustione, con fiamma, di beni materiali al di fuori di </w:t>
            </w:r>
          </w:p>
          <w:p w:rsidR="00B3091C" w:rsidRPr="004B34BE" w:rsidRDefault="00B3091C" w:rsidP="001A0DF3">
            <w:pPr>
              <w:jc w:val="both"/>
              <w:rPr>
                <w:rFonts w:cstheme="minorHAnsi"/>
              </w:rPr>
            </w:pPr>
            <w:r w:rsidRPr="004B34BE">
              <w:rPr>
                <w:rFonts w:cstheme="minorHAnsi"/>
              </w:rPr>
              <w:t>appropriato focolare, che può autoestendersi e propagarsi</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Esplosione:</w:t>
            </w:r>
          </w:p>
        </w:tc>
        <w:tc>
          <w:tcPr>
            <w:tcW w:w="6075" w:type="dxa"/>
          </w:tcPr>
          <w:p w:rsidR="00B3091C" w:rsidRPr="004B34BE" w:rsidRDefault="00B3091C" w:rsidP="001A0DF3">
            <w:pPr>
              <w:jc w:val="both"/>
              <w:rPr>
                <w:rFonts w:cstheme="minorHAnsi"/>
              </w:rPr>
            </w:pPr>
            <w:r w:rsidRPr="004B34BE">
              <w:rPr>
                <w:rFonts w:eastAsia="Verdana" w:cstheme="minorHAnsi"/>
                <w:color w:val="000000"/>
                <w:spacing w:val="3"/>
              </w:rPr>
              <w:t xml:space="preserve">Lo sviluppo di gas o vapori ad alta temperatura e pressione, </w:t>
            </w:r>
            <w:r w:rsidRPr="004B34BE">
              <w:rPr>
                <w:rFonts w:eastAsia="Verdana" w:cstheme="minorHAnsi"/>
                <w:color w:val="000000"/>
                <w:spacing w:val="3"/>
              </w:rPr>
              <w:br/>
              <w:t>dovuto a reazione chimica che si autopropaga con elevata velocità</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lastRenderedPageBreak/>
              <w:t>Scoppio:</w:t>
            </w:r>
          </w:p>
        </w:tc>
        <w:tc>
          <w:tcPr>
            <w:tcW w:w="6075" w:type="dxa"/>
          </w:tcPr>
          <w:p w:rsidR="00B3091C" w:rsidRPr="004B34BE" w:rsidRDefault="00B3091C" w:rsidP="001A0DF3">
            <w:pPr>
              <w:jc w:val="both"/>
              <w:rPr>
                <w:rFonts w:cstheme="minorHAnsi"/>
              </w:rPr>
            </w:pPr>
            <w:r w:rsidRPr="004B34BE">
              <w:rPr>
                <w:rFonts w:eastAsia="Verdana" w:cstheme="minorHAnsi"/>
                <w:color w:val="000000"/>
              </w:rPr>
              <w:t xml:space="preserve">Il repentino dirompersi di contenitori per eccesso di pressione </w:t>
            </w:r>
            <w:r w:rsidRPr="004B34BE">
              <w:rPr>
                <w:rFonts w:eastAsia="Verdana" w:cstheme="minorHAnsi"/>
                <w:color w:val="000000"/>
              </w:rPr>
              <w:br/>
              <w:t>interna di fluidi non dovuto a esplosione. Gli effetti del gelo e del "colpo d'ariete" non sono considerati scoppio</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Fenomeno elettrico:</w:t>
            </w:r>
          </w:p>
        </w:tc>
        <w:tc>
          <w:tcPr>
            <w:tcW w:w="6075" w:type="dxa"/>
          </w:tcPr>
          <w:p w:rsidR="00B3091C" w:rsidRPr="004B34BE" w:rsidRDefault="00B3091C" w:rsidP="001A0DF3">
            <w:pPr>
              <w:jc w:val="both"/>
              <w:rPr>
                <w:rFonts w:cstheme="minorHAnsi"/>
              </w:rPr>
            </w:pPr>
            <w:r w:rsidRPr="004B34BE">
              <w:rPr>
                <w:rFonts w:eastAsia="Verdana" w:cstheme="minorHAnsi"/>
                <w:color w:val="000000"/>
                <w:spacing w:val="5"/>
              </w:rPr>
              <w:t>l'effetto di correnti, scariche od altre manifestazioni elettriche, qualunque sia la causa che le ha provocate (compresa l'azione del fulmine e/o dell'elettricità atmosferica), quando non ne sia derivato sviluppo di fiamma, bensì solo abbruciamento, carbonizzazione, fusione e/o scoppio</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Dipendenti:</w:t>
            </w:r>
          </w:p>
        </w:tc>
        <w:tc>
          <w:tcPr>
            <w:tcW w:w="6075" w:type="dxa"/>
          </w:tcPr>
          <w:p w:rsidR="00B3091C" w:rsidRPr="004B34BE" w:rsidRDefault="00B3091C" w:rsidP="001A0DF3">
            <w:pPr>
              <w:jc w:val="both"/>
              <w:rPr>
                <w:rFonts w:cstheme="minorHAnsi"/>
              </w:rPr>
            </w:pPr>
            <w:r w:rsidRPr="004B34BE">
              <w:rPr>
                <w:rFonts w:eastAsia="Verdana" w:cstheme="minorHAnsi"/>
                <w:color w:val="000000"/>
              </w:rPr>
              <w:t xml:space="preserve">Le persone che hanno con l'Assicurato un rapporto di lavoro </w:t>
            </w:r>
            <w:r w:rsidRPr="004B34BE">
              <w:rPr>
                <w:rFonts w:eastAsia="Verdana" w:cstheme="minorHAnsi"/>
                <w:color w:val="000000"/>
              </w:rPr>
              <w:br/>
              <w:t>subordinato, parasubordinato, oppure che, pur non essendo un rapporto di dipendenza, siano incaricate od autorizzate dall'Assicurato a partecipare ad attività o lavori che si svolgono nell'ambito dei beni assicurati e dell'attività descritta</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Locali:</w:t>
            </w:r>
          </w:p>
        </w:tc>
        <w:tc>
          <w:tcPr>
            <w:tcW w:w="6075" w:type="dxa"/>
          </w:tcPr>
          <w:p w:rsidR="00B3091C" w:rsidRPr="004B34BE" w:rsidRDefault="00B3091C" w:rsidP="001A0DF3">
            <w:pPr>
              <w:jc w:val="both"/>
              <w:rPr>
                <w:rFonts w:cstheme="minorHAnsi"/>
              </w:rPr>
            </w:pPr>
            <w:r w:rsidRPr="004B34BE">
              <w:rPr>
                <w:rFonts w:eastAsia="Verdana" w:cstheme="minorHAnsi"/>
                <w:color w:val="000000"/>
              </w:rPr>
              <w:t xml:space="preserve">Qualsiasi fabbricato o porzione di fabbricato comunque costruito, </w:t>
            </w:r>
            <w:r w:rsidRPr="004B34BE">
              <w:rPr>
                <w:rFonts w:eastAsia="Verdana" w:cstheme="minorHAnsi"/>
                <w:color w:val="000000"/>
              </w:rPr>
              <w:br/>
              <w:t>occupato anche occasionalmente dall'Assicurato per l'esercizio della propria attività o nel quale, comunque, l'Assicurato abbia un interesse assicurabile</w:t>
            </w:r>
          </w:p>
        </w:tc>
      </w:tr>
      <w:tr w:rsidR="00B3091C" w:rsidRPr="004B34BE" w:rsidTr="00471094">
        <w:tc>
          <w:tcPr>
            <w:tcW w:w="2781" w:type="dxa"/>
          </w:tcPr>
          <w:p w:rsidR="00B3091C" w:rsidRPr="004B34BE" w:rsidRDefault="00B3091C" w:rsidP="001A0DF3">
            <w:pPr>
              <w:jc w:val="both"/>
              <w:rPr>
                <w:rFonts w:cstheme="minorHAnsi"/>
                <w:b/>
              </w:rPr>
            </w:pPr>
            <w:r w:rsidRPr="004B34BE">
              <w:rPr>
                <w:rFonts w:cstheme="minorHAnsi"/>
                <w:b/>
              </w:rPr>
              <w:t>Mezzi di chiusura:</w:t>
            </w:r>
          </w:p>
        </w:tc>
        <w:tc>
          <w:tcPr>
            <w:tcW w:w="6075" w:type="dxa"/>
          </w:tcPr>
          <w:p w:rsidR="00B3091C" w:rsidRPr="004B34BE" w:rsidRDefault="00B3091C" w:rsidP="001A0DF3">
            <w:pPr>
              <w:spacing w:before="16" w:line="230" w:lineRule="exact"/>
              <w:jc w:val="both"/>
              <w:textAlignment w:val="baseline"/>
              <w:rPr>
                <w:rFonts w:eastAsia="Verdana" w:cstheme="minorHAnsi"/>
                <w:color w:val="000000"/>
              </w:rPr>
            </w:pPr>
            <w:r w:rsidRPr="004B34BE">
              <w:rPr>
                <w:rFonts w:eastAsia="Verdana" w:cstheme="minorHAnsi"/>
                <w:color w:val="000000"/>
              </w:rPr>
              <w:t xml:space="preserve">I serramenti di aperture verso l'esterno dei locali poste a meno di 4 metri dal suolo o da ripiani praticabili per via ordinaria dall'esterno, costituiti da: </w:t>
            </w:r>
          </w:p>
          <w:p w:rsidR="00B3091C" w:rsidRPr="004B34BE" w:rsidRDefault="00B3091C" w:rsidP="001A0DF3">
            <w:pPr>
              <w:spacing w:before="16" w:line="230" w:lineRule="exact"/>
              <w:jc w:val="both"/>
              <w:textAlignment w:val="baseline"/>
              <w:rPr>
                <w:rFonts w:eastAsia="Verdana" w:cstheme="minorHAnsi"/>
                <w:color w:val="000000"/>
                <w:spacing w:val="2"/>
              </w:rPr>
            </w:pPr>
            <w:r w:rsidRPr="004B34BE">
              <w:rPr>
                <w:rFonts w:eastAsia="Verdana" w:cstheme="minorHAnsi"/>
                <w:color w:val="000000"/>
                <w:spacing w:val="2"/>
              </w:rPr>
              <w:t>- superfici continue in legno, materia plastica rigida, vetro antisfondamento, metallo o lega metallica, chiusi con serrature od analoghi congegni manovrabili esclusivamente dall'interno;</w:t>
            </w:r>
          </w:p>
          <w:p w:rsidR="00B3091C" w:rsidRPr="004B34BE" w:rsidRDefault="00B3091C" w:rsidP="001A0DF3">
            <w:pPr>
              <w:spacing w:before="5" w:line="235" w:lineRule="exact"/>
              <w:jc w:val="both"/>
              <w:textAlignment w:val="baseline"/>
              <w:rPr>
                <w:rFonts w:eastAsia="Verdana" w:cstheme="minorHAnsi"/>
                <w:color w:val="000000"/>
                <w:spacing w:val="-1"/>
              </w:rPr>
            </w:pPr>
            <w:r w:rsidRPr="004B34BE">
              <w:rPr>
                <w:rFonts w:eastAsia="Verdana" w:cstheme="minorHAnsi"/>
                <w:color w:val="000000"/>
                <w:spacing w:val="-1"/>
              </w:rPr>
              <w:t>oppure</w:t>
            </w:r>
          </w:p>
          <w:p w:rsidR="00B3091C" w:rsidRPr="004B34BE" w:rsidRDefault="00B3091C" w:rsidP="001A0DF3">
            <w:pPr>
              <w:spacing w:line="235" w:lineRule="exact"/>
              <w:jc w:val="both"/>
              <w:textAlignment w:val="baseline"/>
              <w:rPr>
                <w:rFonts w:eastAsia="Verdana" w:cstheme="minorHAnsi"/>
                <w:color w:val="000000"/>
                <w:spacing w:val="3"/>
              </w:rPr>
            </w:pPr>
            <w:r w:rsidRPr="004B34BE">
              <w:rPr>
                <w:rFonts w:eastAsia="Verdana" w:cstheme="minorHAnsi"/>
                <w:color w:val="000000"/>
                <w:spacing w:val="3"/>
              </w:rPr>
              <w:t>- inferriate fissate nel muro</w:t>
            </w:r>
          </w:p>
          <w:p w:rsidR="00B3091C" w:rsidRPr="004B34BE" w:rsidRDefault="00B3091C" w:rsidP="001A0DF3">
            <w:pPr>
              <w:jc w:val="both"/>
              <w:rPr>
                <w:rFonts w:cstheme="minorHAnsi"/>
              </w:rPr>
            </w:pP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Mezzi di custodia:</w:t>
            </w:r>
          </w:p>
        </w:tc>
        <w:tc>
          <w:tcPr>
            <w:tcW w:w="6075" w:type="dxa"/>
          </w:tcPr>
          <w:p w:rsidR="00B3091C" w:rsidRPr="004B34BE" w:rsidRDefault="00B3091C" w:rsidP="001A0DF3">
            <w:pPr>
              <w:spacing w:before="2" w:line="237" w:lineRule="exact"/>
              <w:jc w:val="both"/>
              <w:textAlignment w:val="baseline"/>
              <w:rPr>
                <w:rFonts w:cstheme="minorHAnsi"/>
              </w:rPr>
            </w:pPr>
            <w:r w:rsidRPr="004B34BE">
              <w:rPr>
                <w:rFonts w:eastAsia="Verdana" w:cstheme="minorHAnsi"/>
                <w:color w:val="000000"/>
              </w:rPr>
              <w:t>Armadi di sicurezza, armadi corazzati, casseforti di peso superiore a 100 Kg o, se di peso inferiore, murate ed ancorate, cassette di sicurezza, camere di sicurezza, camere corazzate</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Difese interne:</w:t>
            </w:r>
          </w:p>
        </w:tc>
        <w:tc>
          <w:tcPr>
            <w:tcW w:w="6075" w:type="dxa"/>
          </w:tcPr>
          <w:p w:rsidR="00B3091C" w:rsidRPr="004B34BE" w:rsidRDefault="00B3091C" w:rsidP="001A0DF3">
            <w:pPr>
              <w:jc w:val="both"/>
              <w:rPr>
                <w:rFonts w:cstheme="minorHAnsi"/>
              </w:rPr>
            </w:pPr>
            <w:r w:rsidRPr="004B34BE">
              <w:rPr>
                <w:rFonts w:eastAsia="Verdana" w:cstheme="minorHAnsi"/>
                <w:color w:val="000000"/>
              </w:rPr>
              <w:t>Serramenti interni, armadi, mobili, cassetti, chiusi a chiave</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Furto:</w:t>
            </w:r>
          </w:p>
        </w:tc>
        <w:tc>
          <w:tcPr>
            <w:tcW w:w="6075" w:type="dxa"/>
          </w:tcPr>
          <w:p w:rsidR="00B3091C" w:rsidRPr="004B34BE" w:rsidRDefault="00B3091C" w:rsidP="001A0DF3">
            <w:pPr>
              <w:tabs>
                <w:tab w:val="left" w:pos="0"/>
              </w:tabs>
              <w:spacing w:before="3" w:line="238" w:lineRule="exact"/>
              <w:jc w:val="both"/>
              <w:textAlignment w:val="baseline"/>
              <w:rPr>
                <w:rFonts w:eastAsia="Verdana" w:cstheme="minorHAnsi"/>
                <w:color w:val="000000"/>
              </w:rPr>
            </w:pPr>
            <w:r w:rsidRPr="004B34BE">
              <w:rPr>
                <w:rFonts w:eastAsia="Verdana" w:cstheme="minorHAnsi"/>
                <w:color w:val="000000"/>
              </w:rPr>
              <w:t>L'impossessarsi della cosa mobile altrui, sottraendola a chi la detiene, al fine di trarne profitto per sé o per altri</w:t>
            </w:r>
          </w:p>
          <w:p w:rsidR="00B3091C" w:rsidRPr="004B34BE" w:rsidRDefault="00B3091C" w:rsidP="001A0DF3">
            <w:pPr>
              <w:jc w:val="both"/>
              <w:rPr>
                <w:rFonts w:cstheme="minorHAnsi"/>
              </w:rPr>
            </w:pP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Furto con rottura o scasso:</w:t>
            </w:r>
          </w:p>
        </w:tc>
        <w:tc>
          <w:tcPr>
            <w:tcW w:w="6075" w:type="dxa"/>
          </w:tcPr>
          <w:p w:rsidR="00B3091C" w:rsidRPr="004B34BE" w:rsidRDefault="00B3091C" w:rsidP="001A0DF3">
            <w:pPr>
              <w:spacing w:line="236" w:lineRule="exact"/>
              <w:jc w:val="both"/>
              <w:textAlignment w:val="baseline"/>
              <w:rPr>
                <w:rFonts w:eastAsia="Verdana" w:cstheme="minorHAnsi"/>
                <w:b/>
                <w:color w:val="000000"/>
              </w:rPr>
            </w:pPr>
            <w:r w:rsidRPr="004B34BE">
              <w:rPr>
                <w:rFonts w:eastAsia="Verdana" w:cstheme="minorHAnsi"/>
                <w:color w:val="000000"/>
              </w:rPr>
              <w:t>Il furto commesso mediante rottura, forzamento o rimozione delleserrature e dei mezzi di chiusura dei locali o dei mobili, ovvero praticando una apertura o breccia nei soffitti, nei pavimenti o nei muri dei locali</w:t>
            </w:r>
          </w:p>
          <w:p w:rsidR="00B3091C" w:rsidRPr="004B34BE" w:rsidRDefault="00B3091C" w:rsidP="001A0DF3">
            <w:pPr>
              <w:jc w:val="both"/>
              <w:rPr>
                <w:rFonts w:cstheme="minorHAnsi"/>
              </w:rPr>
            </w:pP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Furto con introduzione clandestina:</w:t>
            </w:r>
          </w:p>
        </w:tc>
        <w:tc>
          <w:tcPr>
            <w:tcW w:w="6075" w:type="dxa"/>
          </w:tcPr>
          <w:p w:rsidR="00B3091C" w:rsidRPr="004B34BE" w:rsidRDefault="00B3091C" w:rsidP="001A0DF3">
            <w:pPr>
              <w:jc w:val="both"/>
              <w:rPr>
                <w:rFonts w:cstheme="minorHAnsi"/>
              </w:rPr>
            </w:pPr>
            <w:r w:rsidRPr="004B34BE">
              <w:rPr>
                <w:rFonts w:eastAsia="Verdana" w:cstheme="minorHAnsi"/>
                <w:color w:val="000000"/>
              </w:rPr>
              <w:t>Il furto commesso da persona che, dopo essersi introdotta nei locali, vi si sia fatta rinchiudere ed abbia poi asportato la refurtiva durante i periodi di chiusura e/o in assenza di persone nei locali</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Furto con destrezza:</w:t>
            </w:r>
          </w:p>
        </w:tc>
        <w:tc>
          <w:tcPr>
            <w:tcW w:w="6075" w:type="dxa"/>
          </w:tcPr>
          <w:p w:rsidR="00B3091C" w:rsidRPr="004B34BE" w:rsidRDefault="00B3091C" w:rsidP="001A0DF3">
            <w:pPr>
              <w:tabs>
                <w:tab w:val="left" w:pos="1728"/>
              </w:tabs>
              <w:spacing w:before="1" w:line="238" w:lineRule="exact"/>
              <w:jc w:val="both"/>
              <w:textAlignment w:val="baseline"/>
              <w:rPr>
                <w:rFonts w:cstheme="minorHAnsi"/>
              </w:rPr>
            </w:pPr>
            <w:r w:rsidRPr="004B34BE">
              <w:rPr>
                <w:rFonts w:eastAsia="Verdana" w:cstheme="minorHAnsi"/>
                <w:color w:val="000000"/>
                <w:spacing w:val="11"/>
              </w:rPr>
              <w:t xml:space="preserve">Il furto commesso con speciale abilità, in modo da eludere </w:t>
            </w:r>
            <w:r w:rsidRPr="004B34BE">
              <w:rPr>
                <w:rFonts w:eastAsia="Verdana" w:cstheme="minorHAnsi"/>
                <w:color w:val="000000"/>
              </w:rPr>
              <w:t>l'attenzione del derubato e/o di altre persone presenti</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Scippo:</w:t>
            </w:r>
          </w:p>
        </w:tc>
        <w:tc>
          <w:tcPr>
            <w:tcW w:w="6075" w:type="dxa"/>
          </w:tcPr>
          <w:p w:rsidR="00B3091C" w:rsidRPr="004B34BE" w:rsidRDefault="00B3091C" w:rsidP="001A0DF3">
            <w:pPr>
              <w:tabs>
                <w:tab w:val="left" w:pos="2232"/>
              </w:tabs>
              <w:spacing w:before="11" w:line="232" w:lineRule="exact"/>
              <w:jc w:val="both"/>
              <w:textAlignment w:val="baseline"/>
              <w:rPr>
                <w:rFonts w:cstheme="minorHAnsi"/>
              </w:rPr>
            </w:pPr>
            <w:r w:rsidRPr="004B34BE">
              <w:rPr>
                <w:rFonts w:eastAsia="Verdana" w:cstheme="minorHAnsi"/>
                <w:color w:val="000000"/>
              </w:rPr>
              <w:t>Il furto commesso strappando la cosa di mano o di dosso alla persona che la detiene, esercitando violenza sulla cosa e non sulla persona</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t>Rapina:</w:t>
            </w:r>
          </w:p>
        </w:tc>
        <w:tc>
          <w:tcPr>
            <w:tcW w:w="6075" w:type="dxa"/>
          </w:tcPr>
          <w:p w:rsidR="00B3091C" w:rsidRPr="004B34BE" w:rsidRDefault="00B3091C" w:rsidP="001A0DF3">
            <w:pPr>
              <w:spacing w:before="24" w:line="241" w:lineRule="exact"/>
              <w:jc w:val="both"/>
              <w:textAlignment w:val="baseline"/>
              <w:rPr>
                <w:rFonts w:cstheme="minorHAnsi"/>
              </w:rPr>
            </w:pPr>
            <w:r w:rsidRPr="004B34BE">
              <w:rPr>
                <w:rFonts w:eastAsia="Verdana" w:cstheme="minorHAnsi"/>
                <w:color w:val="000000"/>
              </w:rPr>
              <w:t>L'impossessarsi della cosa mobile altrui, mediante violenza o minaccia alla persona che la detiene e/o ad altra persona sottraendola a chi la detiene per procurare a sé o ad altri un ingiusto profitto</w:t>
            </w:r>
          </w:p>
        </w:tc>
      </w:tr>
      <w:tr w:rsidR="00471094" w:rsidRPr="00241434" w:rsidTr="00471094">
        <w:tc>
          <w:tcPr>
            <w:tcW w:w="2781" w:type="dxa"/>
          </w:tcPr>
          <w:p w:rsidR="00471094" w:rsidRPr="004B34BE" w:rsidRDefault="00471094" w:rsidP="001A0DF3">
            <w:pPr>
              <w:jc w:val="both"/>
              <w:rPr>
                <w:rFonts w:cstheme="minorHAnsi"/>
                <w:b/>
              </w:rPr>
            </w:pPr>
            <w:r w:rsidRPr="004B34BE">
              <w:rPr>
                <w:rFonts w:cstheme="minorHAnsi"/>
                <w:b/>
              </w:rPr>
              <w:t>Estorsione:</w:t>
            </w:r>
          </w:p>
        </w:tc>
        <w:tc>
          <w:tcPr>
            <w:tcW w:w="6075" w:type="dxa"/>
          </w:tcPr>
          <w:p w:rsidR="00B67FDF" w:rsidRPr="004B34BE" w:rsidRDefault="00471094" w:rsidP="001A0DF3">
            <w:pPr>
              <w:spacing w:before="24" w:line="241" w:lineRule="exact"/>
              <w:jc w:val="both"/>
              <w:textAlignment w:val="baseline"/>
              <w:rPr>
                <w:rFonts w:eastAsia="Verdana" w:cstheme="minorHAnsi"/>
                <w:color w:val="000000"/>
              </w:rPr>
            </w:pPr>
            <w:r w:rsidRPr="004B34BE">
              <w:rPr>
                <w:rFonts w:eastAsia="Verdana" w:cstheme="minorHAnsi"/>
                <w:color w:val="000000"/>
              </w:rPr>
              <w:t xml:space="preserve">caso in cui il Contraente/Assicurato e/o suoi dipendenti vengano costretti </w:t>
            </w:r>
            <w:r w:rsidR="00B67FDF" w:rsidRPr="004B34BE">
              <w:rPr>
                <w:rFonts w:eastAsia="Verdana" w:cstheme="minorHAnsi"/>
                <w:color w:val="000000"/>
              </w:rPr>
              <w:t xml:space="preserve">a consegnare le cose assicurate mediante minaccia o violenza, diretta sia verso il Contraente/Assicurato stesso e/o </w:t>
            </w:r>
            <w:r w:rsidR="00B67FDF" w:rsidRPr="004B34BE">
              <w:rPr>
                <w:rFonts w:eastAsia="Verdana" w:cstheme="minorHAnsi"/>
                <w:color w:val="000000"/>
              </w:rPr>
              <w:lastRenderedPageBreak/>
              <w:t>suoi dipendenti sia verso altre persone.</w:t>
            </w:r>
          </w:p>
          <w:p w:rsidR="00471094" w:rsidRPr="004B34BE" w:rsidRDefault="00B67FDF" w:rsidP="001A0DF3">
            <w:pPr>
              <w:spacing w:before="24" w:line="241" w:lineRule="exact"/>
              <w:jc w:val="both"/>
              <w:textAlignment w:val="baseline"/>
              <w:rPr>
                <w:rFonts w:eastAsia="Verdana" w:cstheme="minorHAnsi"/>
                <w:color w:val="000000"/>
              </w:rPr>
            </w:pPr>
            <w:r w:rsidRPr="004B34BE">
              <w:rPr>
                <w:rFonts w:eastAsia="Verdana" w:cstheme="minorHAnsi"/>
                <w:color w:val="000000"/>
              </w:rPr>
              <w:t>Si precisa inoltre che l’assicurazione comprende la rapina quand’anche le persone sulle quali viene fatta violenza o minaccia vengano prelevate dall’esterno e siano costrette a recarsi nei locali stessi.</w:t>
            </w:r>
          </w:p>
        </w:tc>
      </w:tr>
      <w:tr w:rsidR="00B3091C" w:rsidRPr="00241434" w:rsidTr="00471094">
        <w:tc>
          <w:tcPr>
            <w:tcW w:w="2781" w:type="dxa"/>
          </w:tcPr>
          <w:p w:rsidR="00B3091C" w:rsidRPr="004B34BE" w:rsidRDefault="00B3091C" w:rsidP="001A0DF3">
            <w:pPr>
              <w:jc w:val="both"/>
              <w:rPr>
                <w:rFonts w:cstheme="minorHAnsi"/>
                <w:b/>
              </w:rPr>
            </w:pPr>
            <w:r w:rsidRPr="004B34BE">
              <w:rPr>
                <w:rFonts w:cstheme="minorHAnsi"/>
                <w:b/>
              </w:rPr>
              <w:lastRenderedPageBreak/>
              <w:t>Guasti cagionati dai ladri:</w:t>
            </w:r>
          </w:p>
        </w:tc>
        <w:tc>
          <w:tcPr>
            <w:tcW w:w="6075" w:type="dxa"/>
          </w:tcPr>
          <w:p w:rsidR="00B3091C" w:rsidRPr="004B34BE" w:rsidRDefault="00B3091C" w:rsidP="001A0DF3">
            <w:pPr>
              <w:tabs>
                <w:tab w:val="right" w:pos="9000"/>
              </w:tabs>
              <w:spacing w:before="3" w:line="238" w:lineRule="exact"/>
              <w:jc w:val="both"/>
              <w:textAlignment w:val="baseline"/>
              <w:rPr>
                <w:rFonts w:eastAsia="Verdana" w:cstheme="minorHAnsi"/>
                <w:color w:val="000000"/>
              </w:rPr>
            </w:pPr>
            <w:r w:rsidRPr="004B34BE">
              <w:rPr>
                <w:rFonts w:eastAsia="Verdana" w:cstheme="minorHAnsi"/>
                <w:color w:val="000000"/>
              </w:rPr>
              <w:t>I danni di forzamento, rimozione, rottura dei mezzi di chiusura dei locali, ovvero aperture o brecce nei soffitti, nei pavimenti, nei muri dei locali, cagionati per perpetrare il furto o la rapina o nel tentativo di commetterli</w:t>
            </w:r>
          </w:p>
        </w:tc>
      </w:tr>
      <w:tr w:rsidR="00B3091C" w:rsidRPr="00241434" w:rsidTr="00471094">
        <w:tc>
          <w:tcPr>
            <w:tcW w:w="2781" w:type="dxa"/>
          </w:tcPr>
          <w:p w:rsidR="00B3091C" w:rsidRPr="00BD5A30" w:rsidRDefault="00B3091C" w:rsidP="001A0DF3">
            <w:pPr>
              <w:jc w:val="both"/>
              <w:rPr>
                <w:rFonts w:cstheme="minorHAnsi"/>
                <w:b/>
              </w:rPr>
            </w:pPr>
            <w:r w:rsidRPr="00BD5A30">
              <w:rPr>
                <w:rFonts w:cstheme="minorHAnsi"/>
                <w:b/>
              </w:rPr>
              <w:t>Portavalori.</w:t>
            </w:r>
          </w:p>
        </w:tc>
        <w:tc>
          <w:tcPr>
            <w:tcW w:w="6075" w:type="dxa"/>
          </w:tcPr>
          <w:p w:rsidR="00B3091C" w:rsidRPr="004B34BE" w:rsidRDefault="00B3091C" w:rsidP="001A0DF3">
            <w:pPr>
              <w:spacing w:before="24" w:line="241" w:lineRule="exact"/>
              <w:jc w:val="both"/>
              <w:textAlignment w:val="baseline"/>
              <w:rPr>
                <w:rFonts w:eastAsia="Verdana" w:cstheme="minorHAnsi"/>
                <w:color w:val="000000"/>
              </w:rPr>
            </w:pPr>
            <w:r w:rsidRPr="004B34BE">
              <w:rPr>
                <w:rFonts w:eastAsia="Verdana" w:cstheme="minorHAnsi"/>
                <w:color w:val="000000"/>
              </w:rPr>
              <w:t xml:space="preserve">Persona incaricata di trasportare valori fuori dai locali di </w:t>
            </w:r>
            <w:r w:rsidRPr="004B34BE">
              <w:rPr>
                <w:rFonts w:eastAsia="Verdana" w:cstheme="minorHAnsi"/>
                <w:color w:val="000000"/>
              </w:rPr>
              <w:br/>
              <w:t>pertinenza, per trasferirli ad uffici, banche, fornitori, clienti e/o viceversa</w:t>
            </w:r>
          </w:p>
        </w:tc>
      </w:tr>
      <w:tr w:rsidR="00AA792C" w:rsidRPr="00241434" w:rsidTr="00471094">
        <w:tc>
          <w:tcPr>
            <w:tcW w:w="2781" w:type="dxa"/>
          </w:tcPr>
          <w:p w:rsidR="00AA792C" w:rsidRPr="00BD5A30" w:rsidRDefault="00AA792C" w:rsidP="001A0DF3">
            <w:pPr>
              <w:jc w:val="both"/>
              <w:rPr>
                <w:rFonts w:cstheme="minorHAnsi"/>
                <w:b/>
              </w:rPr>
            </w:pPr>
            <w:r w:rsidRPr="00AA1BF9">
              <w:rPr>
                <w:rFonts w:eastAsia="Verdana" w:cstheme="minorHAnsi"/>
                <w:b/>
                <w:color w:val="000000"/>
              </w:rPr>
              <w:t>Allagamenti:</w:t>
            </w:r>
          </w:p>
        </w:tc>
        <w:tc>
          <w:tcPr>
            <w:tcW w:w="6075" w:type="dxa"/>
          </w:tcPr>
          <w:p w:rsidR="00AA792C" w:rsidRPr="004B34BE" w:rsidRDefault="00AA792C" w:rsidP="001A0DF3">
            <w:pPr>
              <w:spacing w:before="24" w:line="241" w:lineRule="exact"/>
              <w:jc w:val="both"/>
              <w:textAlignment w:val="baseline"/>
              <w:rPr>
                <w:rFonts w:eastAsia="Verdana" w:cstheme="minorHAnsi"/>
                <w:color w:val="000000"/>
              </w:rPr>
            </w:pPr>
            <w:r w:rsidRPr="004B34BE">
              <w:rPr>
                <w:rFonts w:eastAsia="Verdana" w:cstheme="minorHAnsi"/>
                <w:color w:val="000000"/>
              </w:rPr>
              <w:t>qualsiasi spandimento e/o riversamento di liquidi o fluidi che non possa essere definito inondazione, alluvione, acqua piovana o fuoriuscita di acqua.</w:t>
            </w:r>
          </w:p>
        </w:tc>
      </w:tr>
      <w:tr w:rsidR="00AA792C" w:rsidRPr="00241434" w:rsidTr="00471094">
        <w:tc>
          <w:tcPr>
            <w:tcW w:w="2781" w:type="dxa"/>
          </w:tcPr>
          <w:p w:rsidR="00AA792C" w:rsidRPr="00BD5A30" w:rsidRDefault="00AA792C" w:rsidP="001A0DF3">
            <w:pPr>
              <w:jc w:val="both"/>
              <w:rPr>
                <w:rFonts w:cstheme="minorHAnsi"/>
                <w:b/>
              </w:rPr>
            </w:pPr>
            <w:r w:rsidRPr="00AA1BF9">
              <w:rPr>
                <w:rFonts w:eastAsia="Verdana" w:cstheme="minorHAnsi"/>
                <w:b/>
                <w:color w:val="000000"/>
              </w:rPr>
              <w:t>Inondazioni, alluvioni:</w:t>
            </w:r>
          </w:p>
        </w:tc>
        <w:tc>
          <w:tcPr>
            <w:tcW w:w="6075" w:type="dxa"/>
          </w:tcPr>
          <w:p w:rsidR="00AA792C" w:rsidRPr="004B34BE" w:rsidRDefault="00AA792C" w:rsidP="00AA1BF9">
            <w:pPr>
              <w:jc w:val="both"/>
              <w:rPr>
                <w:rFonts w:eastAsia="Verdana" w:cstheme="minorHAnsi"/>
                <w:color w:val="000000"/>
              </w:rPr>
            </w:pPr>
            <w:r w:rsidRPr="004B34BE">
              <w:rPr>
                <w:rFonts w:eastAsia="Verdana" w:cstheme="minorHAnsi"/>
                <w:color w:val="000000"/>
              </w:rPr>
              <w:t>la fuoriuscita di fiumi, canali, laghi, bacini, corsi d’acqua dai loro usuali argini o invasi, anche se non conseguenti a rottura di argini, dighe, barriere e simili;</w:t>
            </w:r>
          </w:p>
        </w:tc>
      </w:tr>
      <w:tr w:rsidR="004B34BE" w:rsidRPr="00241434" w:rsidTr="00471094">
        <w:tc>
          <w:tcPr>
            <w:tcW w:w="2781" w:type="dxa"/>
          </w:tcPr>
          <w:p w:rsidR="004B34BE" w:rsidRPr="00AA1BF9" w:rsidRDefault="004B34BE" w:rsidP="001A0DF3">
            <w:pPr>
              <w:jc w:val="both"/>
              <w:rPr>
                <w:rFonts w:eastAsia="Verdana" w:cstheme="minorHAnsi"/>
                <w:b/>
                <w:color w:val="000000"/>
              </w:rPr>
            </w:pPr>
            <w:r w:rsidRPr="00AA1BF9">
              <w:rPr>
                <w:rFonts w:eastAsia="Verdana" w:cstheme="minorHAnsi"/>
                <w:b/>
                <w:color w:val="000000"/>
              </w:rPr>
              <w:t>Fenomeni atmosferici:</w:t>
            </w:r>
          </w:p>
        </w:tc>
        <w:tc>
          <w:tcPr>
            <w:tcW w:w="6075" w:type="dxa"/>
          </w:tcPr>
          <w:p w:rsidR="004B34BE" w:rsidRPr="004B34BE" w:rsidRDefault="004B34BE" w:rsidP="00AA1BF9">
            <w:pPr>
              <w:jc w:val="both"/>
              <w:rPr>
                <w:rFonts w:eastAsia="Verdana" w:cstheme="minorHAnsi"/>
                <w:color w:val="000000"/>
              </w:rPr>
            </w:pPr>
            <w:r w:rsidRPr="004B34BE">
              <w:rPr>
                <w:rFonts w:eastAsia="Verdana" w:cstheme="minorHAnsi"/>
                <w:color w:val="000000"/>
              </w:rPr>
              <w:t>i danni causati da trombe d’aria, uragani, bufere, nubifragi, vento, grandine, nonché i danni causati da cose trasportate e/o cadute per la violenza di tali eventi, compresi i danni da bagnamento che si verificassero all’interno dei beni immobili e/o al loro contenuto purchè direttamente causati dalla caduta di pioggia, grandine o neve attraverso rotture, brecce o lesioni provocate al tetto, alle pareti, ai serramenti o alle vetrate dalla violenza di tali eventi</w:t>
            </w:r>
          </w:p>
        </w:tc>
      </w:tr>
      <w:tr w:rsidR="004B34BE" w:rsidRPr="00241434" w:rsidTr="00471094">
        <w:tc>
          <w:tcPr>
            <w:tcW w:w="2781" w:type="dxa"/>
          </w:tcPr>
          <w:p w:rsidR="004B34BE" w:rsidRPr="00AA1BF9" w:rsidRDefault="004B34BE" w:rsidP="001A0DF3">
            <w:pPr>
              <w:jc w:val="both"/>
              <w:rPr>
                <w:rFonts w:eastAsia="Verdana" w:cstheme="minorHAnsi"/>
                <w:b/>
                <w:color w:val="000000"/>
              </w:rPr>
            </w:pPr>
            <w:r w:rsidRPr="00AA1BF9">
              <w:rPr>
                <w:rFonts w:eastAsia="Verdana" w:cstheme="minorHAnsi"/>
                <w:b/>
                <w:color w:val="000000"/>
              </w:rPr>
              <w:t>Terremoto:</w:t>
            </w:r>
          </w:p>
        </w:tc>
        <w:tc>
          <w:tcPr>
            <w:tcW w:w="6075" w:type="dxa"/>
          </w:tcPr>
          <w:p w:rsidR="004B34BE" w:rsidRPr="004B34BE" w:rsidRDefault="004B34BE" w:rsidP="00AA1BF9">
            <w:pPr>
              <w:jc w:val="both"/>
              <w:rPr>
                <w:rFonts w:eastAsia="Verdana" w:cstheme="minorHAnsi"/>
                <w:color w:val="000000"/>
              </w:rPr>
            </w:pPr>
            <w:r w:rsidRPr="004B34BE">
              <w:rPr>
                <w:rFonts w:eastAsia="Verdana" w:cstheme="minorHAnsi"/>
                <w:color w:val="000000"/>
              </w:rPr>
              <w:t>un sommovimento brusco e repentino della crosta terrestre dovuto a cause endogene</w:t>
            </w:r>
          </w:p>
        </w:tc>
      </w:tr>
    </w:tbl>
    <w:p w:rsidR="00DE0935" w:rsidRPr="00AA1BF9" w:rsidRDefault="00DE0935" w:rsidP="001A0DF3">
      <w:pPr>
        <w:jc w:val="both"/>
        <w:rPr>
          <w:rFonts w:asciiTheme="minorHAnsi" w:hAnsiTheme="minorHAnsi" w:cstheme="minorHAnsi"/>
          <w:lang w:val="it-IT"/>
        </w:rPr>
        <w:sectPr w:rsidR="00DE0935" w:rsidRPr="00AA1BF9" w:rsidSect="001A0DF3">
          <w:pgSz w:w="11904" w:h="16843"/>
          <w:pgMar w:top="1417" w:right="1134" w:bottom="1134" w:left="1134" w:header="720" w:footer="720" w:gutter="0"/>
          <w:cols w:space="720"/>
        </w:sectPr>
      </w:pPr>
    </w:p>
    <w:p w:rsidR="00DE0935" w:rsidRPr="00AA1BF9" w:rsidRDefault="00DE0935" w:rsidP="001A0DF3">
      <w:pPr>
        <w:spacing w:before="6"/>
        <w:jc w:val="both"/>
        <w:textAlignment w:val="baseline"/>
        <w:rPr>
          <w:rFonts w:asciiTheme="minorHAnsi" w:hAnsiTheme="minorHAnsi" w:cstheme="minorHAnsi"/>
          <w:lang w:val="it-IT"/>
        </w:rPr>
      </w:pPr>
    </w:p>
    <w:p w:rsidR="00DE0935" w:rsidRPr="00757910" w:rsidRDefault="00EE2333" w:rsidP="00757910">
      <w:pPr>
        <w:pStyle w:val="Titolo1"/>
        <w:rPr>
          <w:rFonts w:eastAsia="Verdana"/>
          <w:lang w:val="it-IT"/>
        </w:rPr>
      </w:pPr>
      <w:r w:rsidRPr="00757910">
        <w:rPr>
          <w:rFonts w:eastAsia="Verdana"/>
          <w:lang w:val="it-IT"/>
        </w:rPr>
        <w:t>SEZIONE</w:t>
      </w:r>
      <w:r w:rsidR="00757910" w:rsidRPr="00757910">
        <w:rPr>
          <w:rFonts w:eastAsia="Verdana"/>
          <w:lang w:val="it-IT"/>
        </w:rPr>
        <w:t xml:space="preserve"> 1</w:t>
      </w:r>
      <w:r w:rsidRPr="00757910">
        <w:rPr>
          <w:rFonts w:eastAsia="Verdana"/>
          <w:lang w:val="it-IT"/>
        </w:rPr>
        <w:t xml:space="preserve"> - NORME CHE REGO</w:t>
      </w:r>
      <w:r w:rsidR="00B3091C" w:rsidRPr="00757910">
        <w:rPr>
          <w:rFonts w:eastAsia="Verdana"/>
          <w:lang w:val="it-IT"/>
        </w:rPr>
        <w:t>LANO L'ASSICURAZIONE IN GENERALE</w:t>
      </w:r>
    </w:p>
    <w:p w:rsidR="00DE0935" w:rsidRPr="00FD0C67" w:rsidRDefault="00EE2333" w:rsidP="001A0DF3">
      <w:pPr>
        <w:pStyle w:val="Titolo2"/>
        <w:jc w:val="both"/>
        <w:rPr>
          <w:rFonts w:eastAsia="Verdana" w:cstheme="minorHAnsi"/>
          <w:szCs w:val="22"/>
          <w:lang w:val="it-IT"/>
        </w:rPr>
      </w:pPr>
      <w:r w:rsidRPr="008B4864">
        <w:rPr>
          <w:rFonts w:eastAsia="Verdana" w:cstheme="minorHAnsi"/>
          <w:szCs w:val="22"/>
          <w:lang w:val="it-IT"/>
        </w:rPr>
        <w:t xml:space="preserve">ART. 1 </w:t>
      </w:r>
      <w:r w:rsidRPr="00AA1BF9">
        <w:rPr>
          <w:rFonts w:eastAsia="Arial Narrow" w:cstheme="minorHAnsi"/>
          <w:szCs w:val="22"/>
          <w:lang w:val="it-IT"/>
        </w:rPr>
        <w:t xml:space="preserve">- </w:t>
      </w:r>
      <w:r w:rsidRPr="008B4864">
        <w:rPr>
          <w:rFonts w:eastAsia="Verdana" w:cstheme="minorHAnsi"/>
          <w:szCs w:val="22"/>
          <w:lang w:val="it-IT"/>
        </w:rPr>
        <w:t>Dichiarazioni relative alle circostanze del rischio</w:t>
      </w:r>
      <w:r w:rsidR="00B67FDF" w:rsidRPr="00FD0C67">
        <w:rPr>
          <w:rFonts w:eastAsia="Verdana" w:cstheme="minorHAnsi"/>
          <w:szCs w:val="22"/>
          <w:lang w:val="it-IT"/>
        </w:rPr>
        <w:t xml:space="preserve"> e buona fede</w:t>
      </w:r>
    </w:p>
    <w:p w:rsidR="00B67FDF" w:rsidRPr="00AA1BF9" w:rsidRDefault="00B67FDF" w:rsidP="001A0DF3">
      <w:pPr>
        <w:spacing w:before="227" w:line="27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In deroga agli artt. 1892, 1893, 1894 e 1898 del Cod. Civ. si prende atto c</w:t>
      </w:r>
      <w:r w:rsidR="001A0C20">
        <w:rPr>
          <w:rFonts w:asciiTheme="minorHAnsi" w:eastAsia="Verdana" w:hAnsiTheme="minorHAnsi" w:cstheme="minorHAnsi"/>
          <w:color w:val="000000"/>
          <w:lang w:val="it-IT"/>
        </w:rPr>
        <w:t>he la mancata o inesatta comuni</w:t>
      </w:r>
      <w:r w:rsidRPr="00AA1BF9">
        <w:rPr>
          <w:rFonts w:asciiTheme="minorHAnsi" w:eastAsia="Verdana" w:hAnsiTheme="minorHAnsi" w:cstheme="minorHAnsi"/>
          <w:color w:val="000000"/>
          <w:lang w:val="it-IT"/>
        </w:rPr>
        <w:t>cazione da parte della Contraente di circostanze o di mutamenti che aggravino il rischio non comporterà l’annullamento del contratto, nè la decadenza dal diritto all'indennizzo, né la</w:t>
      </w:r>
      <w:r w:rsidR="001A0C20">
        <w:rPr>
          <w:rFonts w:asciiTheme="minorHAnsi" w:eastAsia="Verdana" w:hAnsiTheme="minorHAnsi" w:cstheme="minorHAnsi"/>
          <w:color w:val="000000"/>
          <w:lang w:val="it-IT"/>
        </w:rPr>
        <w:t xml:space="preserve"> riduzione dello stesso, né ces</w:t>
      </w:r>
      <w:r w:rsidRPr="00AA1BF9">
        <w:rPr>
          <w:rFonts w:asciiTheme="minorHAnsi" w:eastAsia="Verdana" w:hAnsiTheme="minorHAnsi" w:cstheme="minorHAnsi"/>
          <w:color w:val="000000"/>
          <w:lang w:val="it-IT"/>
        </w:rPr>
        <w:t>sazione dell’assicurazione sempre che la Contraente non abbia agito con dolo.</w:t>
      </w:r>
    </w:p>
    <w:p w:rsidR="00B67FDF" w:rsidRPr="00AA1BF9" w:rsidRDefault="00B67FDF" w:rsidP="001A0DF3">
      <w:pPr>
        <w:spacing w:before="227" w:line="27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Le parti convengono che le variazioni che comportano aggravamento del rischio conseguenti a disposizioni di leggi, di regolamenti o di atti amministrativi, non sono soggette alla disciplina dell’art. 1898 del Codice Civile e l’eventuale nuovo rischio rientra automaticamente in garanzia senza modifica del premio sempre che tali circostanze o mutamenti non riguardino l’inclusione di tipologie di rischio diverse da quanto garantito dal presente contratto..</w:t>
      </w:r>
    </w:p>
    <w:p w:rsidR="00DE0935" w:rsidRPr="00FD0C67" w:rsidRDefault="00EE2333" w:rsidP="001A0DF3">
      <w:pPr>
        <w:pStyle w:val="Titolo2"/>
        <w:jc w:val="both"/>
        <w:rPr>
          <w:rFonts w:eastAsia="Verdana" w:cstheme="minorHAnsi"/>
          <w:szCs w:val="22"/>
          <w:lang w:val="it-IT"/>
        </w:rPr>
      </w:pPr>
      <w:r w:rsidRPr="008B4864">
        <w:rPr>
          <w:rFonts w:eastAsia="Verdana" w:cstheme="minorHAnsi"/>
          <w:szCs w:val="22"/>
          <w:lang w:val="it-IT"/>
        </w:rPr>
        <w:t xml:space="preserve">ART. 2 </w:t>
      </w:r>
      <w:r w:rsidRPr="00AA1BF9">
        <w:rPr>
          <w:rFonts w:eastAsia="Arial Narrow" w:cstheme="minorHAnsi"/>
          <w:szCs w:val="22"/>
          <w:lang w:val="it-IT"/>
        </w:rPr>
        <w:t xml:space="preserve">- </w:t>
      </w:r>
      <w:r w:rsidRPr="008B4864">
        <w:rPr>
          <w:rFonts w:eastAsia="Verdana" w:cstheme="minorHAnsi"/>
          <w:szCs w:val="22"/>
          <w:lang w:val="it-IT"/>
        </w:rPr>
        <w:t>Modifiche della assicurazione</w:t>
      </w:r>
    </w:p>
    <w:p w:rsidR="00DE0935" w:rsidRPr="00AA1BF9" w:rsidRDefault="00EE2333" w:rsidP="001A0DF3">
      <w:pPr>
        <w:spacing w:line="224"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Le eventuali modificazioni dell'assicurazione devono essere provate per iscritto.</w:t>
      </w:r>
    </w:p>
    <w:p w:rsidR="00DE0935" w:rsidRPr="00FD0C67" w:rsidRDefault="00EE2333" w:rsidP="001A0DF3">
      <w:pPr>
        <w:pStyle w:val="Titolo2"/>
        <w:jc w:val="both"/>
        <w:rPr>
          <w:rFonts w:eastAsia="Verdana" w:cstheme="minorHAnsi"/>
          <w:szCs w:val="22"/>
          <w:lang w:val="it-IT"/>
        </w:rPr>
      </w:pPr>
      <w:r w:rsidRPr="008B4864">
        <w:rPr>
          <w:rFonts w:eastAsia="Verdana" w:cstheme="minorHAnsi"/>
          <w:szCs w:val="22"/>
          <w:lang w:val="it-IT"/>
        </w:rPr>
        <w:t xml:space="preserve">ART. 3 </w:t>
      </w:r>
      <w:r w:rsidRPr="00AA1BF9">
        <w:rPr>
          <w:rFonts w:eastAsia="Arial Narrow" w:cstheme="minorHAnsi"/>
          <w:szCs w:val="22"/>
          <w:lang w:val="it-IT"/>
        </w:rPr>
        <w:t xml:space="preserve">- </w:t>
      </w:r>
      <w:r w:rsidRPr="008B4864">
        <w:rPr>
          <w:rFonts w:eastAsia="Verdana" w:cstheme="minorHAnsi"/>
          <w:szCs w:val="22"/>
          <w:lang w:val="it-IT"/>
        </w:rPr>
        <w:t xml:space="preserve">Aggravamento del rischio </w:t>
      </w:r>
    </w:p>
    <w:p w:rsidR="00DE0935" w:rsidRPr="00AA1BF9" w:rsidRDefault="00EE2333" w:rsidP="001A0DF3">
      <w:pPr>
        <w:spacing w:line="234"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La Contraente o l'Assicurato deve dare comunicazione scritta alla Società di ogni aggravamento del rischio. Gli aggravamenti di rischio non noti o non accettati dalla Società possono comportare la perdita totale o parziale del diritto all'indennizzo nonché la stessa cessazione dell'assicurazione ai sensi dell'art. 1898 C.C.</w:t>
      </w:r>
    </w:p>
    <w:p w:rsidR="00DE0935" w:rsidRPr="00FD0C67" w:rsidRDefault="00EE2333" w:rsidP="001A0DF3">
      <w:pPr>
        <w:pStyle w:val="Titolo2"/>
        <w:jc w:val="both"/>
        <w:rPr>
          <w:rFonts w:eastAsia="Verdana" w:cstheme="minorHAnsi"/>
          <w:szCs w:val="22"/>
          <w:lang w:val="it-IT"/>
        </w:rPr>
      </w:pPr>
      <w:r w:rsidRPr="008B4864">
        <w:rPr>
          <w:rFonts w:eastAsia="Verdana" w:cstheme="minorHAnsi"/>
          <w:szCs w:val="22"/>
          <w:lang w:val="it-IT"/>
        </w:rPr>
        <w:t>ART. 4 - Diminuzione del rischio</w:t>
      </w:r>
    </w:p>
    <w:p w:rsidR="00DE0935" w:rsidRPr="00AA1BF9" w:rsidRDefault="00EE2333" w:rsidP="001A0DF3">
      <w:pPr>
        <w:spacing w:line="23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Nel caso di diminuzione del rischio la Società è tenuta a ridurre il premio o le rate di premio successivi alla comunicazione della Contraente o dell'Assicurato ai sensi dell'art. 1897 C.C. e rinuncia al relativo diritto di recesso.</w:t>
      </w:r>
    </w:p>
    <w:p w:rsidR="00DE0935" w:rsidRPr="00FD0C67" w:rsidRDefault="00EE2333" w:rsidP="001A0DF3">
      <w:pPr>
        <w:pStyle w:val="Titolo2"/>
        <w:jc w:val="both"/>
        <w:rPr>
          <w:rFonts w:eastAsia="Verdana" w:cstheme="minorHAnsi"/>
          <w:szCs w:val="22"/>
          <w:lang w:val="it-IT"/>
        </w:rPr>
      </w:pPr>
      <w:r w:rsidRPr="008B4864">
        <w:rPr>
          <w:rFonts w:eastAsia="Verdana" w:cstheme="minorHAnsi"/>
          <w:szCs w:val="22"/>
          <w:lang w:val="it-IT"/>
        </w:rPr>
        <w:t xml:space="preserve">ART. 5 </w:t>
      </w:r>
      <w:r w:rsidRPr="00AA1BF9">
        <w:rPr>
          <w:rFonts w:eastAsia="Arial Narrow" w:cstheme="minorHAnsi"/>
          <w:szCs w:val="22"/>
          <w:lang w:val="it-IT"/>
        </w:rPr>
        <w:t xml:space="preserve">- </w:t>
      </w:r>
      <w:r w:rsidRPr="008B4864">
        <w:rPr>
          <w:rFonts w:eastAsia="Verdana" w:cstheme="minorHAnsi"/>
          <w:szCs w:val="22"/>
          <w:lang w:val="it-IT"/>
        </w:rPr>
        <w:t xml:space="preserve">Denuncia di sinistro </w:t>
      </w:r>
    </w:p>
    <w:p w:rsidR="00DE0935" w:rsidRPr="00AA1BF9" w:rsidRDefault="00EE2333" w:rsidP="001A0DF3">
      <w:pPr>
        <w:spacing w:line="23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In caso di sinistro l'Assicurato invierà la denuncia alla Compagnia entro 30 gg. dal momento in cui l'ufficio della Regione addetto alla gestione del presente contratto ne è venuto a conoscenza.</w:t>
      </w:r>
    </w:p>
    <w:p w:rsidR="00DE0935" w:rsidRPr="00FD0C67" w:rsidRDefault="00EE2333" w:rsidP="001A0DF3">
      <w:pPr>
        <w:pStyle w:val="Titolo2"/>
        <w:jc w:val="both"/>
        <w:rPr>
          <w:rFonts w:eastAsia="Verdana" w:cstheme="minorHAnsi"/>
          <w:szCs w:val="22"/>
          <w:lang w:val="it-IT"/>
        </w:rPr>
      </w:pPr>
      <w:r w:rsidRPr="008B4864">
        <w:rPr>
          <w:rFonts w:eastAsia="Verdana" w:cstheme="minorHAnsi"/>
          <w:szCs w:val="22"/>
          <w:lang w:val="it-IT"/>
        </w:rPr>
        <w:t xml:space="preserve">ART. 6 </w:t>
      </w:r>
      <w:r w:rsidRPr="00AA1BF9">
        <w:rPr>
          <w:rFonts w:eastAsia="Arial Narrow" w:cstheme="minorHAnsi"/>
          <w:szCs w:val="22"/>
          <w:lang w:val="it-IT"/>
        </w:rPr>
        <w:t xml:space="preserve">- </w:t>
      </w:r>
      <w:r w:rsidR="00B67FDF" w:rsidRPr="008B4864">
        <w:rPr>
          <w:rFonts w:eastAsia="Verdana" w:cstheme="minorHAnsi"/>
          <w:szCs w:val="22"/>
          <w:lang w:val="it-IT"/>
        </w:rPr>
        <w:t>Obbligh</w:t>
      </w:r>
      <w:r w:rsidR="00B67FDF" w:rsidRPr="00FD0C67">
        <w:rPr>
          <w:rFonts w:eastAsia="Verdana" w:cstheme="minorHAnsi"/>
          <w:szCs w:val="22"/>
          <w:lang w:val="it-IT"/>
        </w:rPr>
        <w:t>i In caso di</w:t>
      </w:r>
      <w:r w:rsidR="00B3091C" w:rsidRPr="00FD0C67">
        <w:rPr>
          <w:rFonts w:eastAsia="Verdana" w:cstheme="minorHAnsi"/>
          <w:szCs w:val="22"/>
          <w:lang w:val="it-IT"/>
        </w:rPr>
        <w:t>sinistro</w:t>
      </w:r>
    </w:p>
    <w:p w:rsidR="00DE0935" w:rsidRPr="00AA1BF9" w:rsidRDefault="00EE2333" w:rsidP="001A0DF3">
      <w:pPr>
        <w:spacing w:line="21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In caso di sinistro la Contraente o l'Assicurato deve:</w:t>
      </w:r>
    </w:p>
    <w:p w:rsidR="00DE0935" w:rsidRPr="00AA1BF9" w:rsidRDefault="00EE2333" w:rsidP="001A0DF3">
      <w:pPr>
        <w:numPr>
          <w:ilvl w:val="0"/>
          <w:numId w:val="3"/>
        </w:numPr>
        <w:tabs>
          <w:tab w:val="clear" w:pos="288"/>
          <w:tab w:val="decimal" w:pos="360"/>
        </w:tabs>
        <w:spacing w:before="4" w:line="236"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fare quanto gli è possibile per evitare o diminuire il danno; le relative spese sono a carico della Società secondo quanto previsto dalla legge ai sensi dell'art. 1914 C.C.;</w:t>
      </w:r>
    </w:p>
    <w:p w:rsidR="00DE0935" w:rsidRPr="00AA1BF9" w:rsidRDefault="00EE2333" w:rsidP="001A0DF3">
      <w:pPr>
        <w:numPr>
          <w:ilvl w:val="0"/>
          <w:numId w:val="3"/>
        </w:numPr>
        <w:tabs>
          <w:tab w:val="clear" w:pos="288"/>
          <w:tab w:val="decimal" w:pos="360"/>
        </w:tabs>
        <w:spacing w:line="237"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fare nei </w:t>
      </w:r>
      <w:r w:rsidR="00B67FDF" w:rsidRPr="00AA1BF9">
        <w:rPr>
          <w:rFonts w:asciiTheme="minorHAnsi" w:eastAsia="Verdana" w:hAnsiTheme="minorHAnsi" w:cstheme="minorHAnsi"/>
          <w:color w:val="000000"/>
          <w:lang w:val="it-IT"/>
        </w:rPr>
        <w:t>trenta</w:t>
      </w:r>
      <w:r w:rsidRPr="00AA1BF9">
        <w:rPr>
          <w:rFonts w:asciiTheme="minorHAnsi" w:eastAsia="Verdana" w:hAnsiTheme="minorHAnsi" w:cstheme="minorHAnsi"/>
          <w:color w:val="000000"/>
          <w:lang w:val="it-IT"/>
        </w:rPr>
        <w:t xml:space="preserve"> giorni successivi, dichiarazione scritta all'Autorità Giudiziaria o di Polizia del luogo precisando, in particolare, il momento dell'inizio del sinistro, la causa presunta del sinistro e l'entità approssimativa del danno. Copia di tale dichiarazione deve essere trasmessa alla Società;</w:t>
      </w:r>
    </w:p>
    <w:p w:rsidR="00DE0935" w:rsidRPr="00AA1BF9" w:rsidRDefault="00EE2333" w:rsidP="001A0DF3">
      <w:pPr>
        <w:numPr>
          <w:ilvl w:val="0"/>
          <w:numId w:val="3"/>
        </w:numPr>
        <w:tabs>
          <w:tab w:val="clear" w:pos="288"/>
          <w:tab w:val="decimal" w:pos="360"/>
        </w:tabs>
        <w:spacing w:before="9" w:line="233"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conservare le tracce ed i residui del sinistro fino a </w:t>
      </w:r>
      <w:r w:rsidR="00B67FDF" w:rsidRPr="00AA1BF9">
        <w:rPr>
          <w:rFonts w:asciiTheme="minorHAnsi" w:eastAsia="Verdana" w:hAnsiTheme="minorHAnsi" w:cstheme="minorHAnsi"/>
          <w:color w:val="000000"/>
          <w:lang w:val="it-IT"/>
        </w:rPr>
        <w:t>verbale di accettazione del danno</w:t>
      </w:r>
      <w:r w:rsidRPr="00AA1BF9">
        <w:rPr>
          <w:rFonts w:asciiTheme="minorHAnsi" w:eastAsia="Verdana" w:hAnsiTheme="minorHAnsi" w:cstheme="minorHAnsi"/>
          <w:color w:val="000000"/>
          <w:lang w:val="it-IT"/>
        </w:rPr>
        <w:t xml:space="preserve"> senza avere, per questo, diritto ad indennità alcuna;</w:t>
      </w:r>
    </w:p>
    <w:p w:rsidR="00B67FDF" w:rsidRPr="00AA1BF9" w:rsidRDefault="00EE2333" w:rsidP="001A0DF3">
      <w:pPr>
        <w:numPr>
          <w:ilvl w:val="0"/>
          <w:numId w:val="3"/>
        </w:numPr>
        <w:tabs>
          <w:tab w:val="clear" w:pos="288"/>
          <w:tab w:val="decimal" w:pos="360"/>
        </w:tabs>
        <w:spacing w:before="3" w:line="238"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w:t>
      </w:r>
      <w:r w:rsidR="00B67FDF" w:rsidRPr="00AA1BF9">
        <w:rPr>
          <w:rFonts w:asciiTheme="minorHAnsi" w:eastAsia="Verdana" w:hAnsiTheme="minorHAnsi" w:cstheme="minorHAnsi"/>
          <w:color w:val="000000"/>
          <w:lang w:val="it-IT"/>
        </w:rPr>
        <w:t>predisporre, un elenco dei danni subiti con riferimento, alla qualità, quantità e valore delle cose distrutte o danneggiate, mettendo comunque a disposizione i suoi registri conti, fatture o qualsiasi documento che possa essere richiesto dalla Società o dai periti ai fini delle loro indagini e verifiche; la Società dichiara di accettare, quale prova dei beni danneggiati o distrutti, la documentazione contabile e/o altre scritture che il Contraente/Assicurato sarà in grado di esibire, o in luogo, dichiarazioni testimoniali.</w:t>
      </w:r>
    </w:p>
    <w:p w:rsidR="00B67FDF" w:rsidRPr="00AA1BF9" w:rsidRDefault="00B67FDF" w:rsidP="00AC7B41">
      <w:pPr>
        <w:tabs>
          <w:tab w:val="decimal" w:pos="360"/>
        </w:tabs>
        <w:spacing w:before="3"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Fermo restando quanto stabilito dalla presente norma, è concesso al Contraente/Assicurato stesso di modificare, dopo aver denunciato il sinistro alla Società, lo stato delle cose nella misura necessaria per la ripresa dell’attività, inoltre, trascorsi 10 giorni dalla denuncia, se il perito della Società non è intervenuto, il Contraente/Assicurato ha facoltà di prendere tutte le misure del caso.</w:t>
      </w:r>
    </w:p>
    <w:p w:rsidR="00DE0935" w:rsidRPr="00FD0C67" w:rsidRDefault="00EE2333" w:rsidP="001A0DF3">
      <w:pPr>
        <w:pStyle w:val="Titolo2"/>
        <w:jc w:val="both"/>
        <w:rPr>
          <w:rFonts w:eastAsia="Verdana" w:cstheme="minorHAnsi"/>
          <w:szCs w:val="22"/>
          <w:lang w:val="it-IT"/>
        </w:rPr>
      </w:pPr>
      <w:r w:rsidRPr="008B4864">
        <w:rPr>
          <w:rFonts w:eastAsia="Verdana" w:cstheme="minorHAnsi"/>
          <w:szCs w:val="22"/>
          <w:lang w:val="it-IT"/>
        </w:rPr>
        <w:t xml:space="preserve">ART. 7 </w:t>
      </w:r>
      <w:r w:rsidRPr="00AA1BF9">
        <w:rPr>
          <w:rFonts w:eastAsia="Arial Narrow" w:cstheme="minorHAnsi"/>
          <w:szCs w:val="22"/>
          <w:lang w:val="it-IT"/>
        </w:rPr>
        <w:t xml:space="preserve">- </w:t>
      </w:r>
      <w:r w:rsidRPr="008B4864">
        <w:rPr>
          <w:rFonts w:eastAsia="Verdana" w:cstheme="minorHAnsi"/>
          <w:szCs w:val="22"/>
          <w:lang w:val="it-IT"/>
        </w:rPr>
        <w:t>Esagerazione dolosa de</w:t>
      </w:r>
      <w:r w:rsidR="00214F99">
        <w:rPr>
          <w:rFonts w:eastAsia="Verdana" w:cstheme="minorHAnsi"/>
          <w:szCs w:val="22"/>
          <w:lang w:val="it-IT"/>
        </w:rPr>
        <w:t>l</w:t>
      </w:r>
      <w:r w:rsidRPr="008B4864">
        <w:rPr>
          <w:rFonts w:eastAsia="Verdana" w:cstheme="minorHAnsi"/>
          <w:szCs w:val="22"/>
          <w:lang w:val="it-IT"/>
        </w:rPr>
        <w:t xml:space="preserve"> danno </w:t>
      </w:r>
    </w:p>
    <w:p w:rsidR="00DE0935" w:rsidRPr="00AA1BF9" w:rsidRDefault="00EE2333" w:rsidP="001A0DF3">
      <w:pPr>
        <w:spacing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La Contraente o l'Assicurato che esagera dolosamente l'ammontare del danno, dichiara distrutte cose che non esistevano al momento del sinistro, occulta, sottrae o manomette cose salvate, adopera a </w:t>
      </w:r>
      <w:r w:rsidRPr="00AA1BF9">
        <w:rPr>
          <w:rFonts w:asciiTheme="minorHAnsi" w:eastAsia="Verdana" w:hAnsiTheme="minorHAnsi" w:cstheme="minorHAnsi"/>
          <w:color w:val="000000"/>
          <w:lang w:val="it-IT"/>
        </w:rPr>
        <w:lastRenderedPageBreak/>
        <w:t>giustificazione mezzi o documenti menzogneri o fraudolenti, altera dolosamente le tracce ed i residui del sinistro o facilita il progresso di questo, perde il diritto all'indennizzo.</w:t>
      </w:r>
    </w:p>
    <w:p w:rsidR="00DE0935" w:rsidRPr="00FD0C67" w:rsidRDefault="00EE2333" w:rsidP="001A0DF3">
      <w:pPr>
        <w:pStyle w:val="Titolo2"/>
        <w:jc w:val="both"/>
        <w:rPr>
          <w:rFonts w:eastAsia="Verdana" w:cstheme="minorHAnsi"/>
          <w:szCs w:val="22"/>
          <w:lang w:val="it-IT"/>
        </w:rPr>
      </w:pPr>
      <w:r w:rsidRPr="008B4864">
        <w:rPr>
          <w:rFonts w:eastAsia="Verdana" w:cstheme="minorHAnsi"/>
          <w:szCs w:val="22"/>
          <w:lang w:val="it-IT"/>
        </w:rPr>
        <w:t xml:space="preserve">ART. 8 </w:t>
      </w:r>
      <w:r w:rsidRPr="00AA1BF9">
        <w:rPr>
          <w:rFonts w:eastAsia="Arial Narrow" w:cstheme="minorHAnsi"/>
          <w:szCs w:val="22"/>
          <w:lang w:val="it-IT"/>
        </w:rPr>
        <w:t xml:space="preserve">- </w:t>
      </w:r>
      <w:r w:rsidR="00B3091C" w:rsidRPr="008B4864">
        <w:rPr>
          <w:rFonts w:eastAsia="Verdana" w:cstheme="minorHAnsi"/>
          <w:szCs w:val="22"/>
          <w:lang w:val="it-IT"/>
        </w:rPr>
        <w:t>Procedura p</w:t>
      </w:r>
      <w:r w:rsidRPr="00FD0C67">
        <w:rPr>
          <w:rFonts w:eastAsia="Verdana" w:cstheme="minorHAnsi"/>
          <w:szCs w:val="22"/>
          <w:lang w:val="it-IT"/>
        </w:rPr>
        <w:t>er la valutazione del danno</w:t>
      </w:r>
    </w:p>
    <w:p w:rsidR="00DE0935" w:rsidRPr="00AA1BF9" w:rsidRDefault="00EE2333" w:rsidP="001A0DF3">
      <w:pPr>
        <w:spacing w:line="23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L'ammontare del danno è concordato dalle Parti, direttamente oppure, a richiesta di una di esse, mediante Periti nominati uno dalla Società ed uno dalla Contraente con apposito atto unico.</w:t>
      </w:r>
    </w:p>
    <w:p w:rsidR="00DE0935" w:rsidRPr="00AA1BF9" w:rsidRDefault="00EE2333" w:rsidP="001A0DF3">
      <w:pPr>
        <w:spacing w:line="241"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spacing w:val="2"/>
          <w:lang w:val="it-IT"/>
        </w:rPr>
        <w:t>I due Periti devono nominarne un terzo quando si verifichi disaccordo fra loro ed</w:t>
      </w:r>
      <w:r w:rsidRPr="00AA1BF9">
        <w:rPr>
          <w:rFonts w:asciiTheme="minorHAnsi" w:eastAsia="Verdana" w:hAnsiTheme="minorHAnsi" w:cstheme="minorHAnsi"/>
          <w:color w:val="000000"/>
          <w:lang w:val="it-IT"/>
        </w:rPr>
        <w:t>anche prima su richiesta di uno di essi. Il terzo Perito interviene soltanto in caso di disaccordo e le decisioni sui punti controversi sono prese a maggioranza.</w:t>
      </w:r>
    </w:p>
    <w:p w:rsidR="00DE0935" w:rsidRPr="00AA1BF9" w:rsidRDefault="00EE2333" w:rsidP="001A0DF3">
      <w:pPr>
        <w:spacing w:before="1"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Ciascun Perito ha facoltà di farsi assistere e coadiuvare da altre persone, le quali potranno intervenire nelle operazioni peritali, senza però avere alcun voto deliberativo.</w:t>
      </w:r>
    </w:p>
    <w:p w:rsidR="00DE0935" w:rsidRPr="00AA1BF9" w:rsidRDefault="00EE2333" w:rsidP="001A0DF3">
      <w:pPr>
        <w:spacing w:before="6"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Se una delle Parti non provvede alla nomina del proprio Perito o se i Periti non si accordano sulla nomina del terzo, tali nomine anche su istanza di una sola delle Parti, sono demandate al Presidente del Tribunale nella cui giurisdizione il sinistro è avvenuto.</w:t>
      </w:r>
    </w:p>
    <w:p w:rsidR="00B3091C" w:rsidRPr="00AA1BF9" w:rsidRDefault="00EE2333" w:rsidP="001A0DF3">
      <w:pPr>
        <w:spacing w:before="2"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Ciascuna delle Parti sostiene le spese del proprio Perito; quelle del terzo Perito sono </w:t>
      </w:r>
    </w:p>
    <w:p w:rsidR="00DE0935" w:rsidRPr="00AA1BF9" w:rsidRDefault="00EE2333" w:rsidP="001A0DF3">
      <w:pPr>
        <w:spacing w:before="2"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ripartite a metà.</w:t>
      </w:r>
    </w:p>
    <w:p w:rsidR="00B3091C" w:rsidRPr="00FD0C67" w:rsidRDefault="001A0DF3" w:rsidP="001A0DF3">
      <w:pPr>
        <w:pStyle w:val="Titolo2"/>
        <w:jc w:val="both"/>
        <w:rPr>
          <w:rFonts w:eastAsia="Verdana" w:cstheme="minorHAnsi"/>
          <w:szCs w:val="22"/>
          <w:lang w:val="it-IT"/>
        </w:rPr>
      </w:pPr>
      <w:r w:rsidRPr="008B4864">
        <w:rPr>
          <w:rFonts w:eastAsia="Verdana" w:cstheme="minorHAnsi"/>
          <w:szCs w:val="22"/>
          <w:lang w:val="it-IT"/>
        </w:rPr>
        <w:t>ART</w:t>
      </w:r>
      <w:r w:rsidR="00B3091C" w:rsidRPr="00FD0C67">
        <w:rPr>
          <w:rFonts w:eastAsia="Verdana" w:cstheme="minorHAnsi"/>
          <w:szCs w:val="22"/>
          <w:lang w:val="it-IT"/>
        </w:rPr>
        <w:t>. 9- Mandato dei Periti</w:t>
      </w:r>
    </w:p>
    <w:p w:rsidR="00DE0935" w:rsidRPr="00AA1BF9" w:rsidRDefault="00EE2333" w:rsidP="001A0DF3">
      <w:pPr>
        <w:spacing w:line="207"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I Periti devono:</w:t>
      </w:r>
    </w:p>
    <w:p w:rsidR="00DE0935" w:rsidRPr="00AA1BF9" w:rsidRDefault="00EE2333" w:rsidP="001A0DF3">
      <w:pPr>
        <w:numPr>
          <w:ilvl w:val="0"/>
          <w:numId w:val="4"/>
        </w:numPr>
        <w:tabs>
          <w:tab w:val="clear" w:pos="288"/>
          <w:tab w:val="decimal" w:pos="432"/>
        </w:tabs>
        <w:spacing w:before="5" w:line="239"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indagare su circostanze, natura, causa e modalità del sinistro;</w:t>
      </w:r>
    </w:p>
    <w:p w:rsidR="00DE0935" w:rsidRPr="00AA1BF9" w:rsidRDefault="00EE2333" w:rsidP="001A0DF3">
      <w:pPr>
        <w:numPr>
          <w:ilvl w:val="0"/>
          <w:numId w:val="4"/>
        </w:numPr>
        <w:tabs>
          <w:tab w:val="clear" w:pos="288"/>
          <w:tab w:val="decimal" w:pos="432"/>
        </w:tabs>
        <w:spacing w:before="4" w:line="237"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verificare l'esattezza delle descrizioni e delle dichiarazioni risultanti dagli atti contrattuali e riferire se al momento del sinistro esistevano circostanze che avessero aggravato il rischio e non fossero state comunicate, nonché verificare se la Contraente o l'Assicurato ha adempiuto</w:t>
      </w:r>
      <w:r w:rsidR="00736887">
        <w:rPr>
          <w:rFonts w:asciiTheme="minorHAnsi" w:eastAsia="Verdana" w:hAnsiTheme="minorHAnsi" w:cstheme="minorHAnsi"/>
          <w:color w:val="000000"/>
          <w:lang w:val="it-IT"/>
        </w:rPr>
        <w:t xml:space="preserve"> agli obblighi di cui all'art. 6</w:t>
      </w:r>
      <w:r w:rsidRPr="00AA1BF9">
        <w:rPr>
          <w:rFonts w:asciiTheme="minorHAnsi" w:eastAsia="Verdana" w:hAnsiTheme="minorHAnsi" w:cstheme="minorHAnsi"/>
          <w:color w:val="000000"/>
          <w:lang w:val="it-IT"/>
        </w:rPr>
        <w:t>;</w:t>
      </w:r>
    </w:p>
    <w:p w:rsidR="00DE0935" w:rsidRPr="00AA1BF9" w:rsidRDefault="00EE2333" w:rsidP="001A0DF3">
      <w:pPr>
        <w:numPr>
          <w:ilvl w:val="0"/>
          <w:numId w:val="4"/>
        </w:numPr>
        <w:tabs>
          <w:tab w:val="clear" w:pos="288"/>
          <w:tab w:val="decimal" w:pos="432"/>
        </w:tabs>
        <w:spacing w:line="237"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verificare l'esistenza, la qualità e la quantità delle cose assicurate, determinando il valore che le cose medesime avevano al momento del sinistro secondo criteri di valutazione di cui all'art. 10;</w:t>
      </w:r>
    </w:p>
    <w:p w:rsidR="00DE0935" w:rsidRPr="00AA1BF9" w:rsidRDefault="00EE2333" w:rsidP="001A0DF3">
      <w:pPr>
        <w:numPr>
          <w:ilvl w:val="0"/>
          <w:numId w:val="4"/>
        </w:numPr>
        <w:tabs>
          <w:tab w:val="clear" w:pos="288"/>
          <w:tab w:val="decimal" w:pos="432"/>
        </w:tabs>
        <w:spacing w:before="16" w:line="230"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procedere alla stima ed alla liquidazione del danno comprese le spese di salvataggio di demolizione e sgombero.</w:t>
      </w:r>
    </w:p>
    <w:p w:rsidR="00DE0935" w:rsidRPr="00AA1BF9" w:rsidRDefault="00EE2333" w:rsidP="001A0DF3">
      <w:pPr>
        <w:spacing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 risultati delle operazioni peritali, concretati dai Periti concordi oppure dalla maggioranza nel caso di perizia collegiale, devono essere raccolti in apposito verbale (con allegate le stime dettagliate) da redigersi in doppio esemplare, uno per ognuna delle Parti.</w:t>
      </w:r>
    </w:p>
    <w:p w:rsidR="00DE0935" w:rsidRPr="00AA1BF9" w:rsidRDefault="00EE2333" w:rsidP="001A0DF3">
      <w:pPr>
        <w:spacing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 risultati delle valutazioni di cui ai punti 3) e 4) sono obbligatori per le Parti, le quali rinunciano fin da ora a qualsiasi impugnativa, salvo il caso di dolo, errori, violenza o di violazione dei patti contrattuali, impregiudicata in ogni caso qualsivoglia azione od eccezione inerente all'indennizzabilità dei danni.</w:t>
      </w:r>
    </w:p>
    <w:p w:rsidR="00DE0935" w:rsidRPr="00AA1BF9" w:rsidRDefault="00EE2333" w:rsidP="001A0DF3">
      <w:pPr>
        <w:spacing w:line="23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perizia collegiale è valida anche se un Perito si rifiuta di sottoscriverla; tale rifiuto deve essere attestato dagli altri Periti nel verbale definitivo di perizia.</w:t>
      </w:r>
    </w:p>
    <w:p w:rsidR="00DE0935" w:rsidRPr="00AA1BF9" w:rsidRDefault="00EE2333" w:rsidP="001A0DF3">
      <w:pPr>
        <w:spacing w:line="23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 Periti sono dispensati dall'osservanza di ogni formalità.</w:t>
      </w:r>
    </w:p>
    <w:p w:rsidR="00AC7B41" w:rsidRPr="00AA1BF9" w:rsidRDefault="00AC7B41" w:rsidP="001A0DF3">
      <w:pPr>
        <w:spacing w:line="23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 conviene che le operazioni peritali verranno impostate e condotte in modo da non pregiudicare l’attività esercitata.</w:t>
      </w:r>
    </w:p>
    <w:p w:rsidR="00DE0935" w:rsidRPr="00FD0C67" w:rsidRDefault="00EE2333" w:rsidP="00AA1BF9">
      <w:pPr>
        <w:pStyle w:val="Titolo2"/>
        <w:rPr>
          <w:rFonts w:eastAsia="Verdana" w:cstheme="minorHAnsi"/>
          <w:lang w:val="it-IT"/>
        </w:rPr>
      </w:pPr>
      <w:r w:rsidRPr="008B4864">
        <w:rPr>
          <w:rFonts w:eastAsia="Verdana" w:cstheme="minorHAnsi"/>
          <w:szCs w:val="22"/>
          <w:lang w:val="it-IT"/>
        </w:rPr>
        <w:t>ART. 10 - Valore delle cose assicurate e determinazione dei danno</w:t>
      </w:r>
    </w:p>
    <w:p w:rsidR="00DE0935" w:rsidRPr="00AA1BF9" w:rsidRDefault="00EE2333" w:rsidP="001A0DF3">
      <w:pPr>
        <w:spacing w:line="23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Premesso che la determinazione del danno viene eseguita separatamente per ogni singola partita della polizza, l'attribuzione del valore che le cose assicurate </w:t>
      </w:r>
      <w:r w:rsidRPr="00AA1BF9">
        <w:rPr>
          <w:rFonts w:asciiTheme="minorHAnsi" w:eastAsia="Verdana" w:hAnsiTheme="minorHAnsi" w:cstheme="minorHAnsi"/>
          <w:color w:val="000000"/>
          <w:lang w:val="it-IT"/>
        </w:rPr>
        <w:softHyphen/>
        <w:t>illese, danneggiate o distrutte - avevano al momento d</w:t>
      </w:r>
      <w:r w:rsidR="00FB7A71" w:rsidRPr="00AA1BF9">
        <w:rPr>
          <w:rFonts w:asciiTheme="minorHAnsi" w:eastAsia="Verdana" w:hAnsiTheme="minorHAnsi" w:cstheme="minorHAnsi"/>
          <w:color w:val="000000"/>
          <w:lang w:val="it-IT"/>
        </w:rPr>
        <w:t>el sinistro è ottenuta secondo i</w:t>
      </w:r>
      <w:r w:rsidRPr="00AA1BF9">
        <w:rPr>
          <w:rFonts w:asciiTheme="minorHAnsi" w:eastAsia="Verdana" w:hAnsiTheme="minorHAnsi" w:cstheme="minorHAnsi"/>
          <w:color w:val="000000"/>
          <w:lang w:val="it-IT"/>
        </w:rPr>
        <w:t xml:space="preserve"> seguenti criteri :</w:t>
      </w:r>
    </w:p>
    <w:p w:rsidR="00DE0935" w:rsidRPr="00AA1BF9" w:rsidRDefault="00EE2333" w:rsidP="001A0DF3">
      <w:pPr>
        <w:numPr>
          <w:ilvl w:val="0"/>
          <w:numId w:val="5"/>
        </w:numPr>
        <w:spacing w:before="242" w:line="239"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FABBRICATI si stima la spesa necessaria per l'integrale costruzione a nuovo di tutto il fabbricato assicurato, escludendo soltanto il valore dell'area, al netto di un deprezzamento stabilito in relazione al grado di vetustà, allo stato di conservazione, al modo di costruzione, all'ubicazione, alla destinazione, all'uso e ad ogni altra circostanza concomitante.</w:t>
      </w:r>
    </w:p>
    <w:p w:rsidR="00DE0935" w:rsidRPr="00AA1BF9" w:rsidRDefault="00EE2333" w:rsidP="001A0DF3">
      <w:pPr>
        <w:numPr>
          <w:ilvl w:val="0"/>
          <w:numId w:val="5"/>
        </w:numPr>
        <w:spacing w:before="257" w:line="239"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CONTENUTO si stima il costo di rimpiazzo delle cose assicurate con altre nuove uguali oppure equivalenti per rendimento economico, al netto di un deprezzamento stabilito in relazione al tipo, qualità, funzionalità, rendimento, stato di manutenzione ed ogni altra circostanza concomitante.</w:t>
      </w:r>
    </w:p>
    <w:p w:rsidR="00DE0935" w:rsidRPr="00AA1BF9" w:rsidRDefault="00EE2333" w:rsidP="001A0DF3">
      <w:pPr>
        <w:numPr>
          <w:ilvl w:val="0"/>
          <w:numId w:val="5"/>
        </w:numPr>
        <w:spacing w:before="245" w:line="239"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FORESTE si stima il costo di rimpiazzo delle sole piante vive attaccate al suolo.</w:t>
      </w:r>
    </w:p>
    <w:p w:rsidR="00DE0935" w:rsidRPr="00AA1BF9" w:rsidRDefault="00EE2333" w:rsidP="001A0DF3">
      <w:pPr>
        <w:spacing w:before="249"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L'ammontare del danno si determina :</w:t>
      </w:r>
    </w:p>
    <w:p w:rsidR="00DE0935" w:rsidRPr="00AA1BF9" w:rsidRDefault="00EE2333" w:rsidP="00AA1BF9">
      <w:pPr>
        <w:pStyle w:val="Paragrafoelenco"/>
        <w:numPr>
          <w:ilvl w:val="0"/>
          <w:numId w:val="30"/>
        </w:numPr>
        <w:spacing w:before="17" w:line="242"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per i FABBRICATI - applicando il deprezzamento di cui al punto I alla spesa necessaria per costruire a nuovo le parti distrutte e per riparare quelle soltanto danneggiate e deducendo da tale risultato il valore dei residui ;</w:t>
      </w:r>
    </w:p>
    <w:p w:rsidR="00DE0935" w:rsidRPr="00AA1BF9" w:rsidRDefault="00EE2333" w:rsidP="00AA1BF9">
      <w:pPr>
        <w:pStyle w:val="Paragrafoelenco"/>
        <w:numPr>
          <w:ilvl w:val="0"/>
          <w:numId w:val="30"/>
        </w:numPr>
        <w:spacing w:before="234" w:line="24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lastRenderedPageBreak/>
        <w:t>per il CONTENUTO - deducendo dal valore delle cose assicurate il valore delle cose illese ed il valore residuo delle cose danneggiate nonché gli oneri fiscali non dovuti all'erario.</w:t>
      </w:r>
    </w:p>
    <w:p w:rsidR="00DE0935" w:rsidRPr="00AA1BF9" w:rsidRDefault="00EE2333" w:rsidP="00AA1BF9">
      <w:pPr>
        <w:pStyle w:val="Paragrafoelenco"/>
        <w:numPr>
          <w:ilvl w:val="0"/>
          <w:numId w:val="30"/>
        </w:numPr>
        <w:spacing w:before="248"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Per le FORESTE - facendo riferimento ai valori agricoli medi pubblicati annualmente sul Bollettino Ufficiale Regione Umbria(BURU).</w:t>
      </w:r>
    </w:p>
    <w:p w:rsidR="00DE0935" w:rsidRPr="002B7511" w:rsidRDefault="00EE2333" w:rsidP="00AA1BF9">
      <w:pPr>
        <w:pStyle w:val="Titolo2"/>
        <w:rPr>
          <w:rFonts w:eastAsia="Verdana" w:cstheme="minorHAnsi"/>
          <w:lang w:val="it-IT"/>
        </w:rPr>
      </w:pPr>
      <w:r w:rsidRPr="008B4864">
        <w:rPr>
          <w:rFonts w:eastAsia="Verdana" w:cstheme="minorHAnsi"/>
          <w:szCs w:val="22"/>
          <w:lang w:val="it-IT"/>
        </w:rPr>
        <w:t xml:space="preserve">ART.11 </w:t>
      </w:r>
      <w:r w:rsidRPr="00FD0C67">
        <w:rPr>
          <w:rFonts w:eastAsia="Arial Narrow" w:cstheme="minorHAnsi"/>
          <w:w w:val="85"/>
          <w:szCs w:val="22"/>
          <w:lang w:val="it-IT"/>
        </w:rPr>
        <w:t xml:space="preserve">- </w:t>
      </w:r>
      <w:r w:rsidR="00B3091C" w:rsidRPr="00FD0C67">
        <w:rPr>
          <w:rFonts w:eastAsia="Verdana" w:cstheme="minorHAnsi"/>
          <w:szCs w:val="22"/>
          <w:lang w:val="it-IT"/>
        </w:rPr>
        <w:t>Isp</w:t>
      </w:r>
      <w:r w:rsidRPr="00FD0C67">
        <w:rPr>
          <w:rFonts w:eastAsia="Verdana" w:cstheme="minorHAnsi"/>
          <w:szCs w:val="22"/>
          <w:lang w:val="it-IT"/>
        </w:rPr>
        <w:t>ezione delle cose assicurate</w:t>
      </w:r>
    </w:p>
    <w:p w:rsidR="00DE0935" w:rsidRPr="00AA1BF9" w:rsidRDefault="00EE2333" w:rsidP="001A0DF3">
      <w:pPr>
        <w:spacing w:line="227" w:lineRule="exact"/>
        <w:jc w:val="both"/>
        <w:textAlignment w:val="baseline"/>
        <w:rPr>
          <w:rFonts w:asciiTheme="minorHAnsi" w:eastAsia="Verdana" w:hAnsiTheme="minorHAnsi" w:cstheme="minorHAnsi"/>
          <w:color w:val="000000"/>
          <w:spacing w:val="-4"/>
          <w:lang w:val="it-IT"/>
        </w:rPr>
      </w:pPr>
      <w:r w:rsidRPr="00AA1BF9">
        <w:rPr>
          <w:rFonts w:asciiTheme="minorHAnsi" w:eastAsia="Verdana" w:hAnsiTheme="minorHAnsi" w:cstheme="minorHAnsi"/>
          <w:color w:val="000000"/>
          <w:spacing w:val="-4"/>
          <w:lang w:val="it-IT"/>
        </w:rPr>
        <w:t>La Società ha sempre il diritto di visitare le cose assicurate e la Contraente o l'Assicurato ha l'obbligo di fornire tutte le occorrenti indicazioni ed informazioni.</w:t>
      </w:r>
    </w:p>
    <w:p w:rsidR="00DE0935" w:rsidRPr="00FD0C67" w:rsidRDefault="00EE2333" w:rsidP="00AA1BF9">
      <w:pPr>
        <w:pStyle w:val="Titolo2"/>
        <w:rPr>
          <w:rFonts w:eastAsia="Verdana" w:cstheme="minorHAnsi"/>
          <w:lang w:val="it-IT"/>
        </w:rPr>
      </w:pPr>
      <w:r w:rsidRPr="008B4864">
        <w:rPr>
          <w:rFonts w:eastAsia="Verdana" w:cstheme="minorHAnsi"/>
          <w:szCs w:val="22"/>
          <w:lang w:val="it-IT"/>
        </w:rPr>
        <w:t xml:space="preserve">ART.12 </w:t>
      </w:r>
      <w:r w:rsidRPr="00FD0C67">
        <w:rPr>
          <w:rFonts w:eastAsia="Arial Narrow" w:cstheme="minorHAnsi"/>
          <w:w w:val="85"/>
          <w:szCs w:val="22"/>
          <w:lang w:val="it-IT"/>
        </w:rPr>
        <w:t xml:space="preserve">- </w:t>
      </w:r>
      <w:r w:rsidRPr="00FD0C67">
        <w:rPr>
          <w:rFonts w:eastAsia="Verdana" w:cstheme="minorHAnsi"/>
          <w:szCs w:val="22"/>
          <w:lang w:val="it-IT"/>
        </w:rPr>
        <w:t>Assicurazioni Presso diversi assicuratori.</w:t>
      </w:r>
    </w:p>
    <w:p w:rsidR="00DE0935" w:rsidRPr="00AA1BF9" w:rsidRDefault="00EE2333" w:rsidP="001A0DF3">
      <w:pPr>
        <w:spacing w:line="23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Se sulle medesime cose e per il medesimo rischio coesistono più assicurazioni, in caso di sinistro, la Contraente o l'Assicurato deve darne avviso a tutti gli assicuratori ed è tenuto a richiedere a ciascuno di essi l'indennizzo dovuto secondo rispettivo contratto autonomamente considerato.</w:t>
      </w:r>
    </w:p>
    <w:p w:rsidR="00DE0935" w:rsidRPr="00AA1BF9" w:rsidRDefault="00EE2333" w:rsidP="001A0DF3">
      <w:pPr>
        <w:spacing w:before="1" w:line="237" w:lineRule="exact"/>
        <w:jc w:val="both"/>
        <w:textAlignment w:val="baseline"/>
        <w:rPr>
          <w:rFonts w:asciiTheme="minorHAnsi" w:eastAsia="Verdana" w:hAnsiTheme="minorHAnsi" w:cstheme="minorHAnsi"/>
          <w:color w:val="000000"/>
          <w:spacing w:val="-4"/>
          <w:lang w:val="it-IT"/>
        </w:rPr>
      </w:pPr>
      <w:r w:rsidRPr="00AA1BF9">
        <w:rPr>
          <w:rFonts w:asciiTheme="minorHAnsi" w:eastAsia="Verdana" w:hAnsiTheme="minorHAnsi" w:cstheme="minorHAnsi"/>
          <w:color w:val="000000"/>
          <w:spacing w:val="-4"/>
          <w:lang w:val="it-IT"/>
        </w:rPr>
        <w:t>Qualora la somma di tali indennizzi - escluso dal conteggio l'indennizzo dovuto dall'assicuratore insolvente - superi l'ammontare del danno, la Società è tenuta a pagare soltanto la sua quota proporzionale in ragione dell'indennizzo calcolato secondo il proprio contratto, esclusa comunque ogni obbligazione solidale con gli altri assicuratori.</w:t>
      </w:r>
    </w:p>
    <w:p w:rsidR="00DE0935" w:rsidRPr="00FD0C67" w:rsidRDefault="00EE2333" w:rsidP="00AA1BF9">
      <w:pPr>
        <w:pStyle w:val="Titolo2"/>
        <w:rPr>
          <w:rFonts w:eastAsia="Verdana" w:cstheme="minorHAnsi"/>
          <w:lang w:val="it-IT"/>
        </w:rPr>
      </w:pPr>
      <w:r w:rsidRPr="008B4864">
        <w:rPr>
          <w:rFonts w:eastAsia="Verdana" w:cstheme="minorHAnsi"/>
          <w:szCs w:val="22"/>
          <w:lang w:val="it-IT"/>
        </w:rPr>
        <w:t xml:space="preserve">ART.13 </w:t>
      </w:r>
      <w:r w:rsidRPr="00FD0C67">
        <w:rPr>
          <w:rFonts w:eastAsia="Arial Narrow" w:cstheme="minorHAnsi"/>
          <w:w w:val="85"/>
          <w:szCs w:val="22"/>
          <w:lang w:val="it-IT"/>
        </w:rPr>
        <w:t xml:space="preserve">- </w:t>
      </w:r>
      <w:r w:rsidRPr="00FD0C67">
        <w:rPr>
          <w:rFonts w:eastAsia="Verdana" w:cstheme="minorHAnsi"/>
          <w:szCs w:val="22"/>
          <w:lang w:val="it-IT"/>
        </w:rPr>
        <w:t xml:space="preserve">Pagamento dell'Indennizzo </w:t>
      </w:r>
    </w:p>
    <w:p w:rsidR="00DE0935" w:rsidRPr="00AA1BF9" w:rsidRDefault="00EE2333" w:rsidP="001A0DF3">
      <w:pPr>
        <w:spacing w:line="22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Verificata l'operatività della garanzia, valutato il danno e ricevuta la necessaria documentazione, la Società deve provvedere al pagamento dell'indennizzo entro 30 giorni, sempre che non sia stata fatta opposizione.</w:t>
      </w:r>
    </w:p>
    <w:p w:rsidR="00AC7B41" w:rsidRPr="00AA1BF9" w:rsidRDefault="00AC7B41" w:rsidP="00AC7B41">
      <w:pPr>
        <w:spacing w:line="22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Eventuali eccezioni, riserve, reiezioni o proposte di liquidazione parziali rispetto all’ammontare dell’indennizzo richiesto, dovranno essere dettagliate per iscritto dalla Società all’Assicurato entro i 30 (trenta) giorni di cui alla precitata proposta di liquidazione, ed in ogni caso, dovranno contenere il conteggio e l’ammontare dell’indennizzo presunto.</w:t>
      </w:r>
    </w:p>
    <w:p w:rsidR="00AC7B41" w:rsidRPr="00AA1BF9" w:rsidRDefault="00AC7B41" w:rsidP="00AC7B41">
      <w:pPr>
        <w:spacing w:line="22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Se è stato aperto un procedimento penale sulla causa del sinistro il pagamento sarà effettuato solo</w:t>
      </w:r>
    </w:p>
    <w:p w:rsidR="00AC7B41" w:rsidRPr="00AA1BF9" w:rsidRDefault="00AC7B41" w:rsidP="00AC7B41">
      <w:pPr>
        <w:spacing w:line="22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quando l’Assicurato dimostri che non ricorra il caso di dolo dell’Assicurato o della Contraente.</w:t>
      </w:r>
    </w:p>
    <w:p w:rsidR="00AC7B41" w:rsidRPr="00AA1BF9" w:rsidRDefault="00AC7B41" w:rsidP="001A0DF3">
      <w:pPr>
        <w:spacing w:before="228" w:line="24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Il pagamento dell'indennizzo sarà effettuato dagli Assicuratori anche prima della chiusura dell'istruttoria giudiziaria, se aperta, e l'Assicurato si impegna a far pervenire agli Assicuratori detto documento, se disponibile, con la massima sollecitudine.</w:t>
      </w:r>
    </w:p>
    <w:p w:rsidR="00DE0935" w:rsidRPr="00FD0C67" w:rsidRDefault="00EE2333" w:rsidP="00AA1BF9">
      <w:pPr>
        <w:pStyle w:val="Titolo2"/>
        <w:rPr>
          <w:rFonts w:eastAsia="Verdana" w:cstheme="minorHAnsi"/>
          <w:lang w:val="it-IT"/>
        </w:rPr>
      </w:pPr>
      <w:r w:rsidRPr="008B4864">
        <w:rPr>
          <w:rFonts w:eastAsia="Verdana" w:cstheme="minorHAnsi"/>
          <w:szCs w:val="22"/>
          <w:lang w:val="it-IT"/>
        </w:rPr>
        <w:t>ART.14 Recesso in caso di sinistro</w:t>
      </w:r>
    </w:p>
    <w:p w:rsidR="00AC7B41" w:rsidRPr="00AA1BF9" w:rsidRDefault="00AC7B41" w:rsidP="00AC7B41">
      <w:pPr>
        <w:spacing w:line="22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Dopo ogni sinistro e fino al 60° giorno dal pagamento o rifiuto dell’indennizzo, le Parti possono recedere dall’assicurazione , mediante lettera raccomandata. In tal caso la copertura assicurativa rimane efficace per ulteriori 150 gg dalla ricezione dell’avviso di recesso. Il computo dei 150 giorni decorre dalla data di ricevimento della suddetta raccomandata da parte del Contraente. Nei 30 gg successivi al termine di tale periodo la Società rimborserà all’Amministrazione il rateo di premio per il periodo non fruito al netto delle imposte.</w:t>
      </w:r>
    </w:p>
    <w:p w:rsidR="00CE543B" w:rsidRDefault="00CE543B" w:rsidP="00AC7B41">
      <w:pPr>
        <w:spacing w:line="229" w:lineRule="exact"/>
        <w:jc w:val="both"/>
        <w:textAlignment w:val="baseline"/>
        <w:rPr>
          <w:rFonts w:asciiTheme="minorHAnsi" w:eastAsia="Verdana" w:hAnsiTheme="minorHAnsi" w:cstheme="minorHAnsi"/>
          <w:color w:val="000000"/>
          <w:lang w:val="it-IT"/>
        </w:rPr>
      </w:pPr>
      <w:r w:rsidRPr="00CE543B">
        <w:rPr>
          <w:rFonts w:asciiTheme="minorHAnsi" w:eastAsia="Verdana" w:hAnsiTheme="minorHAnsi" w:cstheme="minorHAnsi"/>
          <w:color w:val="000000"/>
          <w:lang w:val="it-IT"/>
        </w:rPr>
        <w:t>In caso di recesso da parte della Società la comunicazione deve contenere specifica indicazione del sinistro in base al quale la Società ha scelto di avvalersi della presente facoltà.</w:t>
      </w:r>
    </w:p>
    <w:p w:rsidR="00AC7B41" w:rsidRPr="00AA1BF9" w:rsidRDefault="00AC7B41" w:rsidP="00AC7B41">
      <w:pPr>
        <w:spacing w:line="22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Nella comunicazione di recesso, la Società congiuntamente alla volontà espressa di recedere dal contratto dovrà fornire al Contraente tutti i dati di cui all’art. </w:t>
      </w:r>
      <w:r w:rsidR="0006210A" w:rsidRPr="00AA1BF9">
        <w:rPr>
          <w:rFonts w:asciiTheme="minorHAnsi" w:eastAsia="Verdana" w:hAnsiTheme="minorHAnsi" w:cstheme="minorHAnsi"/>
          <w:color w:val="000000"/>
          <w:lang w:val="it-IT"/>
        </w:rPr>
        <w:t>21</w:t>
      </w:r>
      <w:r w:rsidRPr="00AA1BF9">
        <w:rPr>
          <w:rFonts w:asciiTheme="minorHAnsi" w:eastAsia="Verdana" w:hAnsiTheme="minorHAnsi" w:cstheme="minorHAnsi"/>
          <w:color w:val="000000"/>
          <w:lang w:val="it-IT"/>
        </w:rPr>
        <w:t xml:space="preserve"> – “Obbligo di fornire dati sull’andamento del rischio” necessari per la redazione del bando di gara per l’affidamento del nuovo contratto assicurativo. Si precisa che in assenza dei dati richiamati la comunicazione della facoltà di recesso deve intendersi come non perfezionata.</w:t>
      </w:r>
    </w:p>
    <w:p w:rsidR="00AC7B41" w:rsidRPr="00AA1BF9" w:rsidRDefault="00AC7B41" w:rsidP="00AA1BF9">
      <w:pPr>
        <w:spacing w:line="229" w:lineRule="exact"/>
        <w:jc w:val="both"/>
        <w:textAlignment w:val="baseline"/>
        <w:rPr>
          <w:rFonts w:asciiTheme="minorHAnsi" w:eastAsia="Verdana" w:hAnsiTheme="minorHAnsi" w:cstheme="minorHAnsi"/>
          <w:color w:val="000000"/>
          <w:lang w:val="it-IT"/>
        </w:rPr>
      </w:pPr>
    </w:p>
    <w:p w:rsidR="00DE0935" w:rsidRPr="00FD0C67" w:rsidRDefault="00EE2333" w:rsidP="00AA1BF9">
      <w:pPr>
        <w:pStyle w:val="Titolo2"/>
        <w:rPr>
          <w:rFonts w:eastAsia="Verdana" w:cstheme="minorHAnsi"/>
          <w:lang w:val="it-IT"/>
        </w:rPr>
      </w:pPr>
      <w:r w:rsidRPr="008B4864">
        <w:rPr>
          <w:rFonts w:eastAsia="Verdana" w:cstheme="minorHAnsi"/>
          <w:szCs w:val="22"/>
          <w:lang w:val="it-IT"/>
        </w:rPr>
        <w:t xml:space="preserve">ART.15 Titolarità dei diritti nascenti </w:t>
      </w:r>
      <w:r w:rsidRPr="00FD0C67">
        <w:rPr>
          <w:rFonts w:eastAsia="Verdana" w:cstheme="minorHAnsi"/>
          <w:szCs w:val="22"/>
          <w:lang w:val="it-IT"/>
        </w:rPr>
        <w:t>dalla polizza.</w:t>
      </w:r>
    </w:p>
    <w:p w:rsidR="00DE0935" w:rsidRPr="00AA1BF9" w:rsidRDefault="00EE2333" w:rsidP="001A0DF3">
      <w:pPr>
        <w:spacing w:line="23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Le azioni, le ragioni ed i diritti nascenti dalla polizza non possono essere esercitate che dalla Contraente e dalla Società.</w:t>
      </w:r>
    </w:p>
    <w:p w:rsidR="00DE0935" w:rsidRPr="00AA1BF9" w:rsidRDefault="00EE2333" w:rsidP="001A0DF3">
      <w:pPr>
        <w:spacing w:before="9" w:line="238" w:lineRule="exact"/>
        <w:jc w:val="both"/>
        <w:textAlignment w:val="baseline"/>
        <w:rPr>
          <w:rFonts w:asciiTheme="minorHAnsi" w:eastAsia="Verdana" w:hAnsiTheme="minorHAnsi" w:cstheme="minorHAnsi"/>
          <w:color w:val="000000"/>
          <w:spacing w:val="-6"/>
          <w:lang w:val="it-IT"/>
        </w:rPr>
      </w:pPr>
      <w:r w:rsidRPr="00AA1BF9">
        <w:rPr>
          <w:rFonts w:asciiTheme="minorHAnsi" w:eastAsia="Verdana" w:hAnsiTheme="minorHAnsi" w:cstheme="minorHAnsi"/>
          <w:color w:val="000000"/>
          <w:spacing w:val="-6"/>
          <w:lang w:val="it-IT"/>
        </w:rPr>
        <w:t>Spetta in particolare alla Contraente compiere gli atti necessari all'accertamento ed alla liquidazione dei danni. L'accertamento e la liquidazione dei danni così effettuati sono vincolanti anche per l'Assicurato restando esclusa ogni sua facoltà d'impugnativa.</w:t>
      </w:r>
    </w:p>
    <w:p w:rsidR="00DE0935" w:rsidRPr="00AA1BF9" w:rsidRDefault="00EE2333" w:rsidP="001A0DF3">
      <w:pPr>
        <w:spacing w:line="24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L'indennizzo liquidato a termini di polizz</w:t>
      </w:r>
      <w:r w:rsidR="00736887">
        <w:rPr>
          <w:rFonts w:asciiTheme="minorHAnsi" w:eastAsia="Verdana" w:hAnsiTheme="minorHAnsi" w:cstheme="minorHAnsi"/>
          <w:color w:val="000000"/>
          <w:lang w:val="it-IT"/>
        </w:rPr>
        <w:t>a non può tuttavia essere pagato</w:t>
      </w:r>
      <w:r w:rsidRPr="00AA1BF9">
        <w:rPr>
          <w:rFonts w:asciiTheme="minorHAnsi" w:eastAsia="Verdana" w:hAnsiTheme="minorHAnsi" w:cstheme="minorHAnsi"/>
          <w:color w:val="000000"/>
          <w:lang w:val="it-IT"/>
        </w:rPr>
        <w:t xml:space="preserve"> se non nei confronti o con il consenso dei titolari dell'interesse assicurato.</w:t>
      </w:r>
    </w:p>
    <w:p w:rsidR="00944E46" w:rsidRPr="00AA1BF9" w:rsidRDefault="00944E46" w:rsidP="001A0DF3">
      <w:pPr>
        <w:spacing w:before="219" w:line="292" w:lineRule="exact"/>
        <w:jc w:val="both"/>
        <w:textAlignment w:val="baseline"/>
        <w:rPr>
          <w:rFonts w:asciiTheme="minorHAnsi" w:eastAsia="Verdana" w:hAnsiTheme="minorHAnsi" w:cstheme="minorHAnsi"/>
          <w:color w:val="000000"/>
          <w:spacing w:val="-4"/>
          <w:lang w:val="it-IT"/>
        </w:rPr>
      </w:pPr>
    </w:p>
    <w:p w:rsidR="00DE0935" w:rsidRPr="002B7511" w:rsidRDefault="00944E46" w:rsidP="00AA1BF9">
      <w:pPr>
        <w:pStyle w:val="Titolo2"/>
        <w:rPr>
          <w:rFonts w:eastAsia="Verdana" w:cstheme="minorHAnsi"/>
          <w:lang w:val="it-IT"/>
        </w:rPr>
      </w:pPr>
      <w:r w:rsidRPr="008B4864">
        <w:rPr>
          <w:rFonts w:eastAsia="Verdana" w:cstheme="minorHAnsi"/>
          <w:szCs w:val="22"/>
          <w:lang w:val="it-IT"/>
        </w:rPr>
        <w:lastRenderedPageBreak/>
        <w:t>ART.16</w:t>
      </w:r>
      <w:r w:rsidR="00EE2333" w:rsidRPr="00FD0C67">
        <w:rPr>
          <w:rFonts w:eastAsia="Arial Narrow" w:cstheme="minorHAnsi"/>
          <w:w w:val="85"/>
          <w:szCs w:val="22"/>
          <w:lang w:val="it-IT"/>
        </w:rPr>
        <w:t xml:space="preserve">- </w:t>
      </w:r>
      <w:r w:rsidR="00B3091C" w:rsidRPr="00FD0C67">
        <w:rPr>
          <w:rFonts w:eastAsia="Verdana" w:cstheme="minorHAnsi"/>
          <w:szCs w:val="22"/>
          <w:lang w:val="it-IT"/>
        </w:rPr>
        <w:t>Pagame</w:t>
      </w:r>
      <w:r w:rsidR="00EE2333" w:rsidRPr="002B7511">
        <w:rPr>
          <w:rFonts w:eastAsia="Verdana" w:cstheme="minorHAnsi"/>
          <w:szCs w:val="22"/>
          <w:lang w:val="it-IT"/>
        </w:rPr>
        <w:t>nto del premio e decorrenza del</w:t>
      </w:r>
      <w:r w:rsidR="00214F99">
        <w:rPr>
          <w:rFonts w:eastAsia="Verdana" w:cstheme="minorHAnsi"/>
          <w:szCs w:val="22"/>
          <w:lang w:val="it-IT"/>
        </w:rPr>
        <w:t>l</w:t>
      </w:r>
      <w:r w:rsidR="00EE2333" w:rsidRPr="002B7511">
        <w:rPr>
          <w:rFonts w:eastAsia="Verdana" w:cstheme="minorHAnsi"/>
          <w:szCs w:val="22"/>
          <w:lang w:val="it-IT"/>
        </w:rPr>
        <w:t xml:space="preserve">a garanzia </w:t>
      </w:r>
    </w:p>
    <w:p w:rsidR="00AC7B41" w:rsidRPr="00AA1BF9" w:rsidRDefault="00AC7B41" w:rsidP="00AA1BF9">
      <w:pPr>
        <w:spacing w:before="219"/>
        <w:jc w:val="both"/>
        <w:textAlignment w:val="baseline"/>
        <w:rPr>
          <w:rFonts w:asciiTheme="minorHAnsi" w:eastAsia="Verdana" w:hAnsiTheme="minorHAnsi" w:cstheme="minorHAnsi"/>
          <w:color w:val="000000"/>
          <w:spacing w:val="-6"/>
          <w:lang w:val="it-IT"/>
        </w:rPr>
      </w:pPr>
      <w:r w:rsidRPr="00AA1BF9">
        <w:rPr>
          <w:rFonts w:asciiTheme="minorHAnsi" w:eastAsia="Verdana" w:hAnsiTheme="minorHAnsi" w:cstheme="minorHAnsi"/>
          <w:color w:val="000000"/>
          <w:spacing w:val="-6"/>
          <w:lang w:val="it-IT"/>
        </w:rPr>
        <w:t>A parziale deroga di quanto previsto dall'Art. 1901 del c.c., l'assicurazione ha effetto dalle ore 24.00 del giorno indicato in polizza anche se il premio o la prima rata di premio non è stata pagata. Il Contraente è obbligato a pagare la prima rata di premio alla Compagnia, per il tramite del Broker incaricato, entro 60 giorni dalla ricezione del documento originale di polizza ritenuto formalmente corretto.</w:t>
      </w:r>
    </w:p>
    <w:p w:rsidR="00AC7B41" w:rsidRPr="00AA1BF9" w:rsidRDefault="00AC7B41" w:rsidP="00AA1BF9">
      <w:pPr>
        <w:spacing w:before="219"/>
        <w:jc w:val="both"/>
        <w:textAlignment w:val="baseline"/>
        <w:rPr>
          <w:rFonts w:asciiTheme="minorHAnsi" w:eastAsia="Verdana" w:hAnsiTheme="minorHAnsi" w:cstheme="minorHAnsi"/>
          <w:color w:val="000000"/>
          <w:spacing w:val="-6"/>
          <w:lang w:val="it-IT"/>
        </w:rPr>
      </w:pPr>
      <w:r w:rsidRPr="00AA1BF9">
        <w:rPr>
          <w:rFonts w:asciiTheme="minorHAnsi" w:eastAsia="Verdana" w:hAnsiTheme="minorHAnsi" w:cstheme="minorHAnsi"/>
          <w:color w:val="000000"/>
          <w:spacing w:val="-6"/>
          <w:lang w:val="it-IT"/>
        </w:rPr>
        <w:t>Se la Contraente non paga i premi o le rate di premio successivi, l'assicurazione resta sospesa dalle ore 24.00 del 60mo giorno dopo quello della scadenza e riprende vigore dalle ore 24.00 del giorno del pagamento, ferme le successive scadenze ed il diritto della Società al pagamento dei premi scaduti ai sensi dell'art. 1901 c.c..</w:t>
      </w:r>
    </w:p>
    <w:p w:rsidR="00AC7B41" w:rsidRPr="00AA1BF9" w:rsidRDefault="00AC7B41" w:rsidP="00AA1BF9">
      <w:pPr>
        <w:spacing w:before="219"/>
        <w:jc w:val="both"/>
        <w:textAlignment w:val="baseline"/>
        <w:rPr>
          <w:rFonts w:asciiTheme="minorHAnsi" w:eastAsia="Verdana" w:hAnsiTheme="minorHAnsi" w:cstheme="minorHAnsi"/>
          <w:color w:val="000000"/>
          <w:spacing w:val="-6"/>
          <w:lang w:val="it-IT"/>
        </w:rPr>
      </w:pPr>
      <w:r w:rsidRPr="00AA1BF9">
        <w:rPr>
          <w:rFonts w:asciiTheme="minorHAnsi" w:eastAsia="Verdana" w:hAnsiTheme="minorHAnsi" w:cstheme="minorHAnsi"/>
          <w:color w:val="000000"/>
          <w:spacing w:val="-6"/>
          <w:lang w:val="it-IT"/>
        </w:rPr>
        <w:t>I termini di cui sopra valgono anche per il pagamento di appendici comportanti un premio alla firma e qualora il Contraente si avvalga della facoltà di ripetizione del servizio o proroga; tali termini decorrono dalla data di ricevimento del documento formalmente ritenuto corretto.</w:t>
      </w:r>
    </w:p>
    <w:p w:rsidR="00AC7B41" w:rsidRPr="00AA1BF9" w:rsidRDefault="00AC7B41" w:rsidP="00AA1BF9">
      <w:pPr>
        <w:spacing w:before="219"/>
        <w:jc w:val="both"/>
        <w:textAlignment w:val="baseline"/>
        <w:rPr>
          <w:rFonts w:asciiTheme="minorHAnsi" w:eastAsia="Verdana" w:hAnsiTheme="minorHAnsi" w:cstheme="minorHAnsi"/>
          <w:color w:val="000000"/>
          <w:spacing w:val="-6"/>
          <w:lang w:val="it-IT"/>
        </w:rPr>
      </w:pPr>
      <w:r w:rsidRPr="00AA1BF9">
        <w:rPr>
          <w:rFonts w:asciiTheme="minorHAnsi" w:eastAsia="Verdana" w:hAnsiTheme="minorHAnsi" w:cstheme="minorHAnsi"/>
          <w:color w:val="000000"/>
          <w:spacing w:val="-6"/>
          <w:lang w:val="it-IT"/>
        </w:rPr>
        <w:t>I premi potranno essere pagati alla Direzione della Società o alla sede dell’Agenzia alla quale è assegnata la polizza, anche per il tramite del broker.</w:t>
      </w:r>
    </w:p>
    <w:p w:rsidR="00AC7B41" w:rsidRPr="00AA1BF9" w:rsidRDefault="00AC7B41" w:rsidP="00AA1BF9">
      <w:pPr>
        <w:spacing w:before="219"/>
        <w:jc w:val="both"/>
        <w:textAlignment w:val="baseline"/>
        <w:rPr>
          <w:rFonts w:asciiTheme="minorHAnsi" w:eastAsia="Verdana" w:hAnsiTheme="minorHAnsi" w:cstheme="minorHAnsi"/>
          <w:color w:val="000000"/>
          <w:spacing w:val="-6"/>
          <w:lang w:val="it-IT"/>
        </w:rPr>
      </w:pPr>
      <w:r w:rsidRPr="00AA1BF9">
        <w:rPr>
          <w:rFonts w:asciiTheme="minorHAnsi" w:eastAsia="Verdana" w:hAnsiTheme="minorHAnsi" w:cstheme="minorHAnsi"/>
          <w:color w:val="000000"/>
          <w:spacing w:val="-6"/>
          <w:lang w:val="it-IT"/>
        </w:rPr>
        <w:t>Inoltre, ai sensi dell'art. 48 e 48 bis del DPR 602/1973 la Società da atto che:</w:t>
      </w:r>
    </w:p>
    <w:p w:rsidR="00AC7B41" w:rsidRPr="00AA1BF9" w:rsidRDefault="00AC7B41" w:rsidP="00AA1BF9">
      <w:pPr>
        <w:spacing w:before="219"/>
        <w:jc w:val="both"/>
        <w:textAlignment w:val="baseline"/>
        <w:rPr>
          <w:rFonts w:asciiTheme="minorHAnsi" w:eastAsia="Verdana" w:hAnsiTheme="minorHAnsi" w:cstheme="minorHAnsi"/>
          <w:color w:val="000000"/>
          <w:spacing w:val="-6"/>
          <w:lang w:val="it-IT"/>
        </w:rPr>
      </w:pPr>
      <w:r w:rsidRPr="00AA1BF9">
        <w:rPr>
          <w:rFonts w:asciiTheme="minorHAnsi" w:eastAsia="Verdana" w:hAnsiTheme="minorHAnsi" w:cstheme="minorHAnsi"/>
          <w:color w:val="000000"/>
          <w:spacing w:val="-6"/>
          <w:lang w:val="it-IT"/>
        </w:rPr>
        <w:t>•</w:t>
      </w:r>
      <w:r w:rsidRPr="00AA1BF9">
        <w:rPr>
          <w:rFonts w:asciiTheme="minorHAnsi" w:eastAsia="Verdana" w:hAnsiTheme="minorHAnsi" w:cstheme="minorHAnsi"/>
          <w:color w:val="000000"/>
          <w:spacing w:val="-6"/>
          <w:lang w:val="it-IT"/>
        </w:rPr>
        <w:tab/>
        <w:t>l'Assicurazione conserva la propria validità anche durante il decorso delle eventuali verifiche effettuate dalla Contraente ai sensi del D. M. E. F. del 18 gennaio 2008 n° 40, ivi compreso il periodo di sospensione di 30 giorni di cui all'art. 3 del Decreto;</w:t>
      </w:r>
    </w:p>
    <w:p w:rsidR="00AC7B41" w:rsidRPr="00AA1BF9" w:rsidRDefault="00AC7B41" w:rsidP="00AA1BF9">
      <w:pPr>
        <w:spacing w:before="219"/>
        <w:jc w:val="both"/>
        <w:textAlignment w:val="baseline"/>
        <w:rPr>
          <w:rFonts w:asciiTheme="minorHAnsi" w:eastAsia="Verdana" w:hAnsiTheme="minorHAnsi" w:cstheme="minorHAnsi"/>
          <w:color w:val="000000"/>
          <w:spacing w:val="-6"/>
          <w:lang w:val="it-IT"/>
        </w:rPr>
      </w:pPr>
      <w:r w:rsidRPr="00AA1BF9">
        <w:rPr>
          <w:rFonts w:asciiTheme="minorHAnsi" w:eastAsia="Verdana" w:hAnsiTheme="minorHAnsi" w:cstheme="minorHAnsi"/>
          <w:color w:val="000000"/>
          <w:spacing w:val="-6"/>
          <w:lang w:val="it-IT"/>
        </w:rPr>
        <w:t>•</w:t>
      </w:r>
      <w:r w:rsidRPr="00AA1BF9">
        <w:rPr>
          <w:rFonts w:asciiTheme="minorHAnsi" w:eastAsia="Verdana" w:hAnsiTheme="minorHAnsi" w:cstheme="minorHAnsi"/>
          <w:color w:val="000000"/>
          <w:spacing w:val="-6"/>
          <w:lang w:val="it-IT"/>
        </w:rPr>
        <w:tab/>
        <w:t>al ricevimento da parte della Contraente, del nulla osta nei confronti della Società, al pagamento rilasciato dall’agente della riscossione o da altro soggetto avente titolo, la Contraente dovrà pagare la rata di premio entro i trenta giorni successivi dal ricevimento di tale documentazione.</w:t>
      </w:r>
    </w:p>
    <w:p w:rsidR="00AC7B41" w:rsidRPr="00AA1BF9" w:rsidRDefault="00AC7B41" w:rsidP="00AA1BF9">
      <w:pPr>
        <w:spacing w:before="219"/>
        <w:jc w:val="both"/>
        <w:textAlignment w:val="baseline"/>
        <w:rPr>
          <w:rFonts w:asciiTheme="minorHAnsi" w:eastAsia="Verdana" w:hAnsiTheme="minorHAnsi" w:cstheme="minorHAnsi"/>
          <w:color w:val="000000"/>
          <w:spacing w:val="-6"/>
          <w:lang w:val="it-IT"/>
        </w:rPr>
      </w:pPr>
      <w:r w:rsidRPr="00AA1BF9">
        <w:rPr>
          <w:rFonts w:asciiTheme="minorHAnsi" w:eastAsia="Verdana" w:hAnsiTheme="minorHAnsi" w:cstheme="minorHAnsi"/>
          <w:color w:val="000000"/>
          <w:spacing w:val="-6"/>
          <w:lang w:val="it-IT"/>
        </w:rPr>
        <w:t>•</w:t>
      </w:r>
      <w:r w:rsidRPr="00AA1BF9">
        <w:rPr>
          <w:rFonts w:asciiTheme="minorHAnsi" w:eastAsia="Verdana" w:hAnsiTheme="minorHAnsi" w:cstheme="minorHAnsi"/>
          <w:color w:val="000000"/>
          <w:spacing w:val="-6"/>
          <w:lang w:val="it-IT"/>
        </w:rPr>
        <w:tab/>
        <w:t>Il pagamento effettuato dalla Contraente direttamente all'Agente di Riscossione ai sensi dell'art. 72 bis del DPR 602/1973 costituisce adempimento ai fini dell'art. 1901 c.c. nei confronti della Società stessa.</w:t>
      </w:r>
    </w:p>
    <w:p w:rsidR="0006210A" w:rsidRPr="00AA1BF9" w:rsidRDefault="00AC7B41" w:rsidP="00AA1BF9">
      <w:pPr>
        <w:spacing w:before="257"/>
        <w:jc w:val="both"/>
        <w:textAlignment w:val="baseline"/>
        <w:rPr>
          <w:rFonts w:asciiTheme="minorHAnsi" w:eastAsia="Verdana" w:hAnsiTheme="minorHAnsi" w:cstheme="minorHAnsi"/>
          <w:color w:val="000000"/>
          <w:spacing w:val="-6"/>
          <w:lang w:val="it-IT"/>
        </w:rPr>
      </w:pPr>
      <w:r w:rsidRPr="00AA1BF9">
        <w:rPr>
          <w:rFonts w:asciiTheme="minorHAnsi" w:eastAsia="Verdana" w:hAnsiTheme="minorHAnsi" w:cstheme="minorHAnsi"/>
          <w:color w:val="000000"/>
          <w:spacing w:val="-6"/>
          <w:lang w:val="it-IT"/>
        </w:rPr>
        <w:t>L’Assicurazione è altresì operante fino al termine delle verifiche e dei controlli che la Contraente deve effettuare in capo all’aggiudicatario della presente polizza circa il possesso di tutti i requisiti di partecipazione richiesti nel bando e nel disciplinare di gara, nonché quelli richiesti dalle vigenti disposizioni normative per la stipula dei contratti con le Pubbliche Amministrazioni, ex artt. 11 e 12 del D.Lgs. 163/2006 e ss.mm.ii., anche qualora dette verifiche e controlli eccedessero temporalmente rispetto ai termini di mora previsti nel presente articolo in relazione al pagamento della prima rata.</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 xml:space="preserve">ART.17 </w:t>
      </w:r>
      <w:r w:rsidRPr="00AA1BF9">
        <w:rPr>
          <w:rFonts w:eastAsia="Arial Narrow" w:cstheme="minorHAnsi"/>
          <w:szCs w:val="22"/>
          <w:lang w:val="it-IT"/>
        </w:rPr>
        <w:t xml:space="preserve">- </w:t>
      </w:r>
      <w:r w:rsidRPr="00AA1BF9">
        <w:rPr>
          <w:rFonts w:eastAsia="Verdana" w:cstheme="minorHAnsi"/>
          <w:szCs w:val="22"/>
          <w:lang w:val="it-IT"/>
        </w:rPr>
        <w:t>Oneri fiscal</w:t>
      </w:r>
      <w:r w:rsidR="00B3091C" w:rsidRPr="00AA1BF9">
        <w:rPr>
          <w:rFonts w:eastAsia="Verdana" w:cstheme="minorHAnsi"/>
          <w:szCs w:val="22"/>
          <w:lang w:val="it-IT"/>
        </w:rPr>
        <w:t>i</w:t>
      </w:r>
    </w:p>
    <w:p w:rsidR="00DE0935" w:rsidRPr="00AA1BF9" w:rsidRDefault="00EE2333" w:rsidP="001A0DF3">
      <w:pPr>
        <w:spacing w:line="22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Gli oneri fiscali relativi all'assicurazione sono a carico della Contraente.</w:t>
      </w:r>
    </w:p>
    <w:p w:rsidR="00DE0935" w:rsidRPr="00AA1BF9" w:rsidRDefault="00B3091C" w:rsidP="00AA1BF9">
      <w:pPr>
        <w:pStyle w:val="Titolo2"/>
        <w:rPr>
          <w:rFonts w:eastAsia="Verdana" w:cstheme="minorHAnsi"/>
          <w:lang w:val="it-IT"/>
        </w:rPr>
      </w:pPr>
      <w:r w:rsidRPr="00AA1BF9">
        <w:rPr>
          <w:rFonts w:eastAsia="Verdana" w:cstheme="minorHAnsi"/>
          <w:szCs w:val="22"/>
          <w:lang w:val="it-IT"/>
        </w:rPr>
        <w:t>ART.18</w:t>
      </w:r>
      <w:r w:rsidR="00EE2333" w:rsidRPr="00AA1BF9">
        <w:rPr>
          <w:rFonts w:eastAsia="Arial Narrow" w:cstheme="minorHAnsi"/>
          <w:szCs w:val="22"/>
          <w:lang w:val="it-IT"/>
        </w:rPr>
        <w:t xml:space="preserve">- </w:t>
      </w:r>
      <w:r w:rsidR="00EE2333" w:rsidRPr="00AA1BF9">
        <w:rPr>
          <w:rFonts w:eastAsia="Verdana" w:cstheme="minorHAnsi"/>
          <w:szCs w:val="22"/>
          <w:lang w:val="it-IT"/>
        </w:rPr>
        <w:t>Foro competente</w:t>
      </w:r>
    </w:p>
    <w:p w:rsidR="00DE0935" w:rsidRPr="00AA1BF9" w:rsidRDefault="00EE2333" w:rsidP="001A0DF3">
      <w:pPr>
        <w:spacing w:line="224"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Foro competente è esclusivamente quello di Perugia.</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ART.19 Coassicurazione e delega</w:t>
      </w:r>
    </w:p>
    <w:p w:rsidR="00DE0935" w:rsidRPr="00AA1BF9" w:rsidRDefault="00EE2333" w:rsidP="001A0DF3">
      <w:pPr>
        <w:spacing w:line="23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Se l'assicurazione è ripartita per quote fra più Società, ciascuna di esse è tenuta alla prestazione in proporzione della rispettiva quota, quale risulta dal contratto, esclusa ogni responsabilità solidale.</w:t>
      </w:r>
    </w:p>
    <w:p w:rsidR="00DE0935" w:rsidRPr="00AA1BF9" w:rsidRDefault="00EE2333" w:rsidP="001A0DF3">
      <w:pPr>
        <w:spacing w:line="238"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Tutte le comunicazioni inerenti al contratto ivi comprese quelle relative al recesso e alla disdetta, devono trasmettersi dall'una all'altra parte unicamente per il tramite della Delegataria. Ogni comunicazione si intende data o ricevuta dalla Delegataria nel nome e per conto di tutte le Coassicuratrici. Ogni modifica al contratto, che richieda una stipulazione scritta, impegna ciascuna di esse solo dopo la firma del relativo atto. La Delegataria è anche incaricata dalle Coassicuratrici dell'esazione dei premi o di importi comunque dovuti dalla Contraente in dipendenza del contratto, contro il rilascio delle relative quietanze, scaduto il premio la Delegataria pu</w:t>
      </w:r>
      <w:r w:rsidR="00B3091C" w:rsidRPr="00AA1BF9">
        <w:rPr>
          <w:rFonts w:asciiTheme="minorHAnsi" w:eastAsia="Verdana" w:hAnsiTheme="minorHAnsi" w:cstheme="minorHAnsi"/>
          <w:color w:val="000000"/>
          <w:spacing w:val="1"/>
          <w:lang w:val="it-IT"/>
        </w:rPr>
        <w:t>ò</w:t>
      </w:r>
      <w:r w:rsidRPr="00AA1BF9">
        <w:rPr>
          <w:rFonts w:asciiTheme="minorHAnsi" w:eastAsia="Verdana" w:hAnsiTheme="minorHAnsi" w:cstheme="minorHAnsi"/>
          <w:color w:val="000000"/>
          <w:spacing w:val="1"/>
          <w:lang w:val="it-IT"/>
        </w:rPr>
        <w:t xml:space="preserve"> sostituire le quietanze eventualmente mancanti dalle altre Coassicuratrici con altra propria rilasciata in loro nome.</w:t>
      </w:r>
    </w:p>
    <w:p w:rsidR="00DE0935" w:rsidRPr="00AA1BF9" w:rsidRDefault="00EE2333" w:rsidP="001A0DF3">
      <w:pPr>
        <w:spacing w:line="24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lastRenderedPageBreak/>
        <w:t>L'impegno di tutte le Società Coassicuratrici risulta dai rispettivi "Estratti di Polizza" da esse firmati ed allegati alla polizza oppure dall'Estratto Unico firmato dalla Società Delegataria a nome e per conto delle Coassicuratrici.</w:t>
      </w:r>
    </w:p>
    <w:p w:rsidR="00DE0935" w:rsidRPr="00AA1BF9" w:rsidRDefault="00EE2333" w:rsidP="00AA1BF9">
      <w:pPr>
        <w:pStyle w:val="Titolo2"/>
        <w:rPr>
          <w:rFonts w:eastAsia="Verdana" w:cstheme="minorHAnsi"/>
          <w:b w:val="0"/>
          <w:lang w:val="it-IT"/>
        </w:rPr>
      </w:pPr>
      <w:r w:rsidRPr="00AA1BF9">
        <w:rPr>
          <w:rFonts w:eastAsia="Verdana" w:cstheme="minorHAnsi"/>
          <w:szCs w:val="22"/>
          <w:lang w:val="it-IT"/>
        </w:rPr>
        <w:t xml:space="preserve">ART. 20 </w:t>
      </w:r>
      <w:r w:rsidRPr="00AA1BF9">
        <w:rPr>
          <w:rFonts w:eastAsia="Arial Narrow" w:cstheme="minorHAnsi"/>
          <w:szCs w:val="22"/>
          <w:lang w:val="it-IT"/>
        </w:rPr>
        <w:t xml:space="preserve">- </w:t>
      </w:r>
      <w:r w:rsidR="00B3091C" w:rsidRPr="00AA1BF9">
        <w:rPr>
          <w:rFonts w:eastAsia="Verdana" w:cstheme="minorHAnsi"/>
          <w:szCs w:val="22"/>
          <w:lang w:val="it-IT"/>
        </w:rPr>
        <w:t>Effetto e durata della polizza</w:t>
      </w:r>
    </w:p>
    <w:p w:rsidR="0006210A" w:rsidRPr="00AA1BF9" w:rsidRDefault="0006210A" w:rsidP="0006210A">
      <w:pPr>
        <w:spacing w:before="250" w:line="224"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L’assicurazione ha effetto dalle ore 24 del </w:t>
      </w:r>
      <w:r w:rsidR="00596F06">
        <w:rPr>
          <w:rFonts w:asciiTheme="minorHAnsi" w:eastAsia="Verdana" w:hAnsiTheme="minorHAnsi" w:cstheme="minorHAnsi"/>
          <w:color w:val="000000"/>
          <w:lang w:val="it-IT"/>
        </w:rPr>
        <w:t>30/04</w:t>
      </w:r>
      <w:r w:rsidRPr="00AA1BF9">
        <w:rPr>
          <w:rFonts w:asciiTheme="minorHAnsi" w:eastAsia="Verdana" w:hAnsiTheme="minorHAnsi" w:cstheme="minorHAnsi"/>
          <w:color w:val="000000"/>
          <w:lang w:val="it-IT"/>
        </w:rPr>
        <w:t xml:space="preserve">/2016 e scadrà alle ore 24 del </w:t>
      </w:r>
      <w:r w:rsidR="00596F06">
        <w:rPr>
          <w:rFonts w:asciiTheme="minorHAnsi" w:eastAsia="Verdana" w:hAnsiTheme="minorHAnsi" w:cstheme="minorHAnsi"/>
          <w:color w:val="000000"/>
          <w:lang w:val="it-IT"/>
        </w:rPr>
        <w:t>30/04</w:t>
      </w:r>
      <w:r w:rsidRPr="00AA1BF9">
        <w:rPr>
          <w:rFonts w:asciiTheme="minorHAnsi" w:eastAsia="Verdana" w:hAnsiTheme="minorHAnsi" w:cstheme="minorHAnsi"/>
          <w:color w:val="000000"/>
          <w:lang w:val="it-IT"/>
        </w:rPr>
        <w:t>/2019, senza tacito rinnovo alla scadenza finale.</w:t>
      </w:r>
    </w:p>
    <w:p w:rsidR="0006210A" w:rsidRPr="00AA1BF9" w:rsidRDefault="0006210A" w:rsidP="0006210A">
      <w:pPr>
        <w:spacing w:before="250" w:line="224"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É facoltà della Amministrazione notificare alla Società, entro i 30 (trenta) giorni antecedenti la scadenza del Contratto di assicurazione, la prosecuzione dello stesso alle medesime condizioni normative ed economiche fino ad un massimo di 180 (centoottanta) giorni immediatamente successivi a tale scadenza al fine di espletare o di completare la procedura di aggiudicazione della nuova copertura, a fronte di un importo di premio per ogni </w:t>
      </w:r>
      <w:r w:rsidR="00C30773" w:rsidRPr="00C30773">
        <w:rPr>
          <w:rFonts w:asciiTheme="minorHAnsi" w:eastAsia="Verdana" w:hAnsiTheme="minorHAnsi" w:cstheme="minorHAnsi"/>
          <w:color w:val="000000"/>
          <w:lang w:val="it-IT"/>
        </w:rPr>
        <w:t>giorno di copertura pari a 1/36</w:t>
      </w:r>
      <w:r w:rsidR="00C30773">
        <w:rPr>
          <w:rFonts w:asciiTheme="minorHAnsi" w:eastAsia="Verdana" w:hAnsiTheme="minorHAnsi" w:cstheme="minorHAnsi"/>
          <w:color w:val="000000"/>
          <w:lang w:val="it-IT"/>
        </w:rPr>
        <w:t>0</w:t>
      </w:r>
      <w:r w:rsidRPr="00AA1BF9">
        <w:rPr>
          <w:rFonts w:asciiTheme="minorHAnsi" w:eastAsia="Verdana" w:hAnsiTheme="minorHAnsi" w:cstheme="minorHAnsi"/>
          <w:color w:val="000000"/>
          <w:lang w:val="it-IT"/>
        </w:rPr>
        <w:t xml:space="preserve"> del premio annuale, che verrà corrisposto entro 60 (sessanta) giorni dalla data di decorrenza della prosecuzione.</w:t>
      </w:r>
    </w:p>
    <w:p w:rsidR="0006210A" w:rsidRPr="00AA1BF9" w:rsidRDefault="0006210A" w:rsidP="0006210A">
      <w:pPr>
        <w:spacing w:before="250" w:line="224"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Alla scadenza è, altresì, facoltà della Amministrazione richiedere alla Società il rinnovo dei servizi per una durata di un ulteriore anno, laddove ritenuto opportuno e secondo la normativa vigente.</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 xml:space="preserve">Art. 21 </w:t>
      </w:r>
      <w:r w:rsidRPr="00AA1BF9">
        <w:rPr>
          <w:rFonts w:eastAsia="Arial Narrow" w:cstheme="minorHAnsi"/>
          <w:szCs w:val="22"/>
          <w:lang w:val="it-IT"/>
        </w:rPr>
        <w:t xml:space="preserve">- </w:t>
      </w:r>
      <w:r w:rsidR="0006210A" w:rsidRPr="00AA1BF9">
        <w:rPr>
          <w:rFonts w:eastAsia="Verdana" w:cstheme="minorHAnsi"/>
          <w:szCs w:val="22"/>
          <w:lang w:val="it-IT"/>
        </w:rPr>
        <w:t>Obbligo di fornire dati sull’andamento del rischio</w:t>
      </w:r>
    </w:p>
    <w:p w:rsidR="0006210A" w:rsidRPr="00AA1BF9" w:rsidRDefault="0006210A" w:rsidP="0006210A">
      <w:pPr>
        <w:spacing w:line="239"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La Società, con cadenza semestrale, si impegna a fornire al Contraente il dettaglio dei sinistri così suddiviso:</w:t>
      </w:r>
    </w:p>
    <w:p w:rsidR="0006210A" w:rsidRPr="00AA1BF9" w:rsidRDefault="0006210A" w:rsidP="0006210A">
      <w:pPr>
        <w:spacing w:line="239"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w:t>
      </w:r>
      <w:r w:rsidRPr="00AA1BF9">
        <w:rPr>
          <w:rFonts w:asciiTheme="minorHAnsi" w:eastAsia="Verdana" w:hAnsiTheme="minorHAnsi" w:cstheme="minorHAnsi"/>
          <w:color w:val="000000"/>
          <w:spacing w:val="2"/>
          <w:lang w:val="it-IT"/>
        </w:rPr>
        <w:tab/>
        <w:t>sinistri denunciati;</w:t>
      </w:r>
    </w:p>
    <w:p w:rsidR="0006210A" w:rsidRPr="00AA1BF9" w:rsidRDefault="0006210A" w:rsidP="0006210A">
      <w:pPr>
        <w:spacing w:line="239"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w:t>
      </w:r>
      <w:r w:rsidRPr="00AA1BF9">
        <w:rPr>
          <w:rFonts w:asciiTheme="minorHAnsi" w:eastAsia="Verdana" w:hAnsiTheme="minorHAnsi" w:cstheme="minorHAnsi"/>
          <w:color w:val="000000"/>
          <w:spacing w:val="2"/>
          <w:lang w:val="it-IT"/>
        </w:rPr>
        <w:tab/>
        <w:t xml:space="preserve"> sinistri riservati (con indicazione dell’importo a riserva);</w:t>
      </w:r>
    </w:p>
    <w:p w:rsidR="0006210A" w:rsidRPr="00AA1BF9" w:rsidRDefault="0006210A" w:rsidP="00AA1BF9">
      <w:pPr>
        <w:spacing w:line="239" w:lineRule="exact"/>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w:t>
      </w:r>
      <w:r w:rsidRPr="00AA1BF9">
        <w:rPr>
          <w:rFonts w:asciiTheme="minorHAnsi" w:eastAsia="Verdana" w:hAnsiTheme="minorHAnsi" w:cstheme="minorHAnsi"/>
          <w:color w:val="000000"/>
          <w:spacing w:val="2"/>
          <w:lang w:val="it-IT"/>
        </w:rPr>
        <w:tab/>
        <w:t xml:space="preserve">sinistri liquidati (con indicazione dell’importo liquidato); </w:t>
      </w:r>
      <w:r w:rsidRPr="00AA1BF9">
        <w:rPr>
          <w:rFonts w:asciiTheme="minorHAnsi" w:eastAsia="Verdana" w:hAnsiTheme="minorHAnsi" w:cstheme="minorHAnsi"/>
          <w:color w:val="000000"/>
          <w:spacing w:val="2"/>
          <w:lang w:val="it-IT"/>
        </w:rPr>
        <w:br/>
        <w:t xml:space="preserve">- </w:t>
      </w:r>
      <w:r w:rsidRPr="00AA1BF9">
        <w:rPr>
          <w:rFonts w:asciiTheme="minorHAnsi" w:eastAsia="Verdana" w:hAnsiTheme="minorHAnsi" w:cstheme="minorHAnsi"/>
          <w:color w:val="000000"/>
          <w:spacing w:val="2"/>
          <w:lang w:val="it-IT"/>
        </w:rPr>
        <w:tab/>
        <w:t>sinistri senza seguito;</w:t>
      </w:r>
    </w:p>
    <w:p w:rsidR="0006210A" w:rsidRPr="00AA1BF9" w:rsidRDefault="0006210A" w:rsidP="0006210A">
      <w:pPr>
        <w:spacing w:line="239"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w:t>
      </w:r>
      <w:r w:rsidRPr="00AA1BF9">
        <w:rPr>
          <w:rFonts w:asciiTheme="minorHAnsi" w:eastAsia="Verdana" w:hAnsiTheme="minorHAnsi" w:cstheme="minorHAnsi"/>
          <w:color w:val="000000"/>
          <w:spacing w:val="2"/>
          <w:lang w:val="it-IT"/>
        </w:rPr>
        <w:tab/>
        <w:t>sinistri respinti.</w:t>
      </w:r>
    </w:p>
    <w:p w:rsidR="0006210A" w:rsidRPr="00AA1BF9" w:rsidRDefault="0006210A" w:rsidP="0006210A">
      <w:pPr>
        <w:spacing w:line="239"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Tutti i sinistri dovranno essere corredati di data di apertura della pratica presso la Società, di data di accadimento del sinistro, di data dell’eventuale chiusura della pratica per liquidazione o altro motivo.</w:t>
      </w:r>
    </w:p>
    <w:p w:rsidR="0006210A" w:rsidRPr="00AA1BF9" w:rsidRDefault="0006210A" w:rsidP="0006210A">
      <w:pPr>
        <w:spacing w:line="239"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Il monitoraggio deve essere fornito progressivamente, cioè in modo continuo ed aggiornato dalla data di accensione della copertura fino a quando non vi sia l’esaurimento di ogni pratica.</w:t>
      </w:r>
    </w:p>
    <w:p w:rsidR="0006210A" w:rsidRPr="00AA1BF9" w:rsidRDefault="0006210A" w:rsidP="0006210A">
      <w:pPr>
        <w:spacing w:line="239"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La documentazione di cui sopra dovrà essere fornita al Contraente, per il tramite del broker, mediante supporto informatico compatibile ed utilizzabile dal Contraente stesso. Gli obblighi precedentemente descritti non impediscono al Contraente di chiedere ed ottenere un aggiornamento con le modalità di cui sopra in date diverse da quelle indicate.</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 xml:space="preserve">ART.22 </w:t>
      </w:r>
      <w:r w:rsidRPr="00AA1BF9">
        <w:rPr>
          <w:rFonts w:eastAsia="Arial Narrow" w:cstheme="minorHAnsi"/>
          <w:szCs w:val="22"/>
          <w:lang w:val="it-IT"/>
        </w:rPr>
        <w:t xml:space="preserve">- </w:t>
      </w:r>
      <w:r w:rsidRPr="00AA1BF9">
        <w:rPr>
          <w:rFonts w:eastAsia="Verdana" w:cstheme="minorHAnsi"/>
          <w:szCs w:val="22"/>
          <w:lang w:val="it-IT"/>
        </w:rPr>
        <w:t>Clausola Broker</w:t>
      </w:r>
    </w:p>
    <w:p w:rsidR="0006210A" w:rsidRPr="00AA1BF9" w:rsidRDefault="0006210A" w:rsidP="0006210A">
      <w:pPr>
        <w:spacing w:before="255"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gestione e assistenza nell’esecuzione del contratto è affidata al broker di assicurazione Willis Italia S.p.A.</w:t>
      </w:r>
    </w:p>
    <w:p w:rsidR="0006210A" w:rsidRPr="00AA1BF9" w:rsidRDefault="0006210A" w:rsidP="0006210A">
      <w:pPr>
        <w:spacing w:before="255"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Anche ai sensi del D.Lgs. 209/05 Codice delle Assicurazioni e s.m.i., l’Amministrazione e la Società si danno reciprocamente atto che tutti i rapporti, compreso il pagamento dei premi, avverranno per il tramite del broker; la Società dà atto che il pagamento dei premi al broker è liberatorio per la Amministrazione, e riconosce ad esso un periodo di differimento per la loro corresponsione con scadenza il 10’ giorno lavorativo del mese successivo a quello in cui scade il termine di pagamento per la Amministrazione.</w:t>
      </w:r>
    </w:p>
    <w:p w:rsidR="0006210A" w:rsidRPr="00AA1BF9" w:rsidRDefault="0006210A" w:rsidP="0006210A">
      <w:pPr>
        <w:spacing w:before="255"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Tutte le comunicazioni riguardanti il contratto – che dovranno essere necessariamente inviate a mezzo lettera raccomandata, raccomandata a mano, telegrammi, telefax, facsimile, PEC, posta elettronica con avviso di ricevuta o altro mezzo documentabile - avverranno anch’esse per il tramite del suddetto broker, che viene quindi riconosciuto dalle parti quale mittente e/o destinatario in luogo e per conto delle stesse.</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 xml:space="preserve">ART. 23 </w:t>
      </w:r>
      <w:r w:rsidRPr="00AA1BF9">
        <w:rPr>
          <w:rFonts w:eastAsia="Verdana" w:cstheme="minorHAnsi"/>
          <w:w w:val="65"/>
          <w:szCs w:val="22"/>
          <w:lang w:val="it-IT"/>
        </w:rPr>
        <w:t xml:space="preserve">- </w:t>
      </w:r>
      <w:r w:rsidRPr="00AA1BF9">
        <w:rPr>
          <w:rFonts w:eastAsia="Verdana" w:cstheme="minorHAnsi"/>
          <w:szCs w:val="22"/>
          <w:lang w:val="it-IT"/>
        </w:rPr>
        <w:t xml:space="preserve">Rinvio alle norme di </w:t>
      </w:r>
      <w:r w:rsidR="00B3091C" w:rsidRPr="00AA1BF9">
        <w:rPr>
          <w:rFonts w:eastAsia="Verdana" w:cstheme="minorHAnsi"/>
          <w:szCs w:val="22"/>
          <w:lang w:val="it-IT"/>
        </w:rPr>
        <w:t>legge</w:t>
      </w:r>
    </w:p>
    <w:p w:rsidR="00DE0935" w:rsidRPr="00AA1BF9" w:rsidRDefault="00EE2333" w:rsidP="001A0DF3">
      <w:pPr>
        <w:spacing w:line="231"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Per tutto quanto non è qui diversamente regolato, valgono le norme di legge.</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 xml:space="preserve">ART. 24 Validità esclusiva delle norme dattiloscritte </w:t>
      </w:r>
    </w:p>
    <w:p w:rsidR="00DE0935" w:rsidRPr="00AA1BF9" w:rsidRDefault="00EE2333" w:rsidP="001A0DF3">
      <w:pPr>
        <w:spacing w:line="23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 intendono operanti solo le norme dattiloscritte.</w:t>
      </w:r>
    </w:p>
    <w:p w:rsidR="00DE0935" w:rsidRPr="00AA1BF9" w:rsidRDefault="00EE2333" w:rsidP="001A0DF3">
      <w:pPr>
        <w:spacing w:line="239"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La firma apposta dalla Contraente, sui moduli a stampa vale solo quale presa d'atto del premio e della eventuale ripartizione del rischio tra le Società partecipanti alla Coassicurazione. Agli effetti dell'art. 1341 del C.C., il Contraente e l'Impresa dichiarano di conoscere, approvare ed accettare specificamente le disposizioni degli articoli del presente capitolato di polizza.</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lastRenderedPageBreak/>
        <w:t>ART. 2</w:t>
      </w:r>
      <w:r w:rsidR="0006210A" w:rsidRPr="00AA1BF9">
        <w:rPr>
          <w:rFonts w:eastAsia="Verdana" w:cstheme="minorHAnsi"/>
          <w:szCs w:val="22"/>
          <w:lang w:val="it-IT"/>
        </w:rPr>
        <w:t>5</w:t>
      </w:r>
      <w:r w:rsidRPr="00AA1BF9">
        <w:rPr>
          <w:rFonts w:eastAsia="Verdana" w:cstheme="minorHAnsi"/>
          <w:w w:val="65"/>
          <w:szCs w:val="22"/>
          <w:lang w:val="it-IT"/>
        </w:rPr>
        <w:t xml:space="preserve">- </w:t>
      </w:r>
      <w:r w:rsidRPr="00AA1BF9">
        <w:rPr>
          <w:rFonts w:eastAsia="Verdana" w:cstheme="minorHAnsi"/>
          <w:szCs w:val="22"/>
          <w:lang w:val="it-IT"/>
        </w:rPr>
        <w:t xml:space="preserve">Interpretazione del contratto </w:t>
      </w:r>
    </w:p>
    <w:p w:rsidR="0006210A" w:rsidRPr="00AA1BF9" w:rsidRDefault="00EE2333" w:rsidP="0006210A">
      <w:pPr>
        <w:spacing w:after="7209" w:line="23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 conviene fra le Parti che verrà data l'interpretazione più estensiva e più favorevole all'Assicurato e/o Contraente su quanto contemplato dalle condizioni tutte di polizza.</w:t>
      </w:r>
      <w:r w:rsidR="0006210A" w:rsidRPr="00AA1BF9">
        <w:rPr>
          <w:rFonts w:asciiTheme="minorHAnsi" w:eastAsia="Verdana" w:hAnsiTheme="minorHAnsi" w:cstheme="minorHAnsi"/>
          <w:color w:val="000000"/>
          <w:lang w:val="it-IT"/>
        </w:rPr>
        <w:br w:type="page"/>
      </w:r>
    </w:p>
    <w:p w:rsidR="00DE0935" w:rsidRPr="00757910" w:rsidRDefault="0006210A" w:rsidP="00AA1BF9">
      <w:pPr>
        <w:pStyle w:val="Titolo1"/>
        <w:rPr>
          <w:rFonts w:eastAsia="Verdana"/>
          <w:lang w:val="it-IT"/>
        </w:rPr>
      </w:pPr>
      <w:r w:rsidRPr="00757910">
        <w:rPr>
          <w:rFonts w:eastAsia="Verdana"/>
          <w:lang w:val="it-IT"/>
        </w:rPr>
        <w:lastRenderedPageBreak/>
        <w:t>S</w:t>
      </w:r>
      <w:r w:rsidR="00EE2333" w:rsidRPr="00757910">
        <w:rPr>
          <w:rFonts w:eastAsia="Verdana"/>
          <w:lang w:val="it-IT"/>
        </w:rPr>
        <w:t>EZIONE</w:t>
      </w:r>
      <w:r w:rsidR="00757910" w:rsidRPr="00757910">
        <w:rPr>
          <w:rFonts w:eastAsia="Verdana"/>
          <w:lang w:val="it-IT"/>
        </w:rPr>
        <w:t xml:space="preserve"> 2 -</w:t>
      </w:r>
      <w:r w:rsidR="00EE2333" w:rsidRPr="00757910">
        <w:rPr>
          <w:rFonts w:eastAsia="Verdana"/>
          <w:lang w:val="it-IT"/>
        </w:rPr>
        <w:t xml:space="preserve"> NORME CHE REGOLANO L'ASSICURAZIONE DANNI DIRETTI</w:t>
      </w:r>
    </w:p>
    <w:p w:rsidR="00DE0935" w:rsidRPr="00AA1BF9" w:rsidRDefault="00EE2333" w:rsidP="001A0DF3">
      <w:pPr>
        <w:spacing w:before="268" w:line="223" w:lineRule="exact"/>
        <w:jc w:val="both"/>
        <w:textAlignment w:val="baseline"/>
        <w:rPr>
          <w:rFonts w:asciiTheme="minorHAnsi" w:eastAsia="Verdana" w:hAnsiTheme="minorHAnsi" w:cstheme="minorHAnsi"/>
          <w:color w:val="000000"/>
          <w:spacing w:val="-3"/>
          <w:lang w:val="it-IT"/>
        </w:rPr>
      </w:pPr>
      <w:r w:rsidRPr="00AA1BF9">
        <w:rPr>
          <w:rFonts w:asciiTheme="minorHAnsi" w:eastAsia="Verdana" w:hAnsiTheme="minorHAnsi" w:cstheme="minorHAnsi"/>
          <w:color w:val="000000"/>
          <w:spacing w:val="-3"/>
          <w:lang w:val="it-IT"/>
        </w:rPr>
        <w:t xml:space="preserve">ART. 1 - </w:t>
      </w:r>
      <w:r w:rsidR="00B3091C" w:rsidRPr="00AA1BF9">
        <w:rPr>
          <w:rFonts w:asciiTheme="minorHAnsi" w:eastAsia="Garamond" w:hAnsiTheme="minorHAnsi" w:cstheme="minorHAnsi"/>
          <w:b/>
          <w:color w:val="000000"/>
          <w:spacing w:val="-3"/>
          <w:u w:val="single"/>
          <w:lang w:val="it-IT"/>
        </w:rPr>
        <w:t>Delimitazione</w:t>
      </w:r>
      <w:r w:rsidRPr="00AA1BF9">
        <w:rPr>
          <w:rFonts w:asciiTheme="minorHAnsi" w:eastAsia="Garamond" w:hAnsiTheme="minorHAnsi" w:cstheme="minorHAnsi"/>
          <w:b/>
          <w:color w:val="000000"/>
          <w:spacing w:val="-3"/>
          <w:u w:val="single"/>
          <w:lang w:val="it-IT"/>
        </w:rPr>
        <w:t xml:space="preserve"> del rischio:</w:t>
      </w:r>
    </w:p>
    <w:p w:rsidR="00DE0935" w:rsidRPr="00AA1BF9" w:rsidRDefault="00EE2333" w:rsidP="001A0DF3">
      <w:pPr>
        <w:spacing w:line="23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in corrispettivo del premio convenuto, si obbliga ad indennizzare la Contraente o l'Assicurato dei danni materiali e diretti, anche consequenziali, ai beni assicurati causati da un qualunque evento non espressamente escluso, avvenuto durante il periodo di validità della polizza e nel rispetto delle condizioni tutte del presente contratto.</w:t>
      </w:r>
    </w:p>
    <w:p w:rsidR="005769B9" w:rsidRDefault="00EE2333" w:rsidP="001A0DF3">
      <w:pPr>
        <w:spacing w:before="260" w:line="232" w:lineRule="exact"/>
        <w:jc w:val="both"/>
        <w:textAlignment w:val="baseline"/>
        <w:rPr>
          <w:rFonts w:asciiTheme="minorHAnsi" w:eastAsia="Garamond" w:hAnsiTheme="minorHAnsi" w:cstheme="minorHAnsi"/>
          <w:b/>
          <w:color w:val="000000"/>
          <w:spacing w:val="-1"/>
          <w:u w:val="single"/>
          <w:lang w:val="it-IT"/>
        </w:rPr>
      </w:pPr>
      <w:r w:rsidRPr="00AA1BF9">
        <w:rPr>
          <w:rFonts w:asciiTheme="minorHAnsi" w:eastAsia="Verdana" w:hAnsiTheme="minorHAnsi" w:cstheme="minorHAnsi"/>
          <w:color w:val="000000"/>
          <w:spacing w:val="-1"/>
          <w:lang w:val="it-IT"/>
        </w:rPr>
        <w:t xml:space="preserve">ART. 2 - </w:t>
      </w:r>
      <w:r w:rsidRPr="00AA1BF9">
        <w:rPr>
          <w:rFonts w:asciiTheme="minorHAnsi" w:eastAsia="Garamond" w:hAnsiTheme="minorHAnsi" w:cstheme="minorHAnsi"/>
          <w:b/>
          <w:color w:val="000000"/>
          <w:spacing w:val="-1"/>
          <w:u w:val="single"/>
          <w:lang w:val="it-IT"/>
        </w:rPr>
        <w:t xml:space="preserve">Rischi esclusi e beni esclusi  </w:t>
      </w:r>
    </w:p>
    <w:p w:rsidR="00DE0935" w:rsidRPr="00AA1BF9" w:rsidRDefault="00EE2333" w:rsidP="001A0DF3">
      <w:pPr>
        <w:spacing w:before="260" w:line="232"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Sono esclusi dalla garanzia soltanto i danni:</w:t>
      </w:r>
    </w:p>
    <w:p w:rsidR="00DE0935" w:rsidRPr="00AA1BF9" w:rsidRDefault="00EE2333" w:rsidP="0006210A">
      <w:pPr>
        <w:numPr>
          <w:ilvl w:val="0"/>
          <w:numId w:val="7"/>
        </w:numPr>
        <w:tabs>
          <w:tab w:val="clear" w:pos="360"/>
          <w:tab w:val="decimal" w:pos="1008"/>
        </w:tabs>
        <w:spacing w:line="239"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verificatisi in occasione di guerre civili, atti di guerra, occupazione militare, atti di nemici stranieri, invasione, ribellione, insurrezione, usurpazione di potere, colpo di stato militare, salvo che la Contraente o l'Assicurato provi che il sinistro non ebbe alcun rapporto con tali eventi;</w:t>
      </w:r>
    </w:p>
    <w:p w:rsidR="00DE0935" w:rsidRPr="00AA1BF9" w:rsidRDefault="00EE2333" w:rsidP="0006210A">
      <w:pPr>
        <w:numPr>
          <w:ilvl w:val="0"/>
          <w:numId w:val="7"/>
        </w:numPr>
        <w:tabs>
          <w:tab w:val="clear" w:pos="360"/>
          <w:tab w:val="decimal" w:pos="1008"/>
        </w:tabs>
        <w:spacing w:before="5" w:line="239"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causati con dolo della Contraente o dell'Assicurato;</w:t>
      </w:r>
    </w:p>
    <w:p w:rsidR="00DE0935" w:rsidRPr="00AA1BF9" w:rsidRDefault="00EE2333" w:rsidP="0006210A">
      <w:pPr>
        <w:numPr>
          <w:ilvl w:val="0"/>
          <w:numId w:val="7"/>
        </w:numPr>
        <w:tabs>
          <w:tab w:val="clear" w:pos="360"/>
          <w:tab w:val="decimal" w:pos="1008"/>
        </w:tabs>
        <w:spacing w:before="1" w:line="239"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di smarrimento o ammanco, saccheggio, appropriazione indebita;</w:t>
      </w:r>
    </w:p>
    <w:p w:rsidR="00DE0935" w:rsidRPr="00AA1BF9" w:rsidRDefault="00EE2333" w:rsidP="0006210A">
      <w:pPr>
        <w:numPr>
          <w:ilvl w:val="0"/>
          <w:numId w:val="7"/>
        </w:numPr>
        <w:tabs>
          <w:tab w:val="clear" w:pos="360"/>
          <w:tab w:val="decimal" w:pos="1008"/>
        </w:tabs>
        <w:spacing w:before="2" w:line="238"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indiretti quali cambiamenti di costruzione mancanza di locazione o godimento di reddito commerciale od industriale, perdite di mercato;</w:t>
      </w:r>
    </w:p>
    <w:p w:rsidR="00DE0935" w:rsidRPr="00AA1BF9" w:rsidRDefault="00EE2333" w:rsidP="0006210A">
      <w:pPr>
        <w:numPr>
          <w:ilvl w:val="0"/>
          <w:numId w:val="7"/>
        </w:numPr>
        <w:tabs>
          <w:tab w:val="clear" w:pos="360"/>
          <w:tab w:val="decimal" w:pos="1008"/>
        </w:tabs>
        <w:spacing w:line="231"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guasti meccanici al macchinario;</w:t>
      </w:r>
    </w:p>
    <w:p w:rsidR="00DE0935" w:rsidRPr="00AA1BF9" w:rsidRDefault="00EE2333" w:rsidP="0006210A">
      <w:pPr>
        <w:numPr>
          <w:ilvl w:val="0"/>
          <w:numId w:val="7"/>
        </w:numPr>
        <w:tabs>
          <w:tab w:val="clear" w:pos="360"/>
          <w:tab w:val="decimal" w:pos="1008"/>
        </w:tabs>
        <w:spacing w:line="237"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errori di progettazione, calcolo, esecuzione dei lavori e lavorazioni, impiego di prodotti difettosi che influiscono direttamente o indirettamente sulla qualità, quantità, titolo colore delle merci in produzione o lavorazione, vizio del prodotto;</w:t>
      </w:r>
    </w:p>
    <w:p w:rsidR="00DE0935" w:rsidRPr="00AA1BF9" w:rsidRDefault="00EE2333" w:rsidP="0006210A">
      <w:pPr>
        <w:numPr>
          <w:ilvl w:val="0"/>
          <w:numId w:val="7"/>
        </w:numPr>
        <w:tabs>
          <w:tab w:val="clear" w:pos="360"/>
          <w:tab w:val="decimal" w:pos="1008"/>
        </w:tabs>
        <w:spacing w:line="238"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di deperimento, usura o logoramento che siano una conseguenza normale dell'uso o funzionamento, oppure causati dagli effetti graduali degli agenti atmosferici e tali sono considerati in ogni caso i danni provenienti da ruggine ed incrostazione, putrefazione, tarme, termiti, parassiti, insetti;</w:t>
      </w:r>
    </w:p>
    <w:p w:rsidR="00DE0935" w:rsidRPr="00AA1BF9" w:rsidRDefault="00EE2333" w:rsidP="0006210A">
      <w:pPr>
        <w:numPr>
          <w:ilvl w:val="0"/>
          <w:numId w:val="7"/>
        </w:numPr>
        <w:tabs>
          <w:tab w:val="clear" w:pos="360"/>
          <w:tab w:val="decimal" w:pos="1008"/>
        </w:tabs>
        <w:spacing w:before="2" w:line="233"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verificatisi durante i lavori di costruzione, modifica e trasformazione di fabbricati, in occasione di montaggi, smontaggi e revisione di macchinari;</w:t>
      </w:r>
    </w:p>
    <w:p w:rsidR="00DE0935" w:rsidRPr="00AA1BF9" w:rsidRDefault="00EE2333" w:rsidP="0006210A">
      <w:pPr>
        <w:numPr>
          <w:ilvl w:val="0"/>
          <w:numId w:val="7"/>
        </w:numPr>
        <w:tabs>
          <w:tab w:val="clear" w:pos="360"/>
          <w:tab w:val="decimal" w:pos="1008"/>
        </w:tabs>
        <w:spacing w:line="236"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di infedeltà dei dipendenti, salvo quanto espressamente incluso;</w:t>
      </w:r>
    </w:p>
    <w:p w:rsidR="00DE0935" w:rsidRPr="00AA1BF9" w:rsidRDefault="00EE2333" w:rsidP="0006210A">
      <w:pPr>
        <w:numPr>
          <w:ilvl w:val="0"/>
          <w:numId w:val="7"/>
        </w:numPr>
        <w:tabs>
          <w:tab w:val="clear" w:pos="360"/>
          <w:tab w:val="decimal" w:pos="1008"/>
        </w:tabs>
        <w:spacing w:line="236"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verificatisi in occasione di trasporto delle cose assicurate al di fuori delle aree private</w:t>
      </w:r>
      <w:r w:rsidR="0006210A" w:rsidRPr="00AA1BF9">
        <w:rPr>
          <w:rFonts w:asciiTheme="minorHAnsi" w:eastAsia="Verdana" w:hAnsiTheme="minorHAnsi" w:cstheme="minorHAnsi"/>
          <w:color w:val="000000"/>
          <w:lang w:val="it-IT"/>
        </w:rPr>
        <w:t>;</w:t>
      </w:r>
    </w:p>
    <w:p w:rsidR="0006210A" w:rsidRPr="00AA1BF9" w:rsidRDefault="00EE2333" w:rsidP="0006210A">
      <w:pPr>
        <w:numPr>
          <w:ilvl w:val="0"/>
          <w:numId w:val="7"/>
        </w:numPr>
        <w:tabs>
          <w:tab w:val="clear" w:pos="360"/>
          <w:tab w:val="decimal" w:pos="1008"/>
        </w:tabs>
        <w:spacing w:line="237"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verificatisi in occasione di esplosione o di emanazione di calore o di radiazioni provenienti da trasmutazioni del nucleo dell'atomo, come pure in occasione di radiazioni provocate dall'accelerazione di particelle atomiche, salvo che l'Assicurato provi che il sinistro non ebbe alcun rapporto con tali eventi;</w:t>
      </w:r>
    </w:p>
    <w:p w:rsidR="00DE0935" w:rsidRPr="00AA1BF9" w:rsidRDefault="00EE2333" w:rsidP="00AA1BF9">
      <w:pPr>
        <w:numPr>
          <w:ilvl w:val="0"/>
          <w:numId w:val="7"/>
        </w:numPr>
        <w:tabs>
          <w:tab w:val="clear" w:pos="360"/>
          <w:tab w:val="decimal" w:pos="1008"/>
        </w:tabs>
        <w:spacing w:line="237"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 veicoli iscritti o non iscritti al P.R.A., quando si trovano in circolazione al di fuori dell'ambito della proprietà assicurata, ad aeromobili e natanti;</w:t>
      </w:r>
    </w:p>
    <w:p w:rsidR="00DE0935" w:rsidRPr="00AA1BF9" w:rsidRDefault="00EE2333" w:rsidP="0006210A">
      <w:pPr>
        <w:numPr>
          <w:ilvl w:val="0"/>
          <w:numId w:val="8"/>
        </w:numPr>
        <w:tabs>
          <w:tab w:val="clear" w:pos="432"/>
          <w:tab w:val="decimal" w:pos="1080"/>
        </w:tabs>
        <w:spacing w:line="238"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per i quali deve rispondere, per legge o per contratto, il costruttore, venditore o locatore delle cose assicurate;</w:t>
      </w:r>
    </w:p>
    <w:p w:rsidR="00DE0935" w:rsidRPr="00AA1BF9" w:rsidRDefault="00EE2333" w:rsidP="0006210A">
      <w:pPr>
        <w:numPr>
          <w:ilvl w:val="0"/>
          <w:numId w:val="8"/>
        </w:numPr>
        <w:tabs>
          <w:tab w:val="clear" w:pos="432"/>
          <w:tab w:val="decimal" w:pos="1080"/>
        </w:tabs>
        <w:spacing w:before="8" w:line="237" w:lineRule="exact"/>
        <w:ind w:left="426" w:hanging="426"/>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di natura estetica che non siano connessi con danni indennizzabili;</w:t>
      </w:r>
    </w:p>
    <w:p w:rsidR="00DE0935" w:rsidRPr="00AA1BF9" w:rsidRDefault="00EE2333" w:rsidP="0006210A">
      <w:pPr>
        <w:numPr>
          <w:ilvl w:val="0"/>
          <w:numId w:val="8"/>
        </w:numPr>
        <w:tabs>
          <w:tab w:val="clear" w:pos="432"/>
          <w:tab w:val="decimal" w:pos="1080"/>
        </w:tabs>
        <w:spacing w:line="238"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limitatamente agli elaboratori elettronici, i costi relativi al ripristino e/o sostituzione di parti di ricambio e costi di manodopera verificatisi durante l'esercizio, senza concorso di cause esterne;</w:t>
      </w:r>
    </w:p>
    <w:p w:rsidR="00DE0935" w:rsidRPr="00AA1BF9" w:rsidRDefault="00EE2333" w:rsidP="0006210A">
      <w:pPr>
        <w:numPr>
          <w:ilvl w:val="0"/>
          <w:numId w:val="8"/>
        </w:numPr>
        <w:tabs>
          <w:tab w:val="clear" w:pos="432"/>
          <w:tab w:val="decimal" w:pos="1080"/>
        </w:tabs>
        <w:spacing w:before="13" w:line="239" w:lineRule="exact"/>
        <w:ind w:left="426" w:hanging="426"/>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da furto, salvo quanto previsto alla Sezione 3 della polizza;</w:t>
      </w:r>
    </w:p>
    <w:p w:rsidR="00DE0935" w:rsidRPr="00AA1BF9" w:rsidRDefault="00EE2333" w:rsidP="0006210A">
      <w:pPr>
        <w:numPr>
          <w:ilvl w:val="0"/>
          <w:numId w:val="8"/>
        </w:numPr>
        <w:tabs>
          <w:tab w:val="clear" w:pos="432"/>
          <w:tab w:val="decimal" w:pos="1080"/>
        </w:tabs>
        <w:spacing w:before="1" w:line="239" w:lineRule="exact"/>
        <w:ind w:left="426" w:hanging="426"/>
        <w:jc w:val="both"/>
        <w:textAlignment w:val="baseline"/>
        <w:rPr>
          <w:rFonts w:asciiTheme="minorHAnsi" w:eastAsia="Verdana" w:hAnsiTheme="minorHAnsi" w:cstheme="minorHAnsi"/>
          <w:color w:val="000000"/>
          <w:spacing w:val="-5"/>
          <w:lang w:val="it-IT"/>
        </w:rPr>
      </w:pPr>
      <w:r w:rsidRPr="00AA1BF9">
        <w:rPr>
          <w:rFonts w:asciiTheme="minorHAnsi" w:eastAsia="Verdana" w:hAnsiTheme="minorHAnsi" w:cstheme="minorHAnsi"/>
          <w:color w:val="000000"/>
          <w:spacing w:val="-5"/>
          <w:lang w:val="it-IT"/>
        </w:rPr>
        <w:t>da inquinamento;</w:t>
      </w:r>
    </w:p>
    <w:p w:rsidR="00DE0935" w:rsidRPr="00AA1BF9" w:rsidRDefault="00EE2333" w:rsidP="0006210A">
      <w:pPr>
        <w:numPr>
          <w:ilvl w:val="0"/>
          <w:numId w:val="8"/>
        </w:numPr>
        <w:tabs>
          <w:tab w:val="clear" w:pos="432"/>
          <w:tab w:val="decimal" w:pos="1080"/>
        </w:tabs>
        <w:spacing w:before="3" w:line="239"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da crollo, assestamenti, restringimenti, o dilatazioni di impianti e strutture di fabbricati, a meno che non siano provocati da eventi non altrimenti esclusi;</w:t>
      </w:r>
    </w:p>
    <w:p w:rsidR="00DE0935" w:rsidRPr="00AA1BF9" w:rsidRDefault="00EE2333" w:rsidP="0006210A">
      <w:pPr>
        <w:numPr>
          <w:ilvl w:val="0"/>
          <w:numId w:val="8"/>
        </w:numPr>
        <w:tabs>
          <w:tab w:val="clear" w:pos="432"/>
          <w:tab w:val="decimal" w:pos="1080"/>
        </w:tabs>
        <w:spacing w:before="16" w:line="239"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causati da fuoriuscita e solidificazione di materiali contenuti in forni, crogioli, linee ed apparecchiature di fusione;</w:t>
      </w:r>
    </w:p>
    <w:p w:rsidR="0006210A" w:rsidRPr="00AA1BF9" w:rsidRDefault="00EE2333" w:rsidP="0006210A">
      <w:pPr>
        <w:numPr>
          <w:ilvl w:val="0"/>
          <w:numId w:val="8"/>
        </w:numPr>
        <w:tabs>
          <w:tab w:val="clear" w:pos="432"/>
          <w:tab w:val="decimal" w:pos="1080"/>
        </w:tabs>
        <w:spacing w:before="16" w:line="239"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causati da mancata o anormale refrigerazione, raffreddamento, riscaldamento, e/o climatizzazione subita dalle merci;</w:t>
      </w:r>
    </w:p>
    <w:p w:rsidR="00DE0935" w:rsidRPr="00AA1BF9" w:rsidRDefault="00EE2333" w:rsidP="0006210A">
      <w:pPr>
        <w:numPr>
          <w:ilvl w:val="0"/>
          <w:numId w:val="8"/>
        </w:numPr>
        <w:tabs>
          <w:tab w:val="clear" w:pos="432"/>
          <w:tab w:val="decimal" w:pos="1080"/>
        </w:tabs>
        <w:spacing w:before="16" w:line="239"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dovuti a ordinanze di Autorità, e di Leggi che regolino la costruzione, ricostruzione, o demolizione dei fabbricati e macchinari;</w:t>
      </w:r>
    </w:p>
    <w:p w:rsidR="00DE0935" w:rsidRPr="00AA1BF9" w:rsidRDefault="00EE2333" w:rsidP="0006210A">
      <w:pPr>
        <w:numPr>
          <w:ilvl w:val="0"/>
          <w:numId w:val="8"/>
        </w:numPr>
        <w:tabs>
          <w:tab w:val="clear" w:pos="432"/>
          <w:tab w:val="decimal" w:pos="1080"/>
        </w:tabs>
        <w:spacing w:before="16" w:line="239"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tutti i danni, anche indiretti, ivi comprese le perdite di software, microchip, circuiti integrati, programmi o altri dati informatici - causati o risultanti da virus informatici di qualsiasi tipo;</w:t>
      </w:r>
    </w:p>
    <w:p w:rsidR="00DE0935" w:rsidRPr="00AA1BF9" w:rsidRDefault="00EE2333" w:rsidP="0006210A">
      <w:pPr>
        <w:numPr>
          <w:ilvl w:val="0"/>
          <w:numId w:val="10"/>
        </w:numPr>
        <w:tabs>
          <w:tab w:val="clear" w:pos="432"/>
          <w:tab w:val="decimal" w:pos="1152"/>
        </w:tabs>
        <w:spacing w:before="247" w:line="238" w:lineRule="exact"/>
        <w:ind w:left="851" w:hanging="284"/>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virus informatici di qualsiasi tipo;</w:t>
      </w:r>
    </w:p>
    <w:p w:rsidR="00DE0935" w:rsidRPr="00AA1BF9" w:rsidRDefault="00EE2333" w:rsidP="0006210A">
      <w:pPr>
        <w:numPr>
          <w:ilvl w:val="0"/>
          <w:numId w:val="10"/>
        </w:numPr>
        <w:tabs>
          <w:tab w:val="clear" w:pos="432"/>
          <w:tab w:val="decimal" w:pos="1152"/>
        </w:tabs>
        <w:spacing w:before="7" w:line="234" w:lineRule="exact"/>
        <w:ind w:left="851" w:hanging="284"/>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accesso e utilizzo dei sistemi informatici da parte di soggetti, dipendentio menodell'Assicurato, non autorizzati dall'Assicurato stesso;</w:t>
      </w:r>
    </w:p>
    <w:p w:rsidR="00DE0935" w:rsidRPr="00AA1BF9" w:rsidRDefault="00EE2333" w:rsidP="00AA1BF9">
      <w:pPr>
        <w:numPr>
          <w:ilvl w:val="0"/>
          <w:numId w:val="10"/>
        </w:numPr>
        <w:tabs>
          <w:tab w:val="clear" w:pos="432"/>
          <w:tab w:val="decimal" w:pos="1152"/>
        </w:tabs>
        <w:spacing w:before="9" w:line="238" w:lineRule="exact"/>
        <w:ind w:left="851" w:hanging="284"/>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cancellazione, distruzione, alterazione, riduzione di funzionalitàoperativa o disponibilità di software, programmi o dati informatici da qualunque causa derivanti;anche se causati da atti </w:t>
      </w:r>
      <w:r w:rsidRPr="00AA1BF9">
        <w:rPr>
          <w:rFonts w:asciiTheme="minorHAnsi" w:eastAsia="Verdana" w:hAnsiTheme="minorHAnsi" w:cstheme="minorHAnsi"/>
          <w:color w:val="000000"/>
          <w:lang w:val="it-IT"/>
        </w:rPr>
        <w:lastRenderedPageBreak/>
        <w:t>dolosi, atti di terrorismo e/o sabotaggio organizzatoanche se dai suddetti eventi derivi un danno che sarebbe, altrimenti, coperto ai sensi di polizza.</w:t>
      </w:r>
    </w:p>
    <w:p w:rsidR="00DE0935" w:rsidRPr="00AA1BF9" w:rsidRDefault="00EE2333" w:rsidP="001A0DF3">
      <w:pPr>
        <w:spacing w:before="239"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Relativamente alle esclusioni di cui ai punti f) g) h) che precedono si precisa che le stesse saranno applicabili salvo che i danni non risultino provocati da un altro evento non altrimenti escluso.</w:t>
      </w:r>
    </w:p>
    <w:p w:rsidR="00DE0935" w:rsidRPr="00AA1BF9" w:rsidRDefault="00EE2333" w:rsidP="001A0DF3">
      <w:pPr>
        <w:spacing w:before="1"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Nel caso poi ne derivi altro danno risarcibile ai sensi della presente polizza, la Società sarà obbligata solo per la parte non altrimenti esclusa.</w:t>
      </w:r>
    </w:p>
    <w:p w:rsidR="00DE0935" w:rsidRPr="00AA1BF9" w:rsidRDefault="00EE2333" w:rsidP="001A0DF3">
      <w:pPr>
        <w:spacing w:line="23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Sono esclusi dalla garanzia i seguenti Enti :</w:t>
      </w:r>
    </w:p>
    <w:p w:rsidR="00AA792C" w:rsidRPr="00AA1BF9" w:rsidRDefault="00EE2333" w:rsidP="007E285D">
      <w:pPr>
        <w:numPr>
          <w:ilvl w:val="0"/>
          <w:numId w:val="12"/>
        </w:numPr>
        <w:tabs>
          <w:tab w:val="clear" w:pos="360"/>
          <w:tab w:val="decimal" w:pos="567"/>
        </w:tabs>
        <w:spacing w:line="238"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il valore del terreno;</w:t>
      </w:r>
    </w:p>
    <w:p w:rsidR="00DE0935" w:rsidRPr="00AA1BF9" w:rsidRDefault="00EE2333" w:rsidP="007E285D">
      <w:pPr>
        <w:numPr>
          <w:ilvl w:val="0"/>
          <w:numId w:val="12"/>
        </w:numPr>
        <w:tabs>
          <w:tab w:val="clear" w:pos="360"/>
          <w:tab w:val="decimal" w:pos="567"/>
        </w:tabs>
        <w:spacing w:line="238"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macchinario in leasing se assicurato con polizza separata;</w:t>
      </w:r>
    </w:p>
    <w:p w:rsidR="00DE0935" w:rsidRPr="00AA1BF9" w:rsidRDefault="00EE2333" w:rsidP="007E285D">
      <w:pPr>
        <w:numPr>
          <w:ilvl w:val="0"/>
          <w:numId w:val="12"/>
        </w:numPr>
        <w:tabs>
          <w:tab w:val="clear" w:pos="360"/>
          <w:tab w:val="decimal" w:pos="567"/>
        </w:tabs>
        <w:spacing w:line="232"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animali in genere;</w:t>
      </w:r>
    </w:p>
    <w:p w:rsidR="00DE0935" w:rsidRPr="00AA1BF9" w:rsidRDefault="00EE2333" w:rsidP="007E285D">
      <w:pPr>
        <w:numPr>
          <w:ilvl w:val="0"/>
          <w:numId w:val="12"/>
        </w:numPr>
        <w:tabs>
          <w:tab w:val="clear" w:pos="360"/>
          <w:tab w:val="decimal" w:pos="567"/>
        </w:tabs>
        <w:spacing w:before="2" w:line="235"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costi di livellamento, scavo e riempimento del terreno;</w:t>
      </w:r>
    </w:p>
    <w:p w:rsidR="00DE0935" w:rsidRPr="00AA1BF9" w:rsidRDefault="00EE2333" w:rsidP="007E285D">
      <w:pPr>
        <w:numPr>
          <w:ilvl w:val="0"/>
          <w:numId w:val="12"/>
        </w:numPr>
        <w:tabs>
          <w:tab w:val="clear" w:pos="360"/>
          <w:tab w:val="decimal" w:pos="567"/>
        </w:tabs>
        <w:spacing w:line="235"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veicoli iscritti al P.R.A., aeromobili e natanti.</w:t>
      </w:r>
    </w:p>
    <w:p w:rsidR="005769B9" w:rsidRPr="00AA1BF9" w:rsidRDefault="00FC5B71" w:rsidP="005769B9">
      <w:pPr>
        <w:spacing w:before="257" w:line="230" w:lineRule="exact"/>
        <w:jc w:val="both"/>
        <w:textAlignment w:val="baseline"/>
        <w:rPr>
          <w:rFonts w:asciiTheme="minorHAnsi" w:eastAsia="Verdana" w:hAnsiTheme="minorHAnsi" w:cstheme="minorHAnsi"/>
          <w:b/>
          <w:color w:val="000000"/>
          <w:spacing w:val="2"/>
          <w:u w:val="single"/>
          <w:lang w:val="it-IT"/>
        </w:rPr>
      </w:pPr>
      <w:r>
        <w:rPr>
          <w:rFonts w:asciiTheme="minorHAnsi" w:eastAsia="Verdana" w:hAnsiTheme="minorHAnsi" w:cstheme="minorHAnsi"/>
          <w:color w:val="000000"/>
          <w:spacing w:val="2"/>
          <w:lang w:val="it-IT"/>
        </w:rPr>
        <w:t>Art. 3</w:t>
      </w:r>
      <w:r w:rsidR="005769B9" w:rsidRPr="005769B9">
        <w:rPr>
          <w:rFonts w:asciiTheme="minorHAnsi" w:eastAsia="Verdana" w:hAnsiTheme="minorHAnsi" w:cstheme="minorHAnsi"/>
          <w:color w:val="000000"/>
          <w:spacing w:val="2"/>
          <w:lang w:val="it-IT"/>
        </w:rPr>
        <w:t xml:space="preserve"> - </w:t>
      </w:r>
      <w:r w:rsidR="005769B9" w:rsidRPr="00AA1BF9">
        <w:rPr>
          <w:rFonts w:asciiTheme="minorHAnsi" w:eastAsia="Verdana" w:hAnsiTheme="minorHAnsi" w:cstheme="minorHAnsi"/>
          <w:b/>
          <w:color w:val="000000"/>
          <w:spacing w:val="2"/>
          <w:u w:val="single"/>
          <w:lang w:val="it-IT"/>
        </w:rPr>
        <w:t>Assicurazione parziale - Deroga alla proporzionale</w:t>
      </w:r>
    </w:p>
    <w:p w:rsidR="005769B9" w:rsidRPr="005769B9" w:rsidRDefault="005769B9" w:rsidP="005769B9">
      <w:pPr>
        <w:spacing w:before="257" w:line="230" w:lineRule="exact"/>
        <w:jc w:val="both"/>
        <w:textAlignment w:val="baseline"/>
        <w:rPr>
          <w:rFonts w:asciiTheme="minorHAnsi" w:eastAsia="Verdana" w:hAnsiTheme="minorHAnsi" w:cstheme="minorHAnsi"/>
          <w:color w:val="000000"/>
          <w:spacing w:val="2"/>
          <w:lang w:val="it-IT"/>
        </w:rPr>
      </w:pPr>
      <w:r w:rsidRPr="005769B9">
        <w:rPr>
          <w:rFonts w:asciiTheme="minorHAnsi" w:eastAsia="Verdana" w:hAnsiTheme="minorHAnsi" w:cstheme="minorHAnsi"/>
          <w:color w:val="000000"/>
          <w:spacing w:val="2"/>
          <w:lang w:val="it-IT"/>
        </w:rPr>
        <w:t>Se dalle stime fatte con le norme dell’articolo definito “Valore delle cose assicurate e determinazione del danno”, risulta che i valori di una o più partite con esclu</w:t>
      </w:r>
      <w:r>
        <w:rPr>
          <w:rFonts w:asciiTheme="minorHAnsi" w:eastAsia="Verdana" w:hAnsiTheme="minorHAnsi" w:cstheme="minorHAnsi"/>
          <w:color w:val="000000"/>
          <w:spacing w:val="2"/>
          <w:lang w:val="it-IT"/>
        </w:rPr>
        <w:t xml:space="preserve">sione di quelle assicurate con </w:t>
      </w:r>
      <w:r w:rsidRPr="005769B9">
        <w:rPr>
          <w:rFonts w:asciiTheme="minorHAnsi" w:eastAsia="Verdana" w:hAnsiTheme="minorHAnsi" w:cstheme="minorHAnsi"/>
          <w:color w:val="000000"/>
          <w:spacing w:val="2"/>
          <w:lang w:val="it-IT"/>
        </w:rPr>
        <w:t xml:space="preserve"> forma “a primo rischio assoluto”, prese ciascuna separatamente, eccedevano, al momento del sinistro, le somme rispettivamente assicurate con le partite stesse, la Società risponde del danno in proporzione del rapporto tra il valore assicurato e quello risultante al momento del sinistro.</w:t>
      </w:r>
    </w:p>
    <w:p w:rsidR="005769B9" w:rsidRDefault="005769B9" w:rsidP="005769B9">
      <w:pPr>
        <w:spacing w:before="257" w:line="230" w:lineRule="exact"/>
        <w:jc w:val="both"/>
        <w:textAlignment w:val="baseline"/>
        <w:rPr>
          <w:rFonts w:asciiTheme="minorHAnsi" w:eastAsia="Verdana" w:hAnsiTheme="minorHAnsi" w:cstheme="minorHAnsi"/>
          <w:color w:val="000000"/>
          <w:spacing w:val="2"/>
          <w:lang w:val="it-IT"/>
        </w:rPr>
      </w:pPr>
      <w:r w:rsidRPr="005769B9">
        <w:rPr>
          <w:rFonts w:asciiTheme="minorHAnsi" w:eastAsia="Verdana" w:hAnsiTheme="minorHAnsi" w:cstheme="minorHAnsi"/>
          <w:color w:val="000000"/>
          <w:spacing w:val="2"/>
          <w:lang w:val="it-IT"/>
        </w:rPr>
        <w:t>Se, in caso di sinistro, venisse accertata per una o più partite prese ciascuna separatamente, un’assicurazione parziale, non si applicherà il disposto del precedente comma purché la differenza tra il valore stimato e la somma assicurata non superi il 20% di quest’ultima; per le partite ove tale percentuale risultasse superata il disposto del precedente comma resta integralmente operante per l’eccedenza del predetto 20% fermo in ogni caso che, per ciascuna partita, l’indennizzo non potrà superare la somma assicurata.</w:t>
      </w:r>
    </w:p>
    <w:p w:rsidR="00EC7BC0" w:rsidRDefault="00FC5B71" w:rsidP="00EC7BC0">
      <w:pPr>
        <w:spacing w:before="257" w:line="230" w:lineRule="exact"/>
        <w:jc w:val="both"/>
        <w:textAlignment w:val="baseline"/>
        <w:rPr>
          <w:rFonts w:asciiTheme="minorHAnsi" w:eastAsia="Verdana" w:hAnsiTheme="minorHAnsi" w:cstheme="minorHAnsi"/>
          <w:color w:val="000000"/>
          <w:spacing w:val="2"/>
          <w:lang w:val="it-IT"/>
        </w:rPr>
      </w:pPr>
      <w:r>
        <w:rPr>
          <w:rFonts w:asciiTheme="minorHAnsi" w:eastAsia="Verdana" w:hAnsiTheme="minorHAnsi" w:cstheme="minorHAnsi"/>
          <w:color w:val="000000"/>
          <w:spacing w:val="2"/>
          <w:lang w:val="it-IT"/>
        </w:rPr>
        <w:t>Art. 4</w:t>
      </w:r>
      <w:r w:rsidR="00EC7BC0" w:rsidRPr="00EC7BC0">
        <w:rPr>
          <w:rFonts w:asciiTheme="minorHAnsi" w:eastAsia="Verdana" w:hAnsiTheme="minorHAnsi" w:cstheme="minorHAnsi"/>
          <w:color w:val="000000"/>
          <w:spacing w:val="2"/>
          <w:lang w:val="it-IT"/>
        </w:rPr>
        <w:t xml:space="preserve"> – </w:t>
      </w:r>
      <w:r w:rsidR="00EC7BC0" w:rsidRPr="00AA1BF9">
        <w:rPr>
          <w:rFonts w:asciiTheme="minorHAnsi" w:eastAsia="Verdana" w:hAnsiTheme="minorHAnsi" w:cstheme="minorHAnsi"/>
          <w:b/>
          <w:color w:val="000000"/>
          <w:spacing w:val="2"/>
          <w:u w:val="single"/>
          <w:lang w:val="it-IT"/>
        </w:rPr>
        <w:t>Acquisizione e cessione di enti – Leewayclause</w:t>
      </w:r>
    </w:p>
    <w:p w:rsidR="00EC7BC0" w:rsidRPr="00EC7BC0" w:rsidRDefault="00EC7BC0" w:rsidP="00EC7BC0">
      <w:pPr>
        <w:spacing w:before="257" w:line="230" w:lineRule="exact"/>
        <w:jc w:val="both"/>
        <w:textAlignment w:val="baseline"/>
        <w:rPr>
          <w:rFonts w:asciiTheme="minorHAnsi" w:eastAsia="Verdana" w:hAnsiTheme="minorHAnsi" w:cstheme="minorHAnsi"/>
          <w:color w:val="000000"/>
          <w:spacing w:val="2"/>
          <w:lang w:val="it-IT"/>
        </w:rPr>
      </w:pPr>
      <w:r w:rsidRPr="00EC7BC0">
        <w:rPr>
          <w:rFonts w:asciiTheme="minorHAnsi" w:eastAsia="Verdana" w:hAnsiTheme="minorHAnsi" w:cstheme="minorHAnsi"/>
          <w:color w:val="000000"/>
          <w:spacing w:val="2"/>
          <w:lang w:val="it-IT"/>
        </w:rPr>
        <w:t>Si conviene tra le parti che:</w:t>
      </w:r>
    </w:p>
    <w:p w:rsidR="00EC7BC0" w:rsidRDefault="00EC7BC0" w:rsidP="00AA1BF9">
      <w:pPr>
        <w:pStyle w:val="Paragrafoelenco"/>
        <w:numPr>
          <w:ilvl w:val="0"/>
          <w:numId w:val="43"/>
        </w:numPr>
        <w:spacing w:before="257"/>
        <w:ind w:left="426"/>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Agli effetti della determinazione dei beni assicurati, rientrano immediatamente ed automaticamente nella garanzia di cui alla presente polizza gli enti in possesso, godimento, uso e, comunque, in disponibilità del Contraente dopo l’emissione della polizza, inclusi modificazioni, trasformazioni, ampliamenti, aggiunte, nuove costruzioni, manutenzioni ordinarie e s</w:t>
      </w:r>
      <w:r>
        <w:rPr>
          <w:rFonts w:asciiTheme="minorHAnsi" w:eastAsia="Verdana" w:hAnsiTheme="minorHAnsi" w:cstheme="minorHAnsi"/>
          <w:color w:val="000000"/>
          <w:spacing w:val="2"/>
          <w:lang w:val="it-IT"/>
        </w:rPr>
        <w:t>traordinarie, nel limite del 20</w:t>
      </w:r>
      <w:r w:rsidRPr="00AA1BF9">
        <w:rPr>
          <w:rFonts w:asciiTheme="minorHAnsi" w:eastAsia="Verdana" w:hAnsiTheme="minorHAnsi" w:cstheme="minorHAnsi"/>
          <w:color w:val="000000"/>
          <w:spacing w:val="2"/>
          <w:lang w:val="it-IT"/>
        </w:rPr>
        <w:t>% della somma assicurata alla partita corrispondente comerisultante dall’ultimo atto di aggiornamento o regolazione. La garanzia decorrerà dalla data del titolo relativo o, comunque, da quella della presa in consegna, se anteriore alla precedente.</w:t>
      </w:r>
    </w:p>
    <w:p w:rsidR="00EC7BC0" w:rsidRPr="00AA1BF9" w:rsidRDefault="00EC7BC0" w:rsidP="00AA1BF9">
      <w:pPr>
        <w:pStyle w:val="Paragrafoelenco"/>
        <w:spacing w:before="257"/>
        <w:ind w:left="426"/>
        <w:jc w:val="both"/>
        <w:textAlignment w:val="baseline"/>
        <w:rPr>
          <w:rFonts w:asciiTheme="minorHAnsi" w:eastAsia="Verdana" w:hAnsiTheme="minorHAnsi" w:cstheme="minorHAnsi"/>
          <w:color w:val="000000"/>
          <w:spacing w:val="2"/>
          <w:lang w:val="it-IT"/>
        </w:rPr>
      </w:pPr>
    </w:p>
    <w:p w:rsidR="00EC7BC0" w:rsidRDefault="00EC7BC0" w:rsidP="00AA1BF9">
      <w:pPr>
        <w:pStyle w:val="Paragrafoelenco"/>
        <w:numPr>
          <w:ilvl w:val="0"/>
          <w:numId w:val="43"/>
        </w:numPr>
        <w:spacing w:before="257"/>
        <w:ind w:left="426"/>
        <w:jc w:val="both"/>
        <w:textAlignment w:val="baseline"/>
        <w:rPr>
          <w:rFonts w:asciiTheme="minorHAnsi" w:eastAsia="Verdana" w:hAnsiTheme="minorHAnsi" w:cstheme="minorHAnsi"/>
          <w:color w:val="000000"/>
          <w:spacing w:val="2"/>
          <w:lang w:val="it-IT"/>
        </w:rPr>
      </w:pPr>
      <w:r w:rsidRPr="00EC7BC0">
        <w:rPr>
          <w:rFonts w:asciiTheme="minorHAnsi" w:eastAsia="Verdana" w:hAnsiTheme="minorHAnsi" w:cstheme="minorHAnsi"/>
          <w:color w:val="000000"/>
          <w:spacing w:val="2"/>
          <w:lang w:val="it-IT"/>
        </w:rPr>
        <w:t>Si intenderanno automaticamente esclusi dalla garanzia gli enti alienati con effetto dalla data del titolo relativo, o comunque, da quella della consegna, se posteriore alla precedente.</w:t>
      </w:r>
    </w:p>
    <w:p w:rsidR="00EC7BC0" w:rsidRPr="00AA1BF9" w:rsidRDefault="00EC7BC0" w:rsidP="00AA1BF9">
      <w:pPr>
        <w:pStyle w:val="Paragrafoelenco"/>
        <w:spacing w:before="257"/>
        <w:ind w:left="426"/>
        <w:jc w:val="both"/>
        <w:textAlignment w:val="baseline"/>
        <w:rPr>
          <w:rFonts w:asciiTheme="minorHAnsi" w:eastAsia="Verdana" w:hAnsiTheme="minorHAnsi" w:cstheme="minorHAnsi"/>
          <w:color w:val="000000"/>
          <w:spacing w:val="2"/>
          <w:lang w:val="it-IT"/>
        </w:rPr>
      </w:pPr>
    </w:p>
    <w:p w:rsidR="00EC7BC0" w:rsidRDefault="00EC7BC0" w:rsidP="00AA1BF9">
      <w:pPr>
        <w:pStyle w:val="Paragrafoelenco"/>
        <w:numPr>
          <w:ilvl w:val="0"/>
          <w:numId w:val="43"/>
        </w:numPr>
        <w:spacing w:before="257"/>
        <w:ind w:left="426"/>
        <w:jc w:val="both"/>
        <w:textAlignment w:val="baseline"/>
        <w:rPr>
          <w:rFonts w:asciiTheme="minorHAnsi" w:eastAsia="Verdana" w:hAnsiTheme="minorHAnsi" w:cstheme="minorHAnsi"/>
          <w:color w:val="000000"/>
          <w:spacing w:val="2"/>
          <w:lang w:val="it-IT"/>
        </w:rPr>
      </w:pPr>
      <w:r w:rsidRPr="00EC7BC0">
        <w:rPr>
          <w:rFonts w:asciiTheme="minorHAnsi" w:eastAsia="Verdana" w:hAnsiTheme="minorHAnsi" w:cstheme="minorHAnsi"/>
          <w:color w:val="000000"/>
          <w:spacing w:val="2"/>
          <w:lang w:val="it-IT"/>
        </w:rPr>
        <w:t>Varrà in ogni caso la data della consegna per le ipotesi di restituzione di enti che il Contraente detenesse in godimento od uso a qualsiasi titolo. Si precisa che la copertura assicurativa non subirà interruzioni o sospensioni nelle ipotesi in cui il Contraente consegni i beni (mobili od immobili) in sua disponibilità ad imprese per l’esecuzione di lavori di qualsiasi genere oppure a terzi in uso a qualsiasi titolo.</w:t>
      </w:r>
    </w:p>
    <w:p w:rsidR="00EC7BC0" w:rsidRPr="00AA1BF9" w:rsidRDefault="00EC7BC0" w:rsidP="00AA1BF9">
      <w:pPr>
        <w:pStyle w:val="Paragrafoelenco"/>
        <w:ind w:left="426"/>
        <w:rPr>
          <w:rFonts w:asciiTheme="minorHAnsi" w:eastAsia="Verdana" w:hAnsiTheme="minorHAnsi" w:cstheme="minorHAnsi"/>
          <w:color w:val="000000"/>
          <w:spacing w:val="2"/>
          <w:lang w:val="it-IT"/>
        </w:rPr>
      </w:pPr>
    </w:p>
    <w:p w:rsidR="00EC7BC0" w:rsidRDefault="00EC7BC0" w:rsidP="00AA1BF9">
      <w:pPr>
        <w:pStyle w:val="Paragrafoelenco"/>
        <w:numPr>
          <w:ilvl w:val="0"/>
          <w:numId w:val="43"/>
        </w:numPr>
        <w:spacing w:before="257"/>
        <w:ind w:left="426"/>
        <w:jc w:val="both"/>
        <w:textAlignment w:val="baseline"/>
        <w:rPr>
          <w:rFonts w:asciiTheme="minorHAnsi" w:eastAsia="Verdana" w:hAnsiTheme="minorHAnsi" w:cstheme="minorHAnsi"/>
          <w:color w:val="000000"/>
          <w:spacing w:val="2"/>
          <w:lang w:val="it-IT"/>
        </w:rPr>
      </w:pPr>
      <w:r w:rsidRPr="00EC7BC0">
        <w:rPr>
          <w:rFonts w:asciiTheme="minorHAnsi" w:eastAsia="Verdana" w:hAnsiTheme="minorHAnsi" w:cstheme="minorHAnsi"/>
          <w:color w:val="000000"/>
          <w:spacing w:val="2"/>
          <w:lang w:val="it-IT"/>
        </w:rPr>
        <w:t>A comprovare quanto sopra faranno esclusivamente fede, rimossa fin d’ora al riguardo ogni riserva od eccezione, le evidenze amministrative dell’assicurato.</w:t>
      </w:r>
    </w:p>
    <w:p w:rsidR="00EC7BC0" w:rsidRPr="00AA1BF9" w:rsidRDefault="00EC7BC0" w:rsidP="00AA1BF9">
      <w:pPr>
        <w:pStyle w:val="Paragrafoelenco"/>
        <w:ind w:left="426"/>
        <w:rPr>
          <w:rFonts w:asciiTheme="minorHAnsi" w:eastAsia="Verdana" w:hAnsiTheme="minorHAnsi" w:cstheme="minorHAnsi"/>
          <w:color w:val="000000"/>
          <w:spacing w:val="2"/>
          <w:lang w:val="it-IT"/>
        </w:rPr>
      </w:pPr>
    </w:p>
    <w:p w:rsidR="00EC7BC0" w:rsidRDefault="00EC7BC0" w:rsidP="00AA1BF9">
      <w:pPr>
        <w:pStyle w:val="Paragrafoelenco"/>
        <w:numPr>
          <w:ilvl w:val="0"/>
          <w:numId w:val="43"/>
        </w:numPr>
        <w:spacing w:before="257"/>
        <w:ind w:left="426"/>
        <w:jc w:val="both"/>
        <w:textAlignment w:val="baseline"/>
        <w:rPr>
          <w:rFonts w:asciiTheme="minorHAnsi" w:eastAsia="Verdana" w:hAnsiTheme="minorHAnsi" w:cstheme="minorHAnsi"/>
          <w:color w:val="000000"/>
          <w:spacing w:val="2"/>
          <w:lang w:val="it-IT"/>
        </w:rPr>
      </w:pPr>
      <w:r w:rsidRPr="00EC7BC0">
        <w:rPr>
          <w:rFonts w:asciiTheme="minorHAnsi" w:eastAsia="Verdana" w:hAnsiTheme="minorHAnsi" w:cstheme="minorHAnsi"/>
          <w:color w:val="000000"/>
          <w:spacing w:val="2"/>
          <w:lang w:val="it-IT"/>
        </w:rPr>
        <w:t xml:space="preserve">Agli effetti della determinazione del valore dei beni assicurati, rientrano inoltre immediatamente ed automaticamente nella garanzia gli incrementi di valore dovuti a variazione nei costi di costruzione dei fabbricati o nel valore commerciale o di rimpiazzo degli altri Enti, incluse le opere d’arte, nel </w:t>
      </w:r>
      <w:r w:rsidRPr="00EC7BC0">
        <w:rPr>
          <w:rFonts w:asciiTheme="minorHAnsi" w:eastAsia="Verdana" w:hAnsiTheme="minorHAnsi" w:cstheme="minorHAnsi"/>
          <w:color w:val="000000"/>
          <w:spacing w:val="2"/>
          <w:lang w:val="it-IT"/>
        </w:rPr>
        <w:lastRenderedPageBreak/>
        <w:t>limite del 20 % della somma assicurata alla partita corrispondente come risultante al momento del sinistro e dopo l’applicazione delle inclusioni di cui alla lettera a): Tale importo costituirà il riferimento per la determinazione della somma assicurata ai fini dell’applicazione della deroga proporzionale.</w:t>
      </w:r>
    </w:p>
    <w:p w:rsidR="00DE0935" w:rsidRPr="00757910" w:rsidRDefault="00EE2333" w:rsidP="00AA1BF9">
      <w:pPr>
        <w:pStyle w:val="Titolo1"/>
        <w:rPr>
          <w:rFonts w:eastAsia="Verdana"/>
          <w:sz w:val="24"/>
          <w:lang w:val="it-IT"/>
        </w:rPr>
      </w:pPr>
      <w:r w:rsidRPr="00757910">
        <w:rPr>
          <w:rFonts w:eastAsia="Verdana"/>
          <w:sz w:val="24"/>
          <w:lang w:val="it-IT"/>
        </w:rPr>
        <w:t xml:space="preserve">CONDIZIONI PARTICOLARI </w:t>
      </w:r>
      <w:r w:rsidR="002B7511" w:rsidRPr="00757910">
        <w:rPr>
          <w:rFonts w:eastAsia="Verdana"/>
          <w:sz w:val="24"/>
          <w:lang w:val="it-IT"/>
        </w:rPr>
        <w:t xml:space="preserve">E </w:t>
      </w:r>
      <w:r w:rsidRPr="00757910">
        <w:rPr>
          <w:rFonts w:eastAsia="Verdana"/>
          <w:sz w:val="24"/>
          <w:lang w:val="it-IT"/>
        </w:rPr>
        <w:t>DELIMITAZIONI</w:t>
      </w:r>
      <w:r w:rsidR="002B7511" w:rsidRPr="00757910">
        <w:rPr>
          <w:rFonts w:eastAsia="Verdana"/>
          <w:sz w:val="24"/>
          <w:lang w:val="it-IT"/>
        </w:rPr>
        <w:t xml:space="preserve"> DI GARANZIA</w:t>
      </w:r>
      <w:r w:rsidRPr="00757910">
        <w:rPr>
          <w:rFonts w:eastAsia="Verdana"/>
          <w:sz w:val="24"/>
          <w:lang w:val="it-IT"/>
        </w:rPr>
        <w:t xml:space="preserve"> RELATIVE ALLA</w:t>
      </w:r>
      <w:r w:rsidR="00AA792C" w:rsidRPr="00757910">
        <w:rPr>
          <w:rFonts w:eastAsia="Verdana"/>
          <w:sz w:val="24"/>
          <w:lang w:val="it-IT"/>
        </w:rPr>
        <w:t xml:space="preserve"> SEZIONE 2</w:t>
      </w:r>
    </w:p>
    <w:p w:rsidR="00DE0935" w:rsidRPr="00AA1BF9" w:rsidRDefault="00CF24AD" w:rsidP="00AA1BF9">
      <w:pPr>
        <w:pStyle w:val="Titolo2"/>
        <w:rPr>
          <w:rFonts w:eastAsia="Verdana" w:cstheme="minorHAnsi"/>
          <w:b w:val="0"/>
          <w:lang w:val="it-IT"/>
        </w:rPr>
      </w:pPr>
      <w:r w:rsidRPr="00AA1BF9">
        <w:rPr>
          <w:rFonts w:eastAsia="Verdana" w:cstheme="minorHAnsi"/>
          <w:szCs w:val="22"/>
          <w:lang w:val="it-IT"/>
        </w:rPr>
        <w:t>ART. 1</w:t>
      </w:r>
      <w:r w:rsidR="00EE2333" w:rsidRPr="00AA1BF9">
        <w:rPr>
          <w:rFonts w:eastAsia="Verdana" w:cstheme="minorHAnsi"/>
          <w:szCs w:val="22"/>
          <w:lang w:val="it-IT"/>
        </w:rPr>
        <w:t>- ONERI DI URBANIZZAZION</w:t>
      </w:r>
      <w:r w:rsidR="00B3091C" w:rsidRPr="00AA1BF9">
        <w:rPr>
          <w:rFonts w:eastAsia="Verdana" w:cstheme="minorHAnsi"/>
          <w:szCs w:val="22"/>
          <w:lang w:val="it-IT"/>
        </w:rPr>
        <w:t>E</w:t>
      </w:r>
    </w:p>
    <w:p w:rsidR="00AA792C" w:rsidRPr="00AA1BF9" w:rsidRDefault="00AA792C" w:rsidP="001A0DF3">
      <w:pPr>
        <w:spacing w:line="236"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e ricostruzione nonché qualsiasi altro costo e/o onere e/o spesa supplementare che dovesse comunque gravare sull’Assicurato e/o che lo stesso dovesse pagare a qualsiasi Ente e/o Autorità Pubblica in caso di ricostruzione e/o riparazione e/o rimpiazzo dei Beni assicurati, a seguito di un sinistro indennizzabile, in base a disposizioni di leggi e/o ordinanze in vigore al momento della ricostruzione e/o riparazione e/o rimpiazzo dei Beni stessi.</w:t>
      </w:r>
    </w:p>
    <w:p w:rsidR="00AA792C" w:rsidRPr="00AA1BF9" w:rsidRDefault="00AA792C" w:rsidP="001A0DF3">
      <w:pPr>
        <w:spacing w:line="236" w:lineRule="exact"/>
        <w:jc w:val="both"/>
        <w:textAlignment w:val="baseline"/>
        <w:rPr>
          <w:rFonts w:asciiTheme="minorHAnsi" w:eastAsia="Verdana" w:hAnsiTheme="minorHAnsi" w:cstheme="minorHAnsi"/>
          <w:color w:val="000000"/>
          <w:spacing w:val="2"/>
          <w:lang w:val="it-IT"/>
        </w:rPr>
      </w:pPr>
    </w:p>
    <w:p w:rsidR="00AA792C" w:rsidRPr="00AA1BF9" w:rsidRDefault="00AA792C" w:rsidP="00AA1BF9">
      <w:pPr>
        <w:pStyle w:val="Titolo2"/>
        <w:rPr>
          <w:rFonts w:eastAsia="Verdana" w:cstheme="minorHAnsi"/>
          <w:lang w:val="it-IT"/>
        </w:rPr>
      </w:pPr>
      <w:r w:rsidRPr="00AA1BF9">
        <w:rPr>
          <w:rFonts w:eastAsia="Verdana" w:cstheme="minorHAnsi"/>
          <w:szCs w:val="22"/>
          <w:lang w:val="it-IT"/>
        </w:rPr>
        <w:t>ART. 2 VALORE DEI BENI IMMOBILI DI PARTICOLARE VALORE STORICO E ARTISTICO E DETERMINAZIONE DEL DANNO</w:t>
      </w:r>
    </w:p>
    <w:p w:rsidR="00AA792C" w:rsidRPr="00AA1BF9" w:rsidRDefault="00AA792C" w:rsidP="00AA792C">
      <w:pPr>
        <w:spacing w:line="236"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In caso di sinistro indennizzabile a termini di polizza, che abbia interessato Beni Immobili di particolare valore storico e/o artistico e/o architettonico, peri quali il valore assicurato è pari al valore che i Beni avevano al momento del sinistro, la Società indennizzerà le spese necessarie:</w:t>
      </w:r>
    </w:p>
    <w:p w:rsidR="00AA792C" w:rsidRPr="00AA1BF9" w:rsidRDefault="00AA792C" w:rsidP="00AA792C">
      <w:pPr>
        <w:spacing w:line="236"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per il restauro od il ripristino delle cose assicurate danneggiate o parzialmente distrutte, anche con l'impiego, ove necessario, di tecniche consone al restauro od il ripristino di dette cose;</w:t>
      </w:r>
    </w:p>
    <w:p w:rsidR="00AA792C" w:rsidRPr="00AA1BF9" w:rsidRDefault="00AA792C" w:rsidP="00AA792C">
      <w:pPr>
        <w:spacing w:line="236"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 per il rimpiazzo o la ricostruzione delle cose distrutte, secondo la tipologia costruttiva esistente al momento del sinistro per la specifica destinazione di dette cose, anche nel rispetto delle caratteristiche dimensionali del manufatto e/o dovute all'impiego di materiali coevi e della relativa tecnica di esecuzione e messa in opera,</w:t>
      </w:r>
    </w:p>
    <w:p w:rsidR="00AA792C" w:rsidRPr="00AA1BF9" w:rsidRDefault="00AA792C" w:rsidP="00AA792C">
      <w:pPr>
        <w:spacing w:line="236"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con il limite, in ogni caso, del valore che le cose stesse avevano al momento del sinistro, aumentato nell'ambito del massimale previsto al successivo art, "Differenziale Storico —Artistico".</w:t>
      </w:r>
    </w:p>
    <w:p w:rsidR="00AA792C" w:rsidRPr="00AA1BF9" w:rsidRDefault="00AA792C" w:rsidP="00AA792C">
      <w:pPr>
        <w:spacing w:line="236"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Qualora si dimostrasse tecnicamente impossibile il restauro, ripristino, rimpiazzo o ricostruzione nel modo anzidetto, fermo il limite che le cose danneggiate o distrutte avevano al momento del sinistro, dovrà essere tenuto conto dell'eventuale impiego di tecnologie e/o strutture moderne sostitutive o integrative.</w:t>
      </w:r>
    </w:p>
    <w:p w:rsidR="00AA792C" w:rsidRPr="00AA1BF9" w:rsidRDefault="00AA792C" w:rsidP="00AA792C">
      <w:pPr>
        <w:spacing w:line="236"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La Società indennizza le spese tutte, come sopra definite, effettivamente sostenute entro .36 (trentasei) mesi dalla data del sinistro.</w:t>
      </w:r>
    </w:p>
    <w:p w:rsidR="00AA792C" w:rsidRPr="00AA1BF9" w:rsidRDefault="00AA792C" w:rsidP="00AA792C">
      <w:pPr>
        <w:spacing w:line="236"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Nel caso in cui il Contraente o l'Assicurato non procedesse al restauro, ripristino, rimpiazzo o alla ricostruzione delle cose distrutte o danneggiate, la Società indennizzerà un importo pari alle spese necessarie per costruire a nuovo le parti distrutte e per riparare quelle danneggiate con l'impiego dì materiali e di tecniche in uso al momento del sinistro, al netto di un deprezzamento stabilito in relazione allo stato di conservazione, al modo di costruzione, all'ubicazione, alla destinazione, all'uso ed a ogni altra circostanza concomitante, senza quindi tenere conto dei costi relativi all'impiego di materiali coevi e della relativa tecnica di esecuzione e messa in opera, con il limite, in ogni caso, del valore che le cose distrutte o danneggiate avevano al momento del sinistro.</w:t>
      </w:r>
    </w:p>
    <w:p w:rsidR="00DE0935" w:rsidRPr="00AA1BF9" w:rsidRDefault="00AA792C" w:rsidP="00AA792C">
      <w:pPr>
        <w:spacing w:line="236"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In caso di sinistro l'ammontare del danno e della rispettiva indennità si determina secondo i criteri sopra stabiliti deducendo eventuali contributi erogati dalla Sovraintendenza ai beni Artistici e Culturali</w:t>
      </w:r>
      <w:r w:rsidRPr="00AA1BF9">
        <w:rPr>
          <w:rFonts w:asciiTheme="minorHAnsi" w:eastAsia="Verdana" w:hAnsiTheme="minorHAnsi" w:cstheme="minorHAnsi"/>
          <w:color w:val="000000"/>
          <w:spacing w:val="2"/>
          <w:vertAlign w:val="superscript"/>
          <w:lang w:val="it-IT"/>
        </w:rPr>
        <w:t>-</w:t>
      </w:r>
      <w:r w:rsidRPr="00AA1BF9">
        <w:rPr>
          <w:rFonts w:asciiTheme="minorHAnsi" w:eastAsia="Verdana" w:hAnsiTheme="minorHAnsi" w:cstheme="minorHAnsi"/>
          <w:color w:val="000000"/>
          <w:spacing w:val="2"/>
          <w:lang w:val="it-IT"/>
        </w:rPr>
        <w:t xml:space="preserve"> e/o da altro Ente o </w:t>
      </w:r>
      <w:r w:rsidR="00EC7BC0">
        <w:rPr>
          <w:rFonts w:asciiTheme="minorHAnsi" w:eastAsia="Verdana" w:hAnsiTheme="minorHAnsi" w:cstheme="minorHAnsi"/>
          <w:color w:val="000000"/>
          <w:spacing w:val="2"/>
          <w:lang w:val="it-IT"/>
        </w:rPr>
        <w:t>Fondazione pubblica o privata e/</w:t>
      </w:r>
      <w:r w:rsidRPr="00AA1BF9">
        <w:rPr>
          <w:rFonts w:asciiTheme="minorHAnsi" w:eastAsia="Verdana" w:hAnsiTheme="minorHAnsi" w:cstheme="minorHAnsi"/>
          <w:color w:val="000000"/>
          <w:spacing w:val="2"/>
          <w:lang w:val="it-IT"/>
        </w:rPr>
        <w:t>o qualsivoglia benefattore.</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ART. 2 - DIFFERENZIALE STORICO-ARTISTICO</w:t>
      </w:r>
    </w:p>
    <w:p w:rsidR="00DE0935" w:rsidRPr="00AA1BF9" w:rsidRDefault="00EE2333" w:rsidP="001A0DF3">
      <w:pPr>
        <w:spacing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Ad integrazione della somma assicurata per la partita "Fabbricati e </w:t>
      </w:r>
      <w:r w:rsidR="00AA792C" w:rsidRPr="00AA1BF9">
        <w:rPr>
          <w:rFonts w:asciiTheme="minorHAnsi" w:eastAsia="Verdana" w:hAnsiTheme="minorHAnsi" w:cstheme="minorHAnsi"/>
          <w:color w:val="000000"/>
          <w:lang w:val="it-IT"/>
        </w:rPr>
        <w:t>contenuto</w:t>
      </w:r>
      <w:r w:rsidRPr="00AA1BF9">
        <w:rPr>
          <w:rFonts w:asciiTheme="minorHAnsi" w:eastAsia="Verdana" w:hAnsiTheme="minorHAnsi" w:cstheme="minorHAnsi"/>
          <w:color w:val="000000"/>
          <w:lang w:val="it-IT"/>
        </w:rPr>
        <w:t xml:space="preserve">" la Società presta la propria garanzia fino all'ulteriore importo di Euro </w:t>
      </w:r>
      <w:r w:rsidR="00AA792C" w:rsidRPr="00AA1BF9">
        <w:rPr>
          <w:rFonts w:asciiTheme="minorHAnsi" w:eastAsia="Verdana" w:hAnsiTheme="minorHAnsi" w:cstheme="minorHAnsi"/>
          <w:color w:val="000000"/>
          <w:lang w:val="it-IT"/>
        </w:rPr>
        <w:t>2</w:t>
      </w:r>
      <w:r w:rsidRPr="00AA1BF9">
        <w:rPr>
          <w:rFonts w:asciiTheme="minorHAnsi" w:eastAsia="Verdana" w:hAnsiTheme="minorHAnsi" w:cstheme="minorHAnsi"/>
          <w:color w:val="000000"/>
          <w:lang w:val="it-IT"/>
        </w:rPr>
        <w:t>.</w:t>
      </w:r>
      <w:r w:rsidR="00AA792C" w:rsidRPr="00AA1BF9">
        <w:rPr>
          <w:rFonts w:asciiTheme="minorHAnsi" w:eastAsia="Verdana" w:hAnsiTheme="minorHAnsi" w:cstheme="minorHAnsi"/>
          <w:color w:val="000000"/>
          <w:lang w:val="it-IT"/>
        </w:rPr>
        <w:t>0</w:t>
      </w:r>
      <w:r w:rsidRPr="00AA1BF9">
        <w:rPr>
          <w:rFonts w:asciiTheme="minorHAnsi" w:eastAsia="Verdana" w:hAnsiTheme="minorHAnsi" w:cstheme="minorHAnsi"/>
          <w:color w:val="000000"/>
          <w:lang w:val="it-IT"/>
        </w:rPr>
        <w:t>00.000,00 per maggiori danni che gli enti assicurati con particolari qualità storico artistiche possano subire a seguito di sinistro e che eccedono le normali spese di ricostruzione e/o ripristino di carattere funzionale.</w:t>
      </w:r>
    </w:p>
    <w:p w:rsidR="00DE0935" w:rsidRPr="00AA1BF9" w:rsidRDefault="00EE2333" w:rsidP="001A0DF3">
      <w:pPr>
        <w:spacing w:before="6" w:line="237"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A titolo esemplificativo e non limitativo, tali danni possono riguardare affreschi, bassorilievi, ornamenti murari, soluzioni architettoniche e possono consistere nelle spese di ripristino e/o restauro, nonché nella perdita economica subita dall'Assicurato per la distruzione totale o parziale del manufatto storico e/o artistico.</w:t>
      </w:r>
    </w:p>
    <w:p w:rsidR="00DE0935" w:rsidRPr="00AA1BF9" w:rsidRDefault="00EE2333" w:rsidP="001A0DF3">
      <w:pPr>
        <w:spacing w:line="234"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In deroga all'art. 1907 C.C. l'importo relativo alla presente garanzia viene assicurato senza l'applicazione della regola proporzionale.</w:t>
      </w:r>
    </w:p>
    <w:p w:rsidR="00DE0935" w:rsidRPr="00AA1BF9" w:rsidRDefault="00EE2333" w:rsidP="001A0DF3">
      <w:pPr>
        <w:spacing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lastRenderedPageBreak/>
        <w:t xml:space="preserve">In caso di difforme valutazione circa l'opportunità e l'entità delle spese di ripristino e/o restauro, nonché in merito alla perdita economica dell'Assicurato per la </w:t>
      </w:r>
      <w:r w:rsidR="00367889" w:rsidRPr="00367889">
        <w:rPr>
          <w:rFonts w:asciiTheme="minorHAnsi" w:eastAsia="Verdana" w:hAnsiTheme="minorHAnsi" w:cstheme="minorHAnsi"/>
          <w:color w:val="000000"/>
          <w:lang w:val="it-IT"/>
        </w:rPr>
        <w:t>distruzione</w:t>
      </w:r>
      <w:r w:rsidRPr="00AA1BF9">
        <w:rPr>
          <w:rFonts w:asciiTheme="minorHAnsi" w:eastAsia="Verdana" w:hAnsiTheme="minorHAnsi" w:cstheme="minorHAnsi"/>
          <w:color w:val="000000"/>
          <w:lang w:val="it-IT"/>
        </w:rPr>
        <w:t xml:space="preserve"> totale o parziale, le Parti convengono sin da ora di rimettersi al parere della Sovrintendenza ai beni storici e culturali competente nel territorio ove si colloca l'ente danneggiato, cui verrà dato formale incarico di Perito comune.</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ART.3 - PARIFICAZIONE DANNI DA INCENDIO</w:t>
      </w:r>
    </w:p>
    <w:p w:rsidR="00DE0935" w:rsidRPr="00AA1BF9" w:rsidRDefault="00EE2333" w:rsidP="001A0DF3">
      <w:pPr>
        <w:spacing w:line="237"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Con riferimento a quanto previsto dall'art. 1914 del C.C., si intendono compresi sia i guasti fatti per ordine dell'Autorità sia quelli prodotti dall'Assicurato e/o da Terzi allo scopo di impedire o arrestare l'evento dannoso non escluso con la presente polizza</w:t>
      </w:r>
      <w:r w:rsidR="00AA792C" w:rsidRPr="00AA1BF9">
        <w:rPr>
          <w:rFonts w:asciiTheme="minorHAnsi" w:eastAsia="Verdana" w:hAnsiTheme="minorHAnsi" w:cstheme="minorHAnsi"/>
          <w:color w:val="000000"/>
          <w:spacing w:val="1"/>
          <w:lang w:val="it-IT"/>
        </w:rPr>
        <w:t>, e ciò anche se tale scopo non è stato raggiunto</w:t>
      </w:r>
      <w:r w:rsidRPr="00AA1BF9">
        <w:rPr>
          <w:rFonts w:asciiTheme="minorHAnsi" w:eastAsia="Verdana" w:hAnsiTheme="minorHAnsi" w:cstheme="minorHAnsi"/>
          <w:color w:val="000000"/>
          <w:spacing w:val="1"/>
          <w:lang w:val="it-IT"/>
        </w:rPr>
        <w:t>.</w:t>
      </w:r>
    </w:p>
    <w:p w:rsidR="00DE0935" w:rsidRPr="00AA1BF9" w:rsidRDefault="00736887" w:rsidP="00AA1BF9">
      <w:pPr>
        <w:pStyle w:val="Titolo2"/>
        <w:rPr>
          <w:rFonts w:eastAsia="Verdana" w:cstheme="minorHAnsi"/>
          <w:lang w:val="it-IT"/>
        </w:rPr>
      </w:pPr>
      <w:r>
        <w:rPr>
          <w:rFonts w:eastAsia="Verdana" w:cstheme="minorHAnsi"/>
          <w:szCs w:val="22"/>
          <w:lang w:val="it-IT"/>
        </w:rPr>
        <w:t>ART. 4</w:t>
      </w:r>
      <w:r w:rsidR="00EE2333" w:rsidRPr="00AA1BF9">
        <w:rPr>
          <w:rFonts w:eastAsia="Verdana" w:cstheme="minorHAnsi"/>
          <w:szCs w:val="22"/>
          <w:lang w:val="it-IT"/>
        </w:rPr>
        <w:t xml:space="preserve"> - TERRORISMO E SABOTAGGIO </w:t>
      </w:r>
    </w:p>
    <w:p w:rsidR="00DE0935" w:rsidRPr="00AA1BF9" w:rsidRDefault="00EE2333" w:rsidP="001A0DF3">
      <w:pPr>
        <w:spacing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risponde delle perdite, danni, costi e/o spese di qualsivoglia natura causati, direttamente o indirettamente, da atti di terrorismo o di sabotaggio organizzato.</w:t>
      </w:r>
    </w:p>
    <w:p w:rsidR="00DE0935" w:rsidRPr="00AA1BF9" w:rsidRDefault="00EE2333" w:rsidP="001A0DF3">
      <w:pPr>
        <w:spacing w:before="1"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Agli effetti della presente clausola:</w:t>
      </w:r>
    </w:p>
    <w:p w:rsidR="00DE0935" w:rsidRPr="00AA1BF9" w:rsidRDefault="00EE2333" w:rsidP="001A0DF3">
      <w:pPr>
        <w:numPr>
          <w:ilvl w:val="0"/>
          <w:numId w:val="13"/>
        </w:numPr>
        <w:tabs>
          <w:tab w:val="clear" w:pos="360"/>
          <w:tab w:val="decimal" w:pos="576"/>
        </w:tabs>
        <w:spacing w:line="238"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per atto di terrorismo si intende un atto, inclusivo ma non limitato all'uso della forza o della violenza e/o minaccia, da parte di qualsivoglia persona o gruppo di persone, sia che essi agiscano per se o per conto altrui, od in riferimento o collegamento a qualsiasi organizzazione o governo, perpetrato a scopi politici, religiosi, ideologici o similari, inclusa l'intenzione di influenzare qualsiasi governo e/o incutere o provocare uno stato di terrore o paura nella popolazione o parte di essa.</w:t>
      </w:r>
    </w:p>
    <w:p w:rsidR="00DE0935" w:rsidRPr="00AA1BF9" w:rsidRDefault="00EE2333" w:rsidP="001A0DF3">
      <w:pPr>
        <w:numPr>
          <w:ilvl w:val="0"/>
          <w:numId w:val="13"/>
        </w:numPr>
        <w:tabs>
          <w:tab w:val="clear" w:pos="360"/>
          <w:tab w:val="decimal" w:pos="576"/>
        </w:tabs>
        <w:spacing w:before="9" w:line="239"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per atto di sabotaggio organizzato si intende un atto di chi, per motivi politici, militari, religiosi o simili, distrugge, danneggia o rende inservibili gli enti assicurati al solo scopo di impedire, intralciare, turbare o rallentare il normale svolgimento dell'attività.</w:t>
      </w:r>
    </w:p>
    <w:p w:rsidR="00DE0935" w:rsidRPr="00AA1BF9" w:rsidRDefault="00EE2333" w:rsidP="001A0DF3">
      <w:pPr>
        <w:spacing w:before="11"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Sono esclusi dalla presente garanzia i danni da inquinamento causato da materiale chimico e biologico.</w:t>
      </w:r>
    </w:p>
    <w:p w:rsidR="00DE0935" w:rsidRPr="00AA1BF9" w:rsidRDefault="00EE2333" w:rsidP="001A0DF3">
      <w:pPr>
        <w:spacing w:before="18"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e il Contraente hanno la facoltà, in ogni momento, di recedere dalla garanzia prestata con la presente clausola con preavviso di sessanta giorni, decorrenti dalla ricezione della relativa comunicazione, da farsi a mezzo di lettera raccomandata con avviso di ricevimento.</w:t>
      </w:r>
    </w:p>
    <w:p w:rsidR="00DE0935" w:rsidRPr="00AA1BF9" w:rsidRDefault="00EE2333" w:rsidP="00736887">
      <w:pPr>
        <w:spacing w:before="13"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In caso di disdetta da parte della Società, questa provvede al rimborso della parte di premio imponibile pagata e non goduta, relativa alla garanzia prestata con la presente condizione particolare</w:t>
      </w:r>
      <w:r w:rsidR="00736887">
        <w:rPr>
          <w:rFonts w:asciiTheme="minorHAnsi" w:eastAsia="Verdana" w:hAnsiTheme="minorHAnsi" w:cstheme="minorHAnsi"/>
          <w:color w:val="000000"/>
          <w:lang w:val="it-IT"/>
        </w:rPr>
        <w:t>.</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ART. 5 INONDAZIONL ALLUVIONI ALLAGAMENTI</w:t>
      </w:r>
    </w:p>
    <w:p w:rsidR="00AA792C" w:rsidRPr="00AA1BF9" w:rsidRDefault="00AA792C" w:rsidP="00AA1BF9">
      <w:pPr>
        <w:spacing w:before="18" w:line="239" w:lineRule="exact"/>
        <w:jc w:val="both"/>
        <w:textAlignment w:val="baseline"/>
        <w:rPr>
          <w:rFonts w:eastAsia="Verdana" w:cstheme="minorHAnsi"/>
          <w:color w:val="000000"/>
          <w:lang w:val="it-IT"/>
        </w:rPr>
      </w:pPr>
      <w:r w:rsidRPr="00AA1BF9">
        <w:rPr>
          <w:rFonts w:asciiTheme="minorHAnsi" w:eastAsia="Verdana" w:hAnsiTheme="minorHAnsi" w:cstheme="minorHAnsi"/>
          <w:color w:val="000000"/>
          <w:lang w:val="it-IT"/>
        </w:rPr>
        <w:t>la Società indennizza i danni materiali, compresi quelli da incendio, esplosione o scoppio, subiti dai beni per effetto di inondazione o alluvione o allagamenti anche se causati da evento sismico.</w:t>
      </w:r>
    </w:p>
    <w:p w:rsidR="00AA792C" w:rsidRPr="00AA1BF9" w:rsidRDefault="00AA792C" w:rsidP="00AA1BF9">
      <w:pPr>
        <w:spacing w:before="18" w:line="239" w:lineRule="exact"/>
        <w:jc w:val="both"/>
        <w:textAlignment w:val="baseline"/>
        <w:rPr>
          <w:rFonts w:eastAsia="Verdana" w:cstheme="minorHAnsi"/>
          <w:color w:val="000000"/>
          <w:lang w:val="it-IT"/>
        </w:rPr>
      </w:pPr>
      <w:r w:rsidRPr="00AA1BF9">
        <w:rPr>
          <w:rFonts w:asciiTheme="minorHAnsi" w:eastAsia="Verdana" w:hAnsiTheme="minorHAnsi" w:cstheme="minorHAnsi"/>
          <w:color w:val="000000"/>
          <w:lang w:val="it-IT"/>
        </w:rPr>
        <w:t xml:space="preserve">Nell’ambito di questa garanzia la Società non indennizza i danni causati da </w:t>
      </w:r>
    </w:p>
    <w:p w:rsidR="00AA792C" w:rsidRPr="00AA1BF9" w:rsidRDefault="00AA792C" w:rsidP="00AA1BF9">
      <w:pPr>
        <w:pStyle w:val="Paragrafoelenco"/>
        <w:numPr>
          <w:ilvl w:val="0"/>
          <w:numId w:val="38"/>
        </w:numPr>
        <w:spacing w:before="18" w:line="239" w:lineRule="exact"/>
        <w:jc w:val="both"/>
        <w:textAlignment w:val="baseline"/>
        <w:rPr>
          <w:rFonts w:eastAsia="Verdana" w:cstheme="minorHAnsi"/>
          <w:color w:val="000000"/>
          <w:lang w:val="it-IT"/>
        </w:rPr>
      </w:pPr>
      <w:r w:rsidRPr="00AA1BF9">
        <w:rPr>
          <w:rFonts w:asciiTheme="minorHAnsi" w:eastAsia="Verdana" w:hAnsiTheme="minorHAnsi" w:cstheme="minorHAnsi"/>
          <w:color w:val="000000"/>
          <w:lang w:val="it-IT"/>
        </w:rPr>
        <w:t>franamento, smottamento e cedimento del terreno,</w:t>
      </w:r>
    </w:p>
    <w:p w:rsidR="00AA792C" w:rsidRPr="00AA1BF9" w:rsidRDefault="00AA792C" w:rsidP="00AA1BF9">
      <w:pPr>
        <w:pStyle w:val="Paragrafoelenco"/>
        <w:numPr>
          <w:ilvl w:val="0"/>
          <w:numId w:val="38"/>
        </w:numPr>
        <w:spacing w:before="18" w:line="239" w:lineRule="exact"/>
        <w:jc w:val="both"/>
        <w:textAlignment w:val="baseline"/>
        <w:rPr>
          <w:rFonts w:eastAsia="Verdana" w:cstheme="minorHAnsi"/>
          <w:color w:val="000000"/>
          <w:lang w:val="it-IT"/>
        </w:rPr>
      </w:pPr>
      <w:r w:rsidRPr="00AA1BF9">
        <w:rPr>
          <w:rFonts w:asciiTheme="minorHAnsi" w:eastAsia="Verdana" w:hAnsiTheme="minorHAnsi" w:cstheme="minorHAnsi"/>
          <w:color w:val="000000"/>
          <w:lang w:val="it-IT"/>
        </w:rPr>
        <w:t>mareggiata, marea, maremoto,</w:t>
      </w:r>
    </w:p>
    <w:p w:rsidR="00AA792C" w:rsidRPr="00AA1BF9" w:rsidRDefault="00AA792C" w:rsidP="00AA1BF9">
      <w:pPr>
        <w:pStyle w:val="Paragrafoelenco"/>
        <w:numPr>
          <w:ilvl w:val="0"/>
          <w:numId w:val="38"/>
        </w:numPr>
        <w:spacing w:before="18" w:line="239" w:lineRule="exact"/>
        <w:jc w:val="both"/>
        <w:textAlignment w:val="baseline"/>
        <w:rPr>
          <w:rFonts w:eastAsia="Verdana" w:cstheme="minorHAnsi"/>
          <w:color w:val="000000"/>
          <w:lang w:val="it-IT"/>
        </w:rPr>
      </w:pPr>
      <w:r w:rsidRPr="00AA1BF9">
        <w:rPr>
          <w:rFonts w:asciiTheme="minorHAnsi" w:eastAsia="Verdana" w:hAnsiTheme="minorHAnsi" w:cstheme="minorHAnsi"/>
          <w:color w:val="000000"/>
          <w:lang w:val="it-IT"/>
        </w:rPr>
        <w:t>umidità, stillicidio, trasudamento,</w:t>
      </w:r>
    </w:p>
    <w:p w:rsidR="00AA792C" w:rsidRPr="00AA1BF9" w:rsidRDefault="00AA792C" w:rsidP="00AA1BF9">
      <w:pPr>
        <w:pStyle w:val="Paragrafoelenco"/>
        <w:numPr>
          <w:ilvl w:val="0"/>
          <w:numId w:val="38"/>
        </w:numPr>
        <w:spacing w:before="18" w:line="239" w:lineRule="exact"/>
        <w:jc w:val="both"/>
        <w:textAlignment w:val="baseline"/>
        <w:rPr>
          <w:rFonts w:eastAsia="Verdana" w:cstheme="minorHAnsi"/>
          <w:color w:val="000000"/>
          <w:lang w:val="it-IT"/>
        </w:rPr>
      </w:pPr>
      <w:r w:rsidRPr="00AA1BF9">
        <w:rPr>
          <w:rFonts w:asciiTheme="minorHAnsi" w:eastAsia="Verdana" w:hAnsiTheme="minorHAnsi" w:cstheme="minorHAnsi"/>
          <w:color w:val="000000"/>
          <w:lang w:val="it-IT"/>
        </w:rPr>
        <w:t>infiltrazione (salvo che per il caso di Allagamento),</w:t>
      </w:r>
    </w:p>
    <w:p w:rsidR="004B34BE" w:rsidRPr="00AA1BF9" w:rsidRDefault="00AA792C" w:rsidP="00AA1BF9">
      <w:pPr>
        <w:pStyle w:val="Paragrafoelenco"/>
        <w:numPr>
          <w:ilvl w:val="0"/>
          <w:numId w:val="38"/>
        </w:numPr>
        <w:spacing w:before="18" w:line="239" w:lineRule="exact"/>
        <w:jc w:val="both"/>
        <w:textAlignment w:val="baseline"/>
        <w:rPr>
          <w:rFonts w:eastAsia="Verdana" w:cstheme="minorHAnsi"/>
          <w:color w:val="000000"/>
          <w:lang w:val="it-IT"/>
        </w:rPr>
      </w:pPr>
      <w:r w:rsidRPr="00AA1BF9">
        <w:rPr>
          <w:rFonts w:asciiTheme="minorHAnsi" w:eastAsia="Verdana" w:hAnsiTheme="minorHAnsi" w:cstheme="minorHAnsi"/>
          <w:color w:val="000000"/>
          <w:lang w:val="it-IT"/>
        </w:rPr>
        <w:t>guasto o rottura degli impianti automatici di estinzione,</w:t>
      </w:r>
    </w:p>
    <w:p w:rsidR="004B34BE" w:rsidRPr="00AA1BF9" w:rsidRDefault="00AA792C" w:rsidP="00AA1BF9">
      <w:pPr>
        <w:pStyle w:val="Paragrafoelenco"/>
        <w:numPr>
          <w:ilvl w:val="0"/>
          <w:numId w:val="38"/>
        </w:numPr>
        <w:spacing w:before="18"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mancata o anormale produzione o distribuzione di energia elettrica term</w:t>
      </w:r>
      <w:r w:rsidR="004B34BE" w:rsidRPr="00AA1BF9">
        <w:rPr>
          <w:rFonts w:asciiTheme="minorHAnsi" w:eastAsia="Verdana" w:hAnsiTheme="minorHAnsi" w:cstheme="minorHAnsi"/>
          <w:color w:val="000000"/>
          <w:lang w:val="it-IT"/>
        </w:rPr>
        <w:t>ica o idraulica laddove non con</w:t>
      </w:r>
      <w:r w:rsidRPr="00AA1BF9">
        <w:rPr>
          <w:rFonts w:asciiTheme="minorHAnsi" w:eastAsia="Verdana" w:hAnsiTheme="minorHAnsi" w:cstheme="minorHAnsi"/>
          <w:color w:val="000000"/>
          <w:lang w:val="it-IT"/>
        </w:rPr>
        <w:t>nesse all</w:t>
      </w:r>
      <w:r w:rsidR="004B34BE" w:rsidRPr="00AA1BF9">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effetto diretto degli eventi sui beni assicurati o su impianti ad essi connessi,</w:t>
      </w:r>
    </w:p>
    <w:p w:rsidR="00DE0935" w:rsidRPr="00AA1BF9" w:rsidRDefault="00AA792C" w:rsidP="00AA1BF9">
      <w:pPr>
        <w:pStyle w:val="Paragrafoelenco"/>
        <w:numPr>
          <w:ilvl w:val="0"/>
          <w:numId w:val="38"/>
        </w:numPr>
        <w:spacing w:before="18"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nonchè quelli subiti da enti mobili all</w:t>
      </w:r>
      <w:r w:rsidR="002B7511">
        <w:rPr>
          <w:rFonts w:asciiTheme="minorHAnsi" w:eastAsia="Verdana" w:hAnsiTheme="minorHAnsi" w:cstheme="minorHAnsi"/>
          <w:color w:val="000000"/>
          <w:lang w:val="it-IT"/>
        </w:rPr>
        <w:t>’apertonon per loro natura o</w:t>
      </w:r>
      <w:r w:rsidRPr="00AA1BF9">
        <w:rPr>
          <w:rFonts w:asciiTheme="minorHAnsi" w:eastAsia="Verdana" w:hAnsiTheme="minorHAnsi" w:cstheme="minorHAnsi"/>
          <w:color w:val="000000"/>
          <w:lang w:val="it-IT"/>
        </w:rPr>
        <w:t xml:space="preserve"> desti</w:t>
      </w:r>
      <w:r w:rsidR="002B7511">
        <w:rPr>
          <w:rFonts w:asciiTheme="minorHAnsi" w:eastAsia="Verdana" w:hAnsiTheme="minorHAnsi" w:cstheme="minorHAnsi"/>
          <w:color w:val="000000"/>
          <w:lang w:val="it-IT"/>
        </w:rPr>
        <w:t>nazione o da merci che siano di</w:t>
      </w:r>
      <w:r w:rsidRPr="00AA1BF9">
        <w:rPr>
          <w:rFonts w:asciiTheme="minorHAnsi" w:eastAsia="Verdana" w:hAnsiTheme="minorHAnsi" w:cstheme="minorHAnsi"/>
          <w:color w:val="000000"/>
          <w:lang w:val="it-IT"/>
        </w:rPr>
        <w:t>stanziate dal pavimento</w:t>
      </w:r>
      <w:r w:rsidR="00736887">
        <w:rPr>
          <w:rFonts w:asciiTheme="minorHAnsi" w:eastAsia="Verdana" w:hAnsiTheme="minorHAnsi" w:cstheme="minorHAnsi"/>
          <w:color w:val="000000"/>
          <w:lang w:val="it-IT"/>
        </w:rPr>
        <w:t xml:space="preserve"> da</w:t>
      </w:r>
      <w:r w:rsidRPr="00AA1BF9">
        <w:rPr>
          <w:rFonts w:asciiTheme="minorHAnsi" w:eastAsia="Verdana" w:hAnsiTheme="minorHAnsi" w:cstheme="minorHAnsi"/>
          <w:color w:val="000000"/>
          <w:lang w:val="it-IT"/>
        </w:rPr>
        <w:t xml:space="preserve"> meno di 8 cm</w:t>
      </w:r>
      <w:r w:rsidR="00EE2333" w:rsidRPr="00AA1BF9">
        <w:rPr>
          <w:rFonts w:asciiTheme="minorHAnsi" w:eastAsia="Verdana" w:hAnsiTheme="minorHAnsi" w:cstheme="minorHAnsi"/>
          <w:color w:val="000000"/>
          <w:lang w:val="it-IT"/>
        </w:rPr>
        <w:t>.</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 xml:space="preserve">ART. 6 </w:t>
      </w:r>
      <w:r w:rsidRPr="00AA1BF9">
        <w:rPr>
          <w:rFonts w:eastAsia="Arial Narrow" w:cstheme="minorHAnsi"/>
          <w:szCs w:val="22"/>
          <w:lang w:val="it-IT"/>
        </w:rPr>
        <w:t xml:space="preserve">- </w:t>
      </w:r>
      <w:r w:rsidRPr="00AA1BF9">
        <w:rPr>
          <w:rFonts w:eastAsia="Verdana" w:cstheme="minorHAnsi"/>
          <w:szCs w:val="22"/>
          <w:lang w:val="it-IT"/>
        </w:rPr>
        <w:t xml:space="preserve">EVENTI ATMOSFERICI </w:t>
      </w:r>
    </w:p>
    <w:p w:rsidR="004B34BE" w:rsidRPr="00AA1BF9" w:rsidRDefault="004B34BE" w:rsidP="001A0DF3">
      <w:pPr>
        <w:spacing w:before="49" w:line="239" w:lineRule="exact"/>
        <w:jc w:val="both"/>
        <w:textAlignment w:val="baseline"/>
        <w:rPr>
          <w:rFonts w:asciiTheme="minorHAnsi" w:eastAsia="Verdana" w:hAnsiTheme="minorHAnsi" w:cstheme="minorHAnsi"/>
          <w:color w:val="000000"/>
          <w:lang w:val="it-IT"/>
        </w:rPr>
      </w:pPr>
    </w:p>
    <w:p w:rsidR="004B34BE" w:rsidRPr="00AA1BF9" w:rsidRDefault="004B34BE" w:rsidP="004B34BE">
      <w:pPr>
        <w:spacing w:before="49" w:line="239" w:lineRule="exact"/>
        <w:jc w:val="both"/>
        <w:textAlignment w:val="baseline"/>
        <w:rPr>
          <w:rFonts w:asciiTheme="minorHAnsi" w:eastAsia="Verdana" w:hAnsiTheme="minorHAnsi" w:cstheme="minorHAnsi"/>
          <w:b/>
          <w:color w:val="000000"/>
          <w:lang w:val="it-IT"/>
        </w:rPr>
      </w:pPr>
      <w:r w:rsidRPr="00AA1BF9">
        <w:rPr>
          <w:rFonts w:asciiTheme="minorHAnsi" w:eastAsia="Verdana" w:hAnsiTheme="minorHAnsi" w:cstheme="minorHAnsi"/>
          <w:color w:val="000000"/>
          <w:lang w:val="it-IT"/>
        </w:rPr>
        <w:t>nell’ambito di questa garanzia la Società non indennizza i danni causati da:</w:t>
      </w:r>
    </w:p>
    <w:p w:rsidR="004B34BE" w:rsidRPr="00AA1BF9" w:rsidRDefault="004B34BE" w:rsidP="004B34BE">
      <w:pPr>
        <w:numPr>
          <w:ilvl w:val="0"/>
          <w:numId w:val="39"/>
        </w:numPr>
        <w:spacing w:before="49"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fuoriuscita dalle usuali sponde di corsi o specchi d’acqua naturali o artificiali,</w:t>
      </w:r>
    </w:p>
    <w:p w:rsidR="004B34BE" w:rsidRPr="00AA1BF9" w:rsidRDefault="004B34BE" w:rsidP="004B34BE">
      <w:pPr>
        <w:numPr>
          <w:ilvl w:val="0"/>
          <w:numId w:val="39"/>
        </w:numPr>
        <w:spacing w:before="49"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mareggiate o penetrazione di acqua marina,</w:t>
      </w:r>
    </w:p>
    <w:p w:rsidR="004B34BE" w:rsidRPr="00AA1BF9" w:rsidRDefault="004B34BE" w:rsidP="004B34BE">
      <w:pPr>
        <w:numPr>
          <w:ilvl w:val="0"/>
          <w:numId w:val="39"/>
        </w:numPr>
        <w:spacing w:before="49"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formazione di ruscelli,</w:t>
      </w:r>
    </w:p>
    <w:p w:rsidR="004B34BE" w:rsidRPr="00AA1BF9" w:rsidRDefault="004B34BE" w:rsidP="004B34BE">
      <w:pPr>
        <w:numPr>
          <w:ilvl w:val="0"/>
          <w:numId w:val="39"/>
        </w:numPr>
        <w:spacing w:before="49"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accumulo esterno di acqua,</w:t>
      </w:r>
    </w:p>
    <w:p w:rsidR="004B34BE" w:rsidRPr="00AA1BF9" w:rsidRDefault="004B34BE" w:rsidP="004B34BE">
      <w:pPr>
        <w:numPr>
          <w:ilvl w:val="0"/>
          <w:numId w:val="39"/>
        </w:numPr>
        <w:spacing w:before="49"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umidità, stillicidio, trasudamento, infiltrazione;</w:t>
      </w:r>
    </w:p>
    <w:p w:rsidR="004B34BE" w:rsidRPr="00AA1BF9" w:rsidRDefault="004B34BE" w:rsidP="004B34BE">
      <w:pPr>
        <w:spacing w:before="49" w:line="239" w:lineRule="exact"/>
        <w:jc w:val="both"/>
        <w:textAlignment w:val="baseline"/>
        <w:rPr>
          <w:rFonts w:asciiTheme="minorHAnsi" w:eastAsia="Verdana" w:hAnsiTheme="minorHAnsi" w:cstheme="minorHAnsi"/>
          <w:color w:val="000000"/>
          <w:lang w:val="it-IT"/>
        </w:rPr>
      </w:pPr>
    </w:p>
    <w:p w:rsidR="004B34BE" w:rsidRPr="00AA1BF9" w:rsidRDefault="004B34BE" w:rsidP="004B34BE">
      <w:pPr>
        <w:spacing w:before="49"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non indennizza inoltre i danni subiti da: </w:t>
      </w:r>
    </w:p>
    <w:p w:rsidR="004B34BE" w:rsidRPr="00AA1BF9" w:rsidRDefault="004B34BE" w:rsidP="004B34BE">
      <w:pPr>
        <w:numPr>
          <w:ilvl w:val="0"/>
          <w:numId w:val="39"/>
        </w:numPr>
        <w:spacing w:before="49"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serramenti, vetrate e lucernari in genere, a meno che i danni agli stessi non derivino da rotture o lesioni subite dal tetto o dalle pareti;</w:t>
      </w:r>
    </w:p>
    <w:p w:rsidR="004B34BE" w:rsidRPr="00AA1BF9" w:rsidRDefault="004B34BE" w:rsidP="004B34BE">
      <w:pPr>
        <w:numPr>
          <w:ilvl w:val="0"/>
          <w:numId w:val="39"/>
        </w:numPr>
        <w:spacing w:before="49"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lastRenderedPageBreak/>
        <w:t>alberi, cespugli, coltivazioni, gru, cavi aerei, ciminiere, antenne e simili installazioni, beni mobili all’aperto non per loro natura o destinazione;</w:t>
      </w:r>
    </w:p>
    <w:p w:rsidR="004B34BE" w:rsidRPr="00AA1BF9" w:rsidRDefault="004B34BE" w:rsidP="004B34BE">
      <w:pPr>
        <w:numPr>
          <w:ilvl w:val="0"/>
          <w:numId w:val="39"/>
        </w:numPr>
        <w:spacing w:before="49"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baracche e/o costruzioni in legno o plastica e quanto in essi contenuto;</w:t>
      </w:r>
    </w:p>
    <w:p w:rsidR="004B34BE" w:rsidRPr="00AA1BF9" w:rsidRDefault="004B34BE" w:rsidP="004B34BE">
      <w:pPr>
        <w:numPr>
          <w:ilvl w:val="0"/>
          <w:numId w:val="39"/>
        </w:numPr>
        <w:spacing w:before="49"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manufatti di mater</w:t>
      </w:r>
      <w:r w:rsidR="00F71C2A">
        <w:rPr>
          <w:rFonts w:asciiTheme="minorHAnsi" w:eastAsia="Verdana" w:hAnsiTheme="minorHAnsi" w:cstheme="minorHAnsi"/>
          <w:color w:val="000000"/>
          <w:lang w:val="it-IT"/>
        </w:rPr>
        <w:t>ia plastica e lastre di cemento/altri materiali</w:t>
      </w:r>
      <w:r w:rsidRPr="00AA1BF9">
        <w:rPr>
          <w:rFonts w:asciiTheme="minorHAnsi" w:eastAsia="Verdana" w:hAnsiTheme="minorHAnsi" w:cstheme="minorHAnsi"/>
          <w:color w:val="000000"/>
          <w:lang w:val="it-IT"/>
        </w:rPr>
        <w:t xml:space="preserve"> per effetto di grandine.</w:t>
      </w:r>
    </w:p>
    <w:p w:rsidR="004B34BE" w:rsidRPr="00AA1BF9" w:rsidRDefault="004B34BE" w:rsidP="004B34BE">
      <w:pPr>
        <w:spacing w:before="49" w:line="239" w:lineRule="exact"/>
        <w:jc w:val="both"/>
        <w:textAlignment w:val="baseline"/>
        <w:rPr>
          <w:rFonts w:asciiTheme="minorHAnsi" w:eastAsia="Verdana" w:hAnsiTheme="minorHAnsi" w:cstheme="minorHAnsi"/>
          <w:color w:val="000000"/>
          <w:lang w:val="it-IT"/>
        </w:rPr>
      </w:pPr>
    </w:p>
    <w:p w:rsidR="004B34BE" w:rsidRPr="00AA1BF9" w:rsidRDefault="004B34BE" w:rsidP="004B34BE">
      <w:pPr>
        <w:spacing w:before="49"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 parziale deroga di quanto sopra riportato la Società risponde anche dei danni materiali e diretti causati da grandine ai serramenti, vetrate e lucernari in genere, manufatti di materia plastica e lastre di cemento</w:t>
      </w:r>
      <w:r w:rsidR="00F71C2A">
        <w:rPr>
          <w:rFonts w:asciiTheme="minorHAnsi" w:eastAsia="Verdana" w:hAnsiTheme="minorHAnsi" w:cstheme="minorHAnsi"/>
          <w:color w:val="000000"/>
          <w:lang w:val="it-IT"/>
        </w:rPr>
        <w:t xml:space="preserve">/altri materiali </w:t>
      </w:r>
      <w:r w:rsidRPr="00AA1BF9">
        <w:rPr>
          <w:rFonts w:asciiTheme="minorHAnsi" w:eastAsia="Verdana" w:hAnsiTheme="minorHAnsi" w:cstheme="minorHAnsi"/>
          <w:color w:val="000000"/>
          <w:lang w:val="it-IT"/>
        </w:rPr>
        <w:t>ma solo fino all’importo a tale titolo indicato nella scheda di riepilogo dei sottolimiti/scoperti/franchigie .</w:t>
      </w:r>
    </w:p>
    <w:p w:rsidR="00DE0935" w:rsidRPr="00AA1BF9" w:rsidRDefault="00DE0935" w:rsidP="001A0DF3">
      <w:pPr>
        <w:spacing w:before="49" w:line="239" w:lineRule="exact"/>
        <w:jc w:val="both"/>
        <w:textAlignment w:val="baseline"/>
        <w:rPr>
          <w:rFonts w:asciiTheme="minorHAnsi" w:eastAsia="Verdana" w:hAnsiTheme="minorHAnsi" w:cstheme="minorHAnsi"/>
          <w:color w:val="000000"/>
          <w:lang w:val="it-IT"/>
        </w:rPr>
      </w:pP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 xml:space="preserve">ART. 7 </w:t>
      </w:r>
      <w:r w:rsidRPr="00AA1BF9">
        <w:rPr>
          <w:rFonts w:eastAsia="Arial Narrow" w:cstheme="minorHAnsi"/>
          <w:szCs w:val="22"/>
          <w:lang w:val="it-IT"/>
        </w:rPr>
        <w:t xml:space="preserve">- </w:t>
      </w:r>
      <w:r w:rsidRPr="00AA1BF9">
        <w:rPr>
          <w:rFonts w:eastAsia="Verdana" w:cstheme="minorHAnsi"/>
          <w:szCs w:val="22"/>
          <w:lang w:val="it-IT"/>
        </w:rPr>
        <w:t>SOVRACCARICO DI NEVE</w:t>
      </w:r>
      <w:r w:rsidRPr="00AA1BF9">
        <w:rPr>
          <w:rFonts w:eastAsia="Garamond" w:cstheme="minorHAnsi"/>
          <w:szCs w:val="22"/>
          <w:lang w:val="it-IT"/>
        </w:rPr>
        <w:t>:</w:t>
      </w:r>
    </w:p>
    <w:p w:rsidR="00DE0935" w:rsidRPr="00AA1BF9" w:rsidRDefault="00EE2333" w:rsidP="001A0DF3">
      <w:pPr>
        <w:spacing w:line="23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Limitatamente ai danni materiali e diretti causati agli enti assicurati da sovraccarico di neve, si intendono compresi anche quelli di bagnamento che si verificassero all'interno dei fabbricati e loro contenuto, direttamente provocati dall'evento di cui al presente articolo.</w:t>
      </w:r>
    </w:p>
    <w:p w:rsidR="00DE0935" w:rsidRPr="00AA1BF9" w:rsidRDefault="00EE2333" w:rsidP="001A0DF3">
      <w:pPr>
        <w:spacing w:line="23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non risarcisce i danni causati:</w:t>
      </w:r>
    </w:p>
    <w:p w:rsidR="00DE0935" w:rsidRPr="00AA1BF9" w:rsidRDefault="00EE2333" w:rsidP="001A0DF3">
      <w:pPr>
        <w:tabs>
          <w:tab w:val="left" w:pos="864"/>
        </w:tabs>
        <w:spacing w:line="236"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I.</w:t>
      </w:r>
      <w:r w:rsidRPr="00AA1BF9">
        <w:rPr>
          <w:rFonts w:asciiTheme="minorHAnsi" w:eastAsia="Verdana" w:hAnsiTheme="minorHAnsi" w:cstheme="minorHAnsi"/>
          <w:color w:val="000000"/>
          <w:spacing w:val="-2"/>
          <w:lang w:val="it-IT"/>
        </w:rPr>
        <w:tab/>
        <w:t>da valanghe e slavine;</w:t>
      </w:r>
    </w:p>
    <w:p w:rsidR="00DE0935" w:rsidRPr="00AA1BF9" w:rsidRDefault="00EE2333" w:rsidP="001A0DF3">
      <w:pPr>
        <w:spacing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ai fabbricati in costruzione o in corso di rifacimento (a meno che detto rifacimento sia ininfluente ai fini della presente garanzia) ed al loro contenuto;</w:t>
      </w:r>
    </w:p>
    <w:p w:rsidR="00DE0935" w:rsidRPr="00AA1BF9" w:rsidRDefault="00EE2333" w:rsidP="001A0DF3">
      <w:pPr>
        <w:tabs>
          <w:tab w:val="left" w:pos="864"/>
        </w:tabs>
        <w:spacing w:before="5"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III.</w:t>
      </w:r>
      <w:r w:rsidRPr="00AA1BF9">
        <w:rPr>
          <w:rFonts w:asciiTheme="minorHAnsi" w:eastAsia="Verdana" w:hAnsiTheme="minorHAnsi" w:cstheme="minorHAnsi"/>
          <w:color w:val="000000"/>
          <w:lang w:val="it-IT"/>
        </w:rPr>
        <w:tab/>
        <w:t>ai capannoni pressostatici ed al loro contenuto.</w:t>
      </w:r>
    </w:p>
    <w:p w:rsidR="00DE0935" w:rsidRPr="00AA1BF9" w:rsidRDefault="00EE2333" w:rsidP="001A0DF3">
      <w:pPr>
        <w:spacing w:before="3"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Per i fabbricati in cattivo stato di conservazione, e per il loro contenuto, la determinazione del danno, a parziale deroga dell'articolo </w:t>
      </w:r>
      <w:r w:rsidR="00CF24AD" w:rsidRPr="00AA1BF9">
        <w:rPr>
          <w:rFonts w:asciiTheme="minorHAnsi" w:eastAsia="Verdana" w:hAnsiTheme="minorHAnsi" w:cstheme="minorHAnsi"/>
          <w:color w:val="000000"/>
          <w:lang w:val="it-IT"/>
        </w:rPr>
        <w:t>- Assicurazione del costo di ri</w:t>
      </w:r>
      <w:r w:rsidRPr="00AA1BF9">
        <w:rPr>
          <w:rFonts w:asciiTheme="minorHAnsi" w:eastAsia="Verdana" w:hAnsiTheme="minorHAnsi" w:cstheme="minorHAnsi"/>
          <w:color w:val="000000"/>
          <w:lang w:val="it-IT"/>
        </w:rPr>
        <w:t>costruzione o di rimpiazzo, verrà effettuata considerando il valore che le cose assicurate avevano al momento del sinistro, e l'indennizzo non potrà superare tale valore.</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 xml:space="preserve">ART. 8 </w:t>
      </w:r>
      <w:r w:rsidRPr="00AA1BF9">
        <w:rPr>
          <w:rFonts w:eastAsia="Arial Narrow" w:cstheme="minorHAnsi"/>
          <w:szCs w:val="22"/>
          <w:lang w:val="it-IT"/>
        </w:rPr>
        <w:t xml:space="preserve">- </w:t>
      </w:r>
      <w:r w:rsidRPr="00AA1BF9">
        <w:rPr>
          <w:rFonts w:eastAsia="Verdana" w:cstheme="minorHAnsi"/>
          <w:szCs w:val="22"/>
          <w:lang w:val="it-IT"/>
        </w:rPr>
        <w:t>GELO E GHIACCI</w:t>
      </w:r>
      <w:r w:rsidR="004B34BE" w:rsidRPr="00AA1BF9">
        <w:rPr>
          <w:rFonts w:eastAsia="Verdana" w:cstheme="minorHAnsi"/>
          <w:szCs w:val="22"/>
          <w:lang w:val="it-IT"/>
        </w:rPr>
        <w:t>O</w:t>
      </w:r>
    </w:p>
    <w:p w:rsidR="00DE0935" w:rsidRPr="00AA1BF9" w:rsidRDefault="00EE2333" w:rsidP="001A0DF3">
      <w:pPr>
        <w:spacing w:after="215"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 danni materiali e diretti cagionati agli enti assicurati da gelo e/o ghiaccio che provochino scoppio di macchinario, attrezzature, arredamento ed impianti in genere, compresa la conseguente fuoriuscita di liquidi, si intendono assicurati a condizione che i fabbricati siano stati riscaldati, oppure occupati, oppure in attività, almeno fino alle 96 ore precedenti il sinistro.</w:t>
      </w:r>
    </w:p>
    <w:p w:rsidR="00CF24AD" w:rsidRPr="00AA1BF9" w:rsidRDefault="00CF24AD" w:rsidP="00AA1BF9">
      <w:pPr>
        <w:pStyle w:val="Titolo2"/>
        <w:rPr>
          <w:rFonts w:eastAsia="Verdana" w:cstheme="minorHAnsi"/>
          <w:lang w:val="it-IT"/>
        </w:rPr>
      </w:pPr>
      <w:r w:rsidRPr="00AA1BF9">
        <w:rPr>
          <w:rFonts w:eastAsia="Verdana" w:cstheme="minorHAnsi"/>
          <w:szCs w:val="22"/>
          <w:lang w:val="it-IT"/>
        </w:rPr>
        <w:t xml:space="preserve">ART. 9 </w:t>
      </w:r>
      <w:r w:rsidR="004B34BE" w:rsidRPr="00AA1BF9">
        <w:rPr>
          <w:rFonts w:eastAsia="Verdana" w:cstheme="minorHAnsi"/>
          <w:szCs w:val="22"/>
          <w:lang w:val="it-IT"/>
        </w:rPr>
        <w:t xml:space="preserve">- </w:t>
      </w:r>
      <w:r w:rsidRPr="00AA1BF9">
        <w:rPr>
          <w:rFonts w:eastAsia="Verdana" w:cstheme="minorHAnsi"/>
          <w:szCs w:val="22"/>
          <w:lang w:val="it-IT"/>
        </w:rPr>
        <w:t xml:space="preserve">TUMULTI. SCIOPERI. SOMMOSSE. ATTI VANDALICI E DOLOSI </w:t>
      </w:r>
    </w:p>
    <w:p w:rsidR="00DE0935" w:rsidRPr="00AA1BF9" w:rsidRDefault="00CF24AD" w:rsidP="001A0DF3">
      <w:pPr>
        <w:spacing w:after="215"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Si intendono assicurati i danni materiali e diretti subiti dagli enti assicurati </w:t>
      </w:r>
      <w:r w:rsidR="00EE2333" w:rsidRPr="00AA1BF9">
        <w:rPr>
          <w:rFonts w:asciiTheme="minorHAnsi" w:eastAsia="Verdana" w:hAnsiTheme="minorHAnsi" w:cstheme="minorHAnsi"/>
          <w:color w:val="000000"/>
          <w:lang w:val="it-IT"/>
        </w:rPr>
        <w:t>verificatisi in conseguenza di tumulto popolare, sciopero, sommossa o causati, anche a mezzo di ordigni esplosivi, da persone (dipendenti e non del Contraente o dell'Assicurato) che prendano parte a tumulti popolari, scioperi, sommosse o che compiano, individualmente od in associazione, atti vandalici o dolosi. La garanzia è operativa anche per i danni avvenuti nel corso di occupazione non militare della proprietà in cui si trovano gli enti assicurati, qualora l'occupazione medesima non si protragga per oltre dieci giorni consecutivi.</w:t>
      </w:r>
    </w:p>
    <w:p w:rsidR="00DE0935" w:rsidRPr="00AA1BF9" w:rsidRDefault="00EE2333" w:rsidP="001A0DF3">
      <w:pPr>
        <w:spacing w:before="1" w:line="239"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Le spese di demolizione e sgombero dei residui del sinistro sono assicurate nei limiti previsti dalla polizza. Sono esclusi i danni da imbrattamento dei muri con vernice.</w:t>
      </w:r>
    </w:p>
    <w:p w:rsidR="00DE0935" w:rsidRPr="00AA1BF9" w:rsidRDefault="00CF24AD" w:rsidP="00AA1BF9">
      <w:pPr>
        <w:pStyle w:val="Titolo2"/>
        <w:rPr>
          <w:rFonts w:eastAsia="Verdana" w:cstheme="minorHAnsi"/>
          <w:lang w:val="it-IT"/>
        </w:rPr>
      </w:pPr>
      <w:r w:rsidRPr="00AA1BF9">
        <w:rPr>
          <w:rFonts w:eastAsia="Verdana" w:cstheme="minorHAnsi"/>
          <w:szCs w:val="22"/>
          <w:lang w:val="it-IT"/>
        </w:rPr>
        <w:t>ART. 10</w:t>
      </w:r>
      <w:r w:rsidR="00EE2333" w:rsidRPr="00AA1BF9">
        <w:rPr>
          <w:rFonts w:eastAsia="Verdana" w:cstheme="minorHAnsi"/>
          <w:w w:val="80"/>
          <w:szCs w:val="22"/>
          <w:lang w:val="it-IT"/>
        </w:rPr>
        <w:t xml:space="preserve">- </w:t>
      </w:r>
      <w:r w:rsidR="00EE2333" w:rsidRPr="00AA1BF9">
        <w:rPr>
          <w:rFonts w:eastAsia="Verdana" w:cstheme="minorHAnsi"/>
          <w:szCs w:val="22"/>
          <w:lang w:val="it-IT"/>
        </w:rPr>
        <w:t xml:space="preserve">DANNI DA FENOMENO ELETTRICO </w:t>
      </w:r>
    </w:p>
    <w:p w:rsidR="00DE0935" w:rsidRPr="00AA1BF9" w:rsidRDefault="00EE2333" w:rsidP="001A0DF3">
      <w:pPr>
        <w:spacing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Limitatamente ai danni da fenomeno elettrico al contenuto, ivi comprese le macchine ed apparecchiature elettriche ed elettroniche, apparecchiature ad uso mobile, apparecchi e circuiti compresi - anche di proprietà di terzi -, per effetto di correnti, scariche od altri fenomeni elettrici da qualsiasi motivo occasionati, la garanzia è prestata a primo rischio assoluto, entro la somma prevista nella sezione 7 - limiti di indennizzo, franchigie, scoperti. Qualora una sovratensione od un fenomeno elettrico di origine esterna colpisca le apparecchiature le apparecchiature elettroniche senza danneggiare i sistemi di protezione, il danno verrà liquidato con l'applicazione di uno scoperto del 10%, mentre nel caso in cui al momento del sinistro non esistano sistemi di protezione alle apparecchiature ed agli impianti danneggiati, il danno sarà liquidato con uno scoperto del </w:t>
      </w:r>
      <w:r w:rsidR="004B34BE" w:rsidRPr="00AA1BF9">
        <w:rPr>
          <w:rFonts w:asciiTheme="minorHAnsi" w:eastAsia="Verdana" w:hAnsiTheme="minorHAnsi" w:cstheme="minorHAnsi"/>
          <w:color w:val="000000"/>
          <w:lang w:val="it-IT"/>
        </w:rPr>
        <w:t>15</w:t>
      </w:r>
      <w:r w:rsidRPr="00AA1BF9">
        <w:rPr>
          <w:rFonts w:asciiTheme="minorHAnsi" w:eastAsia="Verdana" w:hAnsiTheme="minorHAnsi" w:cstheme="minorHAnsi"/>
          <w:color w:val="000000"/>
          <w:lang w:val="it-IT"/>
        </w:rPr>
        <w:t>%, ferme le esclusioni previste all'Art. 2 della presente sezione.</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 xml:space="preserve">ART.11 </w:t>
      </w:r>
      <w:r w:rsidRPr="00AA1BF9">
        <w:rPr>
          <w:rFonts w:eastAsia="Verdana" w:cstheme="minorHAnsi"/>
          <w:w w:val="80"/>
          <w:szCs w:val="22"/>
          <w:lang w:val="it-IT"/>
        </w:rPr>
        <w:t xml:space="preserve">- </w:t>
      </w:r>
      <w:r w:rsidR="00CF24AD" w:rsidRPr="00AA1BF9">
        <w:rPr>
          <w:rFonts w:eastAsia="Verdana" w:cstheme="minorHAnsi"/>
          <w:szCs w:val="22"/>
          <w:lang w:val="it-IT"/>
        </w:rPr>
        <w:t>SPESE DI RICERCA E RIPARAZI</w:t>
      </w:r>
      <w:r w:rsidRPr="00AA1BF9">
        <w:rPr>
          <w:rFonts w:eastAsia="Verdana" w:cstheme="minorHAnsi"/>
          <w:szCs w:val="22"/>
          <w:lang w:val="it-IT"/>
        </w:rPr>
        <w:t>ONE GUASTI</w:t>
      </w:r>
    </w:p>
    <w:p w:rsidR="00DE0935" w:rsidRPr="00AA1BF9" w:rsidRDefault="00EE2333" w:rsidP="001A0DF3">
      <w:pPr>
        <w:spacing w:line="231"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 intendono garantite le spese sostenute per la ricerca della causa che ha provocato il danno da "da fuoriuscita di acqua, fluidi e liquidi condotti in genere" e per il ripristino delle parti danneggiate.</w:t>
      </w:r>
    </w:p>
    <w:p w:rsidR="00DE0935" w:rsidRPr="00AA1BF9" w:rsidRDefault="00EE2333" w:rsidP="001A0DF3">
      <w:pPr>
        <w:spacing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lastRenderedPageBreak/>
        <w:t>Si intendono inoltre comprese tutte le spese per la riparazione o sostituzione di parti, non direttamente interessate dal danno ma che, per motivi tecnici o logistici, sono necessari per una corretta e completa riparazione del danno e per la totale eliminazione delle cause.</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 xml:space="preserve">ART.12 </w:t>
      </w:r>
      <w:r w:rsidRPr="00AA1BF9">
        <w:rPr>
          <w:rFonts w:eastAsia="Verdana" w:cstheme="minorHAnsi"/>
          <w:w w:val="80"/>
          <w:szCs w:val="22"/>
          <w:lang w:val="it-IT"/>
        </w:rPr>
        <w:t xml:space="preserve">- </w:t>
      </w:r>
      <w:r w:rsidRPr="00AA1BF9">
        <w:rPr>
          <w:rFonts w:eastAsia="Verdana" w:cstheme="minorHAnsi"/>
          <w:szCs w:val="22"/>
          <w:lang w:val="it-IT"/>
        </w:rPr>
        <w:t>CADUTA ASCENSORI E MONTACARICHI</w:t>
      </w:r>
    </w:p>
    <w:p w:rsidR="00DE0935" w:rsidRPr="00AA1BF9" w:rsidRDefault="00EE2333" w:rsidP="001A0DF3">
      <w:pPr>
        <w:spacing w:line="23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risarcisce i danni materiali arrecati ai fabbricati da rovina di ascensori e montacarichi compresi i danni agli stessi a seguito di rottura accidentale dei relativi congegni.</w:t>
      </w:r>
    </w:p>
    <w:p w:rsidR="00944E46" w:rsidRPr="00AA1BF9" w:rsidRDefault="00944E46" w:rsidP="001A0DF3">
      <w:pPr>
        <w:spacing w:line="233" w:lineRule="exact"/>
        <w:jc w:val="both"/>
        <w:textAlignment w:val="baseline"/>
        <w:rPr>
          <w:rFonts w:asciiTheme="minorHAnsi" w:eastAsia="Verdana" w:hAnsiTheme="minorHAnsi" w:cstheme="minorHAnsi"/>
          <w:color w:val="000000"/>
          <w:lang w:val="it-IT"/>
        </w:rPr>
      </w:pPr>
    </w:p>
    <w:p w:rsidR="00944E46" w:rsidRPr="00AA1BF9" w:rsidRDefault="00EE2333" w:rsidP="00AA1BF9">
      <w:pPr>
        <w:pStyle w:val="Titolo2"/>
        <w:rPr>
          <w:rFonts w:eastAsia="Verdana" w:cstheme="minorHAnsi"/>
          <w:b w:val="0"/>
          <w:lang w:val="it-IT"/>
        </w:rPr>
      </w:pPr>
      <w:r w:rsidRPr="00AA1BF9">
        <w:rPr>
          <w:rFonts w:eastAsia="Verdana" w:cstheme="minorHAnsi"/>
          <w:szCs w:val="22"/>
          <w:lang w:val="it-IT"/>
        </w:rPr>
        <w:t>ART. 13</w:t>
      </w:r>
      <w:r w:rsidRPr="00AA1BF9">
        <w:rPr>
          <w:rFonts w:eastAsia="Verdana" w:cstheme="minorHAnsi"/>
          <w:w w:val="80"/>
          <w:szCs w:val="22"/>
          <w:lang w:val="it-IT"/>
        </w:rPr>
        <w:t xml:space="preserve">- </w:t>
      </w:r>
      <w:r w:rsidRPr="00AA1BF9">
        <w:rPr>
          <w:rFonts w:eastAsia="Verdana" w:cstheme="minorHAnsi"/>
          <w:szCs w:val="22"/>
          <w:lang w:val="it-IT"/>
        </w:rPr>
        <w:t>DANNI DA PERDITA_PIGIONE O_</w:t>
      </w:r>
      <w:r w:rsidR="00CF24AD" w:rsidRPr="00AA1BF9">
        <w:rPr>
          <w:rFonts w:eastAsia="Verdana" w:cstheme="minorHAnsi"/>
          <w:szCs w:val="22"/>
          <w:lang w:val="it-IT"/>
        </w:rPr>
        <w:t>MANCATO GODIMENTO DEI FABBRICATI</w:t>
      </w:r>
    </w:p>
    <w:p w:rsidR="00DE0935" w:rsidRPr="00AA1BF9" w:rsidRDefault="00EE2333" w:rsidP="001A0DF3">
      <w:pPr>
        <w:spacing w:before="214" w:line="239" w:lineRule="exact"/>
        <w:jc w:val="both"/>
        <w:textAlignment w:val="baseline"/>
        <w:rPr>
          <w:rFonts w:asciiTheme="minorHAnsi" w:eastAsia="Verdana" w:hAnsiTheme="minorHAnsi" w:cstheme="minorHAnsi"/>
          <w:b/>
          <w:color w:val="000000"/>
          <w:spacing w:val="-1"/>
          <w:u w:val="single"/>
          <w:lang w:val="it-IT"/>
        </w:rPr>
      </w:pPr>
      <w:r w:rsidRPr="00AA1BF9">
        <w:rPr>
          <w:rFonts w:asciiTheme="minorHAnsi" w:eastAsia="Verdana" w:hAnsiTheme="minorHAnsi" w:cstheme="minorHAnsi"/>
          <w:color w:val="000000"/>
          <w:spacing w:val="-1"/>
          <w:lang w:val="it-IT"/>
        </w:rPr>
        <w:t>La Società risarcisce, purché conseguenti agli eventi garantiti con la presente polizza, i danni derivanti dalla perdita di pigione o mancato godimento dei fabbricati assicurati per il periodo necessario al loro ripristino, limitatamente ad un periodo massimo di dodici mesi. I fabbricati utilizzati dall'Assicurato e per i quali lo stesso non corrisponda alcuna pigione (sia perché in proprietà sia per qualsiasi altro titolo), sono compresi in garanzia per l'importo della pigione ad essi relativa.</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 xml:space="preserve">ART.14 </w:t>
      </w:r>
      <w:r w:rsidRPr="00AA1BF9">
        <w:rPr>
          <w:rFonts w:eastAsia="Verdana" w:cstheme="minorHAnsi"/>
          <w:w w:val="80"/>
          <w:szCs w:val="22"/>
          <w:lang w:val="it-IT"/>
        </w:rPr>
        <w:t xml:space="preserve">- </w:t>
      </w:r>
      <w:r w:rsidR="00CF24AD" w:rsidRPr="00AA1BF9">
        <w:rPr>
          <w:rFonts w:eastAsia="Verdana" w:cstheme="minorHAnsi"/>
          <w:szCs w:val="22"/>
          <w:lang w:val="it-IT"/>
        </w:rPr>
        <w:t>COSE ASSICURABILI A CONDIZIONI SPECIALI</w:t>
      </w:r>
    </w:p>
    <w:p w:rsidR="00DE0935" w:rsidRPr="00AA1BF9" w:rsidRDefault="00EE2333" w:rsidP="001A0DF3">
      <w:pPr>
        <w:spacing w:line="232"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Col limite della somma assicurata, sono comprese nell'Assicurazione le seguenti cose:</w:t>
      </w:r>
    </w:p>
    <w:p w:rsidR="004B34BE" w:rsidRPr="00AA1BF9" w:rsidRDefault="00EE2333" w:rsidP="00AA1BF9">
      <w:pPr>
        <w:spacing w:before="58" w:line="236" w:lineRule="exact"/>
        <w:ind w:left="284" w:hanging="284"/>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w:t>
      </w:r>
      <w:r w:rsidR="004B34BE" w:rsidRPr="00AA1BF9">
        <w:rPr>
          <w:rFonts w:asciiTheme="minorHAnsi" w:eastAsia="Verdana" w:hAnsiTheme="minorHAnsi" w:cstheme="minorHAnsi"/>
          <w:color w:val="000000"/>
          <w:lang w:val="it-IT"/>
        </w:rPr>
        <w:tab/>
      </w:r>
      <w:r w:rsidRPr="00AA1BF9">
        <w:rPr>
          <w:rFonts w:asciiTheme="minorHAnsi" w:eastAsia="Verdana" w:hAnsiTheme="minorHAnsi" w:cstheme="minorHAnsi"/>
          <w:b/>
          <w:color w:val="000000"/>
          <w:lang w:val="it-IT"/>
        </w:rPr>
        <w:t>Monete, biglietti di banca, titoli di credito, di pegno e, in genere, qualsiasi carta rappresentante un valore.</w:t>
      </w:r>
    </w:p>
    <w:p w:rsidR="00DE0935" w:rsidRPr="00AA1BF9" w:rsidRDefault="00EE2333" w:rsidP="00AA1BF9">
      <w:pPr>
        <w:spacing w:before="58" w:line="236" w:lineRule="exact"/>
        <w:ind w:left="284" w:hanging="284"/>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risponde sino alla concorrenza di un importo pari a Euro 100.000,00 per sinistro indennizzabile a termini della presente polizza, senza far luogo all'applicazione del disposto di cui all'art. 1907 del C. C.</w:t>
      </w:r>
    </w:p>
    <w:p w:rsidR="00DE0935" w:rsidRPr="00AA1BF9" w:rsidRDefault="00EE2333" w:rsidP="004B34BE">
      <w:pPr>
        <w:spacing w:before="16" w:line="239" w:lineRule="exact"/>
        <w:ind w:left="284" w:hanging="284"/>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L'indennizzo, in caso di sinistro, sarà determinato nel modo seguente:</w:t>
      </w:r>
    </w:p>
    <w:p w:rsidR="00DE0935" w:rsidRPr="00AA1BF9" w:rsidRDefault="00EE2333" w:rsidP="00AA1BF9">
      <w:pPr>
        <w:numPr>
          <w:ilvl w:val="0"/>
          <w:numId w:val="14"/>
        </w:numPr>
        <w:tabs>
          <w:tab w:val="clear" w:pos="288"/>
          <w:tab w:val="decimal" w:pos="864"/>
        </w:tabs>
        <w:spacing w:before="10" w:line="238"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per i titoli, monete o banconote estere, in base al loro valore risultante dal listino di chiusura </w:t>
      </w:r>
      <w:r w:rsidRPr="00AA1BF9">
        <w:rPr>
          <w:rFonts w:asciiTheme="minorHAnsi" w:eastAsia="Verdana" w:hAnsiTheme="minorHAnsi" w:cstheme="minorHAnsi"/>
          <w:i/>
          <w:color w:val="000000"/>
          <w:lang w:val="it-IT"/>
        </w:rPr>
        <w:t xml:space="preserve">del </w:t>
      </w:r>
      <w:r w:rsidRPr="00AA1BF9">
        <w:rPr>
          <w:rFonts w:asciiTheme="minorHAnsi" w:eastAsia="Verdana" w:hAnsiTheme="minorHAnsi" w:cstheme="minorHAnsi"/>
          <w:color w:val="000000"/>
          <w:lang w:val="it-IT"/>
        </w:rPr>
        <w:t>giorno del sinistro e, se non vi è prezzo di mercato per tali titoli in tale giorno, il valore fissato concordemente tra le parti secondo lequotazioni alla Borsa Italiana SPA. Se i titoli non sono quotati alla Borsa Italiana SPA, si prenderanno per base le quotazioni ufficiali di quella Borsa ove i titoli sono quotati;</w:t>
      </w:r>
    </w:p>
    <w:p w:rsidR="00DE0935" w:rsidRPr="00AA1BF9" w:rsidRDefault="00EE2333" w:rsidP="004B34BE">
      <w:pPr>
        <w:numPr>
          <w:ilvl w:val="0"/>
          <w:numId w:val="14"/>
        </w:numPr>
        <w:tabs>
          <w:tab w:val="clear" w:pos="288"/>
          <w:tab w:val="decimal" w:pos="864"/>
        </w:tabs>
        <w:spacing w:before="10" w:line="238"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per i titoli per i quali è ammesso l'ammortamento, in base alla somma nominale da essi portata; l'indennizzo non sarà liquidato prima delle rispettive scadenze, nel caso di effetti cambiari; l'Assicurato deve restituire alla Società l'indennizzo per essi percepito non appena, per effetto della procedura di ammortamento, gli effetti cambiari siano divenuti inefficaci;</w:t>
      </w:r>
    </w:p>
    <w:p w:rsidR="00DE0935" w:rsidRPr="00AA1BF9" w:rsidRDefault="00EE2333" w:rsidP="004B34BE">
      <w:pPr>
        <w:numPr>
          <w:ilvl w:val="0"/>
          <w:numId w:val="14"/>
        </w:numPr>
        <w:tabs>
          <w:tab w:val="clear" w:pos="288"/>
          <w:tab w:val="decimal" w:pos="864"/>
        </w:tabs>
        <w:spacing w:line="238"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per le cose non specificate ai precedenti punti a) e b) in base al loro valore nominale.</w:t>
      </w:r>
    </w:p>
    <w:p w:rsidR="00DE0935" w:rsidRPr="00AA1BF9" w:rsidRDefault="00EE2333" w:rsidP="004B34BE">
      <w:pPr>
        <w:spacing w:before="35" w:line="246" w:lineRule="exact"/>
        <w:ind w:left="284" w:hanging="284"/>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B) </w:t>
      </w:r>
      <w:r w:rsidRPr="00AA1BF9">
        <w:rPr>
          <w:rFonts w:asciiTheme="minorHAnsi" w:eastAsia="Verdana" w:hAnsiTheme="minorHAnsi" w:cstheme="minorHAnsi"/>
          <w:b/>
          <w:color w:val="000000"/>
          <w:lang w:val="it-IT"/>
        </w:rPr>
        <w:t>Archivi, documenti, disegni, registri, microfilms, fotocolor. Schede, dischi, nastri e fili per macchine meccanografiche, per elaboratori elettronici.</w:t>
      </w:r>
    </w:p>
    <w:p w:rsidR="00DE0935" w:rsidRPr="00AA1BF9" w:rsidRDefault="00EE2333" w:rsidP="004B34BE">
      <w:pPr>
        <w:spacing w:line="240" w:lineRule="exact"/>
        <w:ind w:left="284" w:hanging="284"/>
        <w:jc w:val="both"/>
        <w:textAlignment w:val="baseline"/>
        <w:rPr>
          <w:rFonts w:asciiTheme="minorHAnsi" w:eastAsia="Verdana" w:hAnsiTheme="minorHAnsi" w:cstheme="minorHAnsi"/>
          <w:b/>
          <w:color w:val="000000"/>
          <w:lang w:val="it-IT"/>
        </w:rPr>
      </w:pPr>
      <w:r w:rsidRPr="00AA1BF9">
        <w:rPr>
          <w:rFonts w:asciiTheme="minorHAnsi" w:eastAsia="Verdana" w:hAnsiTheme="minorHAnsi" w:cstheme="minorHAnsi"/>
          <w:b/>
          <w:color w:val="000000"/>
          <w:lang w:val="it-IT"/>
        </w:rPr>
        <w:t>Modelli, stampati, garbi, messe in carta, cartoni per telai, cliché, pietre litografiche, lastre o cilindri, tavolette stereotipe, rami per incisioni e simili.</w:t>
      </w:r>
    </w:p>
    <w:p w:rsidR="00DE0935" w:rsidRPr="00AA1BF9" w:rsidRDefault="00EE2333" w:rsidP="001A0DF3">
      <w:pPr>
        <w:spacing w:before="2"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risponde sino alla concorrenza di un importo pari a Euro 1</w:t>
      </w:r>
      <w:r w:rsidR="002B7511">
        <w:rPr>
          <w:rFonts w:asciiTheme="minorHAnsi" w:eastAsia="Verdana" w:hAnsiTheme="minorHAnsi" w:cstheme="minorHAnsi"/>
          <w:color w:val="000000"/>
          <w:lang w:val="it-IT"/>
        </w:rPr>
        <w:t>0</w:t>
      </w:r>
      <w:r w:rsidRPr="00AA1BF9">
        <w:rPr>
          <w:rFonts w:asciiTheme="minorHAnsi" w:eastAsia="Verdana" w:hAnsiTheme="minorHAnsi" w:cstheme="minorHAnsi"/>
          <w:color w:val="000000"/>
          <w:lang w:val="it-IT"/>
        </w:rPr>
        <w:t>0.000,00 per sinistro indennizzabile a termine della presente Polizza; l'indennizzo, in caso di sinistro, sarà pari al costo di riparazione o rimpiazzo a nuovo, escluso qualsiasi riferimento al loro valore di affezione od artistico o scientifico. L'indennizzo di cui sopra sarà ridotto in relazione allo stato, uso ed utilizzabilità delle cose medesime se le cose distrutte o danneggiate non saranno state riparate o rimpiazzate a nuovo.</w:t>
      </w:r>
    </w:p>
    <w:p w:rsidR="00DE0935" w:rsidRPr="00AA1BF9" w:rsidRDefault="00EE2333" w:rsidP="001A0DF3">
      <w:pPr>
        <w:spacing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rimborserà anche il costo delle spese effettivamente sostenute per le operazioni manuali e meccaniche di rifacimento; al riguardo, l'indennizzo verrà corrisposto dalla Società soltanto dopo che le cose distrutte o danneggiate saranno state riparate o ricostruite e ciò entro 24 mesi dalla data del sinistro. In deroga all'art.1907 del c.c. l'importo relativo alla presente garanzia viene assicurato senza applicazione della regola proporzionale.</w:t>
      </w:r>
    </w:p>
    <w:p w:rsidR="00DE0935" w:rsidRPr="00AA1BF9" w:rsidRDefault="00EE2333" w:rsidP="00AA1BF9">
      <w:pPr>
        <w:pStyle w:val="Titolo2"/>
        <w:rPr>
          <w:rFonts w:eastAsia="Verdana" w:cstheme="minorHAnsi"/>
          <w:lang w:val="it-IT"/>
        </w:rPr>
      </w:pPr>
      <w:r w:rsidRPr="00AA1BF9">
        <w:rPr>
          <w:rFonts w:eastAsia="Verdana" w:cstheme="minorHAnsi"/>
          <w:szCs w:val="22"/>
          <w:lang w:val="it-IT"/>
        </w:rPr>
        <w:t>ART.15 - VETRI E CRISTALLI</w:t>
      </w:r>
      <w:r w:rsidRPr="00AA1BF9">
        <w:rPr>
          <w:rFonts w:eastAsia="Garamond" w:cstheme="minorHAnsi"/>
          <w:szCs w:val="22"/>
          <w:lang w:val="it-IT"/>
        </w:rPr>
        <w:t>,</w:t>
      </w:r>
    </w:p>
    <w:p w:rsidR="00DE0935" w:rsidRPr="00AA1BF9" w:rsidRDefault="00EE2333" w:rsidP="001A0DF3">
      <w:pPr>
        <w:spacing w:line="23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si obbliga a indennizzare i danni materiali e diretti comprese le spese di trasporto e di installazione derivanti da rottura dovuta a causa accidentale o fatto di terzi compresi i dipendenti o collaboratori della Contraente, delle lastre di cristallo, mezzo cristallo, specchio e vetro anche con iscrizioni e decorazioni e delle insegne anche in materiale plastico o luminose e relative intelaiature, pertinenti ai fabbricati assicurati installati sia all'interno che all'esterno degli stessi.</w:t>
      </w:r>
    </w:p>
    <w:p w:rsidR="00DE0935" w:rsidRPr="00AA1BF9" w:rsidRDefault="00EE2333" w:rsidP="001A0DF3">
      <w:pPr>
        <w:spacing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indennizza altresì le rotture:</w:t>
      </w:r>
    </w:p>
    <w:p w:rsidR="00DE0935" w:rsidRPr="00AA1BF9" w:rsidRDefault="00EE2333" w:rsidP="00AA1BF9">
      <w:pPr>
        <w:pStyle w:val="Paragrafoelenco"/>
        <w:numPr>
          <w:ilvl w:val="0"/>
          <w:numId w:val="30"/>
        </w:numPr>
        <w:spacing w:before="7" w:line="232"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determinate da dolo e colpa grave delle persone di cui il Contraente debba rispondere a norma di Legge</w:t>
      </w:r>
    </w:p>
    <w:p w:rsidR="00DE0935" w:rsidRPr="00AA1BF9" w:rsidRDefault="00EE2333" w:rsidP="00AA1BF9">
      <w:pPr>
        <w:pStyle w:val="Paragrafoelenco"/>
        <w:numPr>
          <w:ilvl w:val="0"/>
          <w:numId w:val="30"/>
        </w:numPr>
        <w:spacing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lastRenderedPageBreak/>
        <w:t>verificatisi in occasione di scioperi, tumulti popolari, sommosse, di atti di terrorismo, di sabotaggio, di vandalismo e atti dolosi di terzi</w:t>
      </w:r>
    </w:p>
    <w:p w:rsidR="003605BB" w:rsidRDefault="00EE2333" w:rsidP="00AA1BF9">
      <w:pPr>
        <w:pStyle w:val="Paragrafoelenco"/>
        <w:numPr>
          <w:ilvl w:val="0"/>
          <w:numId w:val="30"/>
        </w:numPr>
        <w:spacing w:before="3"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spacing w:val="2"/>
          <w:lang w:val="it-IT"/>
        </w:rPr>
        <w:t>causate da cicloni, uragani, trombe d'aria, tempeste, bufere, grandine, turbine</w:t>
      </w:r>
      <w:r w:rsidRPr="00AA1BF9">
        <w:rPr>
          <w:rFonts w:asciiTheme="minorHAnsi" w:eastAsia="Verdana" w:hAnsiTheme="minorHAnsi" w:cstheme="minorHAnsi"/>
          <w:color w:val="000000"/>
          <w:lang w:val="it-IT"/>
        </w:rPr>
        <w:t xml:space="preserve">di vento, neve, allagamento, alluvione, inondazione, caduta di alberi o rami </w:t>
      </w:r>
    </w:p>
    <w:p w:rsidR="003605BB" w:rsidRDefault="00EE2333" w:rsidP="00AA1BF9">
      <w:pPr>
        <w:pStyle w:val="Paragrafoelenco"/>
        <w:numPr>
          <w:ilvl w:val="0"/>
          <w:numId w:val="30"/>
        </w:numPr>
        <w:spacing w:before="3"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verificatisi in occasione di furto e rapina o nel tentativo di commettere tali atti</w:t>
      </w:r>
    </w:p>
    <w:p w:rsidR="00DE0935" w:rsidRPr="00AA1BF9" w:rsidRDefault="00EE2333" w:rsidP="00AA1BF9">
      <w:pPr>
        <w:pStyle w:val="Paragrafoelenco"/>
        <w:numPr>
          <w:ilvl w:val="0"/>
          <w:numId w:val="30"/>
        </w:numPr>
        <w:spacing w:before="3"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Le scheggiature, le rigature non costituiscono rotture indennizzabili</w:t>
      </w:r>
    </w:p>
    <w:p w:rsidR="00DE0935" w:rsidRPr="00AA1BF9" w:rsidRDefault="00EE2333" w:rsidP="001A0DF3">
      <w:pPr>
        <w:spacing w:before="1" w:line="238"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La garanzia non comprende le rotture :</w:t>
      </w:r>
    </w:p>
    <w:p w:rsidR="00DE0935" w:rsidRPr="00AA1BF9" w:rsidRDefault="00EE2333" w:rsidP="001A0DF3">
      <w:pPr>
        <w:spacing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liquidabili in base alle altre garanzie della presente polizza tranne per l'importo che fosse eventualmente scoperto.</w:t>
      </w:r>
    </w:p>
    <w:p w:rsidR="00DE0935" w:rsidRPr="00AA1BF9" w:rsidRDefault="00EE2333" w:rsidP="001A0DF3">
      <w:pPr>
        <w:spacing w:before="10" w:line="239"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 verificatisi in occasione di traslochi, riparazioni o lavori in genere.</w:t>
      </w:r>
    </w:p>
    <w:p w:rsidR="00DE0935" w:rsidRPr="00AA1BF9" w:rsidRDefault="00EE2333" w:rsidP="001A0DF3">
      <w:pPr>
        <w:spacing w:before="8"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La presente garanzia viene prestata </w:t>
      </w:r>
      <w:r w:rsidR="00CF24AD" w:rsidRPr="00AA1BF9">
        <w:rPr>
          <w:rFonts w:asciiTheme="minorHAnsi" w:eastAsia="Verdana" w:hAnsiTheme="minorHAnsi" w:cstheme="minorHAnsi"/>
          <w:color w:val="000000"/>
          <w:lang w:val="it-IT"/>
        </w:rPr>
        <w:t>a primo rischio assoluto e cioè</w:t>
      </w:r>
      <w:r w:rsidRPr="00AA1BF9">
        <w:rPr>
          <w:rFonts w:asciiTheme="minorHAnsi" w:eastAsia="Verdana" w:hAnsiTheme="minorHAnsi" w:cstheme="minorHAnsi"/>
          <w:color w:val="000000"/>
          <w:lang w:val="it-IT"/>
        </w:rPr>
        <w:t xml:space="preserve"> senza l'applicazione della regola proporzionale di cui all'art. 1907 del Codice Civile e fino alla concorrenza di quanto previsto nella condizione particolare "Limiti di indennizzo".</w:t>
      </w:r>
    </w:p>
    <w:p w:rsidR="002B7511" w:rsidRDefault="002B7511" w:rsidP="00AA1BF9">
      <w:pPr>
        <w:spacing w:before="8" w:line="239" w:lineRule="exact"/>
        <w:jc w:val="both"/>
        <w:textAlignment w:val="baseline"/>
        <w:rPr>
          <w:rFonts w:asciiTheme="minorHAnsi" w:eastAsia="Verdana" w:hAnsiTheme="minorHAnsi" w:cstheme="minorHAnsi"/>
          <w:color w:val="000000"/>
          <w:lang w:val="it-IT"/>
        </w:rPr>
      </w:pPr>
    </w:p>
    <w:p w:rsidR="002B7511" w:rsidRPr="00AA1BF9" w:rsidRDefault="002B7511" w:rsidP="00AA1BF9">
      <w:pPr>
        <w:spacing w:before="8"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Si precisa che il limite previsto nella tabella </w:t>
      </w:r>
      <w:r w:rsidR="003605BB" w:rsidRPr="003605BB">
        <w:rPr>
          <w:rFonts w:asciiTheme="minorHAnsi" w:eastAsia="Verdana" w:hAnsiTheme="minorHAnsi" w:cstheme="minorHAnsi"/>
          <w:color w:val="000000"/>
          <w:lang w:val="it-IT"/>
        </w:rPr>
        <w:t xml:space="preserve">sottolimiti/scoperti/franchigie </w:t>
      </w:r>
      <w:r w:rsidRPr="00AA1BF9">
        <w:rPr>
          <w:rFonts w:asciiTheme="minorHAnsi" w:eastAsia="Verdana" w:hAnsiTheme="minorHAnsi" w:cstheme="minorHAnsi"/>
          <w:color w:val="000000"/>
          <w:lang w:val="it-IT"/>
        </w:rPr>
        <w:t>si riferisce esclusivamente a danni derivanti da rottura dovuta a causa accidentale o fatto di terzi, compresi i dipendenti o collaboratori del Contraente, di lastre di vetro, cristallo e specchi pertinenti ai fabbricati assicurati, installati e situati sia all'interno che all'esterno degli stessi, quali pareti, vetrate, pannelli, verande, ma comunque non facenti parte della struttura portante del fabbricato stesso. Sono comprese le rotture verificatisi in occasione di furto e rapina o nel tentativo di commettere tali atti. Detto limite non deve intendersi operante per danni subiti da Beni Immobili costituiti da facciate continue in vetro e</w:t>
      </w:r>
      <w:r>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o facciate strutturali vetrate.</w:t>
      </w:r>
    </w:p>
    <w:p w:rsidR="00DE0935" w:rsidRPr="00AA1BF9" w:rsidRDefault="00EE2333" w:rsidP="00AA1BF9">
      <w:pPr>
        <w:pStyle w:val="Titolo2"/>
        <w:rPr>
          <w:rFonts w:eastAsia="Verdana" w:cstheme="minorHAnsi"/>
          <w:b w:val="0"/>
          <w:lang w:val="it-IT"/>
        </w:rPr>
      </w:pPr>
      <w:r w:rsidRPr="00AA1BF9">
        <w:rPr>
          <w:rFonts w:eastAsia="Verdana" w:cstheme="minorHAnsi"/>
          <w:szCs w:val="22"/>
          <w:lang w:val="it-IT"/>
        </w:rPr>
        <w:t>ART.16 - TERREMOTO</w:t>
      </w:r>
    </w:p>
    <w:p w:rsidR="004B34BE" w:rsidRPr="00AA1BF9" w:rsidRDefault="004B34BE" w:rsidP="004B34BE">
      <w:pPr>
        <w:tabs>
          <w:tab w:val="left" w:pos="284"/>
          <w:tab w:val="left" w:pos="567"/>
        </w:tabs>
        <w:ind w:left="76"/>
        <w:jc w:val="both"/>
        <w:rPr>
          <w:rFonts w:asciiTheme="minorHAnsi" w:eastAsia="Times New Roman" w:hAnsiTheme="minorHAnsi" w:cstheme="minorHAnsi"/>
          <w:lang w:val="it-IT" w:eastAsia="it-IT"/>
        </w:rPr>
      </w:pPr>
      <w:r w:rsidRPr="00AA1BF9">
        <w:rPr>
          <w:rFonts w:asciiTheme="minorHAnsi" w:eastAsia="Times New Roman" w:hAnsiTheme="minorHAnsi" w:cstheme="minorHAnsi"/>
          <w:lang w:val="it-IT" w:eastAsia="it-IT"/>
        </w:rPr>
        <w:t>la Società risponde dei danni materiali diretti e/o consequenziali, compresi quelli di incendio, esplosione e scoppio, subiti dai beni per effetto di terremoto. Si conviene inoltre che le scosse registrate nelle 72 ore successive ad ogni evento vengono attribuite al medesimo episodio tellurico e i relativi danni sono quindi considerati un unico sinistro; a parziale deroga dell’art. 1 “Durata del contratto” che segue, la Società ha facoltà di recedere dalla garanzia con un preavviso di 30 giorni decorrenti dalla ricezione della relativa comunicazione da darsi a mezzo di lettera raccomandata con avviso di ricevimento e con rimborso “prorata” del premio re</w:t>
      </w:r>
      <w:r w:rsidR="00BD7EFC">
        <w:rPr>
          <w:rFonts w:asciiTheme="minorHAnsi" w:eastAsia="Times New Roman" w:hAnsiTheme="minorHAnsi" w:cstheme="minorHAnsi"/>
          <w:lang w:val="it-IT" w:eastAsia="it-IT"/>
        </w:rPr>
        <w:t>lativo alla presente estensione.</w:t>
      </w:r>
    </w:p>
    <w:p w:rsidR="004B34BE" w:rsidRPr="00AA1BF9" w:rsidRDefault="004B34BE" w:rsidP="00736887">
      <w:pPr>
        <w:tabs>
          <w:tab w:val="left" w:pos="284"/>
          <w:tab w:val="left" w:pos="567"/>
        </w:tabs>
        <w:ind w:left="76"/>
        <w:jc w:val="both"/>
        <w:rPr>
          <w:rFonts w:asciiTheme="minorHAnsi" w:eastAsia="Times New Roman" w:hAnsiTheme="minorHAnsi" w:cstheme="minorHAnsi"/>
          <w:lang w:val="it-IT" w:eastAsia="it-IT"/>
        </w:rPr>
      </w:pPr>
      <w:r w:rsidRPr="00AA1BF9">
        <w:rPr>
          <w:rFonts w:asciiTheme="minorHAnsi" w:eastAsia="Times New Roman" w:hAnsiTheme="minorHAnsi" w:cstheme="minorHAnsi"/>
          <w:lang w:val="it-IT" w:eastAsia="it-IT"/>
        </w:rPr>
        <w:t>In caso di recesso intimato dalla Società, il Contraente avrà la facoltà di recedere dall’intero contratto con parieffetto, fermo il diritto al rimborso del premio per il periodo non goduto, al netto delle imposte.</w:t>
      </w:r>
    </w:p>
    <w:p w:rsidR="004B34BE" w:rsidRPr="00AA1BF9" w:rsidRDefault="004B34BE" w:rsidP="004B34BE">
      <w:pPr>
        <w:tabs>
          <w:tab w:val="left" w:pos="284"/>
          <w:tab w:val="left" w:pos="567"/>
        </w:tabs>
        <w:ind w:left="76"/>
        <w:jc w:val="both"/>
        <w:rPr>
          <w:rFonts w:asciiTheme="minorHAnsi" w:eastAsia="Times New Roman" w:hAnsiTheme="minorHAnsi" w:cstheme="minorHAnsi"/>
          <w:lang w:val="it-IT" w:eastAsia="it-IT"/>
        </w:rPr>
      </w:pPr>
    </w:p>
    <w:p w:rsidR="004B34BE" w:rsidRPr="00AA1BF9" w:rsidRDefault="004B34BE" w:rsidP="004B34BE">
      <w:pPr>
        <w:tabs>
          <w:tab w:val="left" w:pos="284"/>
          <w:tab w:val="left" w:pos="567"/>
        </w:tabs>
        <w:ind w:left="76"/>
        <w:jc w:val="both"/>
        <w:rPr>
          <w:rFonts w:asciiTheme="minorHAnsi" w:eastAsia="Times New Roman" w:hAnsiTheme="minorHAnsi" w:cstheme="minorHAnsi"/>
          <w:lang w:val="it-IT" w:eastAsia="it-IT"/>
        </w:rPr>
      </w:pPr>
      <w:r w:rsidRPr="00AA1BF9">
        <w:rPr>
          <w:rFonts w:asciiTheme="minorHAnsi" w:eastAsia="Times New Roman" w:hAnsiTheme="minorHAnsi" w:cstheme="minorHAnsi"/>
          <w:lang w:val="it-IT" w:eastAsia="it-IT"/>
        </w:rPr>
        <w:t>Nell’ambito di questa garanzia la Società non risponde dei danni:</w:t>
      </w:r>
    </w:p>
    <w:p w:rsidR="004B34BE" w:rsidRPr="00AA1BF9" w:rsidRDefault="004B34BE" w:rsidP="004B34BE">
      <w:pPr>
        <w:numPr>
          <w:ilvl w:val="0"/>
          <w:numId w:val="39"/>
        </w:numPr>
        <w:tabs>
          <w:tab w:val="left" w:pos="-2835"/>
          <w:tab w:val="left" w:pos="284"/>
          <w:tab w:val="left" w:pos="567"/>
        </w:tabs>
        <w:ind w:left="436"/>
        <w:jc w:val="both"/>
        <w:rPr>
          <w:rFonts w:asciiTheme="minorHAnsi" w:eastAsia="Times New Roman" w:hAnsiTheme="minorHAnsi" w:cstheme="minorHAnsi"/>
          <w:lang w:val="it-IT" w:eastAsia="it-IT"/>
        </w:rPr>
      </w:pPr>
      <w:r w:rsidRPr="00AA1BF9">
        <w:rPr>
          <w:rFonts w:asciiTheme="minorHAnsi" w:eastAsia="Times New Roman" w:hAnsiTheme="minorHAnsi" w:cstheme="minorHAnsi"/>
          <w:lang w:val="it-IT" w:eastAsia="it-IT"/>
        </w:rPr>
        <w:t>causati da esplosione, emanazione di calore o radiazione provenienti da trasmutazione del nucleo dell’atomo o da radiazioni provocate dall’accelerazione artificiale di particelle atomiche anche se questi fenomeni fossero originati da terremoto,</w:t>
      </w:r>
    </w:p>
    <w:p w:rsidR="004B34BE" w:rsidRPr="00AA1BF9" w:rsidRDefault="004B34BE" w:rsidP="004B34BE">
      <w:pPr>
        <w:numPr>
          <w:ilvl w:val="0"/>
          <w:numId w:val="39"/>
        </w:numPr>
        <w:tabs>
          <w:tab w:val="left" w:pos="-2835"/>
          <w:tab w:val="left" w:pos="284"/>
          <w:tab w:val="left" w:pos="567"/>
        </w:tabs>
        <w:ind w:left="436"/>
        <w:jc w:val="both"/>
        <w:rPr>
          <w:rFonts w:asciiTheme="minorHAnsi" w:eastAsia="Times New Roman" w:hAnsiTheme="minorHAnsi" w:cstheme="minorHAnsi"/>
          <w:lang w:val="it-IT" w:eastAsia="it-IT"/>
        </w:rPr>
      </w:pPr>
      <w:r w:rsidRPr="00AA1BF9">
        <w:rPr>
          <w:rFonts w:asciiTheme="minorHAnsi" w:eastAsia="Times New Roman" w:hAnsiTheme="minorHAnsi" w:cstheme="minorHAnsi"/>
          <w:lang w:val="it-IT" w:eastAsia="it-IT"/>
        </w:rPr>
        <w:t>da eruzioni vulcaniche anche se siano state causate dal terremoto,</w:t>
      </w:r>
    </w:p>
    <w:p w:rsidR="004B34BE" w:rsidRPr="00AA1BF9" w:rsidRDefault="004B34BE" w:rsidP="004B34BE">
      <w:pPr>
        <w:numPr>
          <w:ilvl w:val="0"/>
          <w:numId w:val="39"/>
        </w:numPr>
        <w:tabs>
          <w:tab w:val="left" w:pos="-2835"/>
          <w:tab w:val="left" w:pos="284"/>
          <w:tab w:val="left" w:pos="567"/>
        </w:tabs>
        <w:ind w:left="436"/>
        <w:jc w:val="both"/>
        <w:rPr>
          <w:rFonts w:asciiTheme="minorHAnsi" w:eastAsia="Times New Roman" w:hAnsiTheme="minorHAnsi" w:cstheme="minorHAnsi"/>
          <w:lang w:val="it-IT" w:eastAsia="it-IT"/>
        </w:rPr>
      </w:pPr>
      <w:r w:rsidRPr="00AA1BF9">
        <w:rPr>
          <w:rFonts w:asciiTheme="minorHAnsi" w:eastAsia="Times New Roman" w:hAnsiTheme="minorHAnsi" w:cstheme="minorHAnsi"/>
          <w:lang w:val="it-IT" w:eastAsia="it-IT"/>
        </w:rPr>
        <w:t>da mancata o anormale produzione o distribuzione di energia elettrica, termica o idraulica se tali circostanze non sono connesse all’effetto diretto del terremoto sui beni assicurati o su impianti ad essi connessi,</w:t>
      </w:r>
    </w:p>
    <w:p w:rsidR="004B34BE" w:rsidRPr="00AA1BF9" w:rsidRDefault="004B34BE" w:rsidP="004B34BE">
      <w:pPr>
        <w:numPr>
          <w:ilvl w:val="0"/>
          <w:numId w:val="39"/>
        </w:numPr>
        <w:tabs>
          <w:tab w:val="left" w:pos="-2835"/>
          <w:tab w:val="left" w:pos="284"/>
          <w:tab w:val="left" w:pos="567"/>
        </w:tabs>
        <w:ind w:left="436"/>
        <w:jc w:val="both"/>
        <w:rPr>
          <w:rFonts w:asciiTheme="minorHAnsi" w:eastAsia="Times New Roman" w:hAnsiTheme="minorHAnsi" w:cstheme="minorHAnsi"/>
          <w:lang w:val="it-IT" w:eastAsia="it-IT"/>
        </w:rPr>
      </w:pPr>
      <w:r w:rsidRPr="00AA1BF9">
        <w:rPr>
          <w:rFonts w:asciiTheme="minorHAnsi" w:eastAsia="Times New Roman" w:hAnsiTheme="minorHAnsi" w:cstheme="minorHAnsi"/>
          <w:lang w:val="it-IT" w:eastAsia="it-IT"/>
        </w:rPr>
        <w:t>da furto, rapina, saccheggio, smarrimento, ammanchi.</w:t>
      </w:r>
    </w:p>
    <w:p w:rsidR="004B34BE" w:rsidRPr="00AA1BF9" w:rsidRDefault="004B34BE" w:rsidP="004B34BE">
      <w:pPr>
        <w:tabs>
          <w:tab w:val="left" w:pos="284"/>
          <w:tab w:val="left" w:pos="567"/>
        </w:tabs>
        <w:ind w:left="76"/>
        <w:jc w:val="both"/>
        <w:rPr>
          <w:rFonts w:asciiTheme="minorHAnsi" w:eastAsia="Times New Roman" w:hAnsiTheme="minorHAnsi" w:cstheme="minorHAnsi"/>
          <w:lang w:val="it-IT" w:eastAsia="it-IT"/>
        </w:rPr>
      </w:pPr>
    </w:p>
    <w:p w:rsidR="00DE0935" w:rsidRPr="00AA1BF9" w:rsidRDefault="00DE0935" w:rsidP="001A0DF3">
      <w:pPr>
        <w:spacing w:before="22" w:line="240" w:lineRule="exact"/>
        <w:jc w:val="both"/>
        <w:textAlignment w:val="baseline"/>
        <w:rPr>
          <w:rFonts w:asciiTheme="minorHAnsi" w:eastAsia="Verdana" w:hAnsiTheme="minorHAnsi" w:cstheme="minorHAnsi"/>
          <w:color w:val="000000"/>
          <w:lang w:val="it-IT"/>
        </w:rPr>
      </w:pPr>
    </w:p>
    <w:p w:rsidR="00DE0935" w:rsidRPr="00AA1BF9" w:rsidRDefault="00EE2333" w:rsidP="00AA1BF9">
      <w:pPr>
        <w:pStyle w:val="Titolo2"/>
        <w:rPr>
          <w:rFonts w:eastAsia="Bookman Old Style"/>
          <w:b w:val="0"/>
          <w:lang w:val="it-IT"/>
        </w:rPr>
      </w:pPr>
      <w:r w:rsidRPr="00AA1BF9">
        <w:rPr>
          <w:rFonts w:eastAsia="Bookman Old Style"/>
          <w:lang w:val="it-IT"/>
        </w:rPr>
        <w:t xml:space="preserve">ART.17 </w:t>
      </w:r>
      <w:r w:rsidRPr="00AA1BF9">
        <w:rPr>
          <w:rFonts w:eastAsia="Times New Roman"/>
          <w:lang w:val="it-IT"/>
        </w:rPr>
        <w:t xml:space="preserve">- </w:t>
      </w:r>
      <w:r w:rsidRPr="00AA1BF9">
        <w:rPr>
          <w:rFonts w:eastAsia="Bookman Old Style"/>
          <w:lang w:val="it-IT"/>
        </w:rPr>
        <w:t>MAGGIORI SPESE PER RICOSTRUZIONE DE</w:t>
      </w:r>
      <w:r w:rsidR="00944E46" w:rsidRPr="00AA1BF9">
        <w:rPr>
          <w:rFonts w:eastAsia="Bookman Old Style"/>
          <w:lang w:val="it-IT"/>
        </w:rPr>
        <w:t>I</w:t>
      </w:r>
      <w:r w:rsidRPr="00AA1BF9">
        <w:rPr>
          <w:rFonts w:eastAsia="Bookman Old Style"/>
          <w:lang w:val="it-IT"/>
        </w:rPr>
        <w:t xml:space="preserve"> FABBRICATI</w:t>
      </w:r>
    </w:p>
    <w:p w:rsidR="00DE0935" w:rsidRPr="00AA1BF9" w:rsidRDefault="00EE2333" w:rsidP="001A0DF3">
      <w:pPr>
        <w:spacing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Qualora a seguito di sinistro indennizzabile con la presente polizza risultasse necessario dover ricostruire, per effetto della normativa vigente al momento del sinistro, oppure interrate e/o fondazione, in modo difforme alle caratteristiche originarie - anche se le stesse non siano state direttamente interessate dal sinistro - la Società si impegna a risarcire il costo derivante da tale intervento.</w:t>
      </w:r>
    </w:p>
    <w:p w:rsidR="00DE0935" w:rsidRPr="00AA1BF9" w:rsidRDefault="00EE2333" w:rsidP="00AA1BF9">
      <w:pPr>
        <w:pStyle w:val="Titolo2"/>
        <w:rPr>
          <w:rFonts w:eastAsia="Bookman Old Style"/>
          <w:b w:val="0"/>
          <w:lang w:val="it-IT"/>
        </w:rPr>
      </w:pPr>
      <w:r w:rsidRPr="00AA1BF9">
        <w:rPr>
          <w:rFonts w:eastAsia="Bookman Old Style"/>
          <w:lang w:val="it-IT"/>
        </w:rPr>
        <w:t>ART.1</w:t>
      </w:r>
      <w:r w:rsidR="00CF24AD" w:rsidRPr="00AA1BF9">
        <w:rPr>
          <w:rFonts w:eastAsia="Bookman Old Style"/>
          <w:lang w:val="it-IT"/>
        </w:rPr>
        <w:t>8</w:t>
      </w:r>
      <w:r w:rsidRPr="00AA1BF9">
        <w:rPr>
          <w:rFonts w:eastAsia="Times New Roman"/>
          <w:lang w:val="it-IT"/>
        </w:rPr>
        <w:t xml:space="preserve">- </w:t>
      </w:r>
      <w:r w:rsidRPr="00AA1BF9">
        <w:rPr>
          <w:rFonts w:eastAsia="Bookman Old Style"/>
          <w:lang w:val="it-IT"/>
        </w:rPr>
        <w:t>INNOVAZIONI DEL RISCHIO</w:t>
      </w:r>
      <w:r w:rsidRPr="00AA1BF9">
        <w:rPr>
          <w:rFonts w:eastAsia="Verdana"/>
          <w:lang w:val="it-IT"/>
        </w:rPr>
        <w:t>.</w:t>
      </w:r>
    </w:p>
    <w:p w:rsidR="00DE0935" w:rsidRPr="00AA1BF9" w:rsidRDefault="00EE2333" w:rsidP="001A0DF3">
      <w:pPr>
        <w:spacing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Nell'ambito delle strutture in uso all'Assicurato possono essere eseguite nuove costruzioni, demolizioni, modificazioni, trasformazioni, ampliamenti, aggiunte e manutenzioni ai fabbricati, al macchinario, alle attrezzature ed all'arredamento per esigenze dell'Assicurato in relazione alle sue attività. L'Assicurato è esonerato da darne avviso alla Società, fermo restando quanto disposto dall'Art. 1898 del C.C.</w:t>
      </w:r>
    </w:p>
    <w:p w:rsidR="00DE0935" w:rsidRPr="00AA1BF9" w:rsidRDefault="00EE2333" w:rsidP="00AA1BF9">
      <w:pPr>
        <w:pStyle w:val="Titolo2"/>
        <w:rPr>
          <w:rFonts w:eastAsia="Bookman Old Style"/>
          <w:b w:val="0"/>
          <w:lang w:val="it-IT"/>
        </w:rPr>
      </w:pPr>
      <w:r w:rsidRPr="00AA1BF9">
        <w:rPr>
          <w:rFonts w:eastAsia="Bookman Old Style"/>
          <w:lang w:val="it-IT"/>
        </w:rPr>
        <w:lastRenderedPageBreak/>
        <w:t xml:space="preserve">ART.19 </w:t>
      </w:r>
      <w:r w:rsidRPr="00AA1BF9">
        <w:rPr>
          <w:rFonts w:eastAsia="Times New Roman"/>
          <w:lang w:val="it-IT"/>
        </w:rPr>
        <w:t xml:space="preserve">- </w:t>
      </w:r>
      <w:r w:rsidRPr="00AA1BF9">
        <w:rPr>
          <w:rFonts w:eastAsia="Bookman Old Style"/>
          <w:lang w:val="it-IT"/>
        </w:rPr>
        <w:t>DISPERSIONE SOSTANZE</w:t>
      </w:r>
    </w:p>
    <w:p w:rsidR="00DE0935" w:rsidRPr="00AA1BF9" w:rsidRDefault="00EE2333" w:rsidP="001A0DF3">
      <w:pPr>
        <w:spacing w:line="23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risponde dei danni di dispersione di sostanze liquide e/o gassose contenute in attrezzature inerenti l'attività, causate da rottura accidentale dei predetti contenitori.</w:t>
      </w:r>
    </w:p>
    <w:p w:rsidR="00DE0935" w:rsidRPr="00AA1BF9" w:rsidRDefault="00EE2333" w:rsidP="00AA1BF9">
      <w:pPr>
        <w:pStyle w:val="Titolo2"/>
        <w:rPr>
          <w:rFonts w:eastAsia="Bookman Old Style"/>
          <w:b w:val="0"/>
          <w:lang w:val="it-IT"/>
        </w:rPr>
      </w:pPr>
      <w:r w:rsidRPr="00AA1BF9">
        <w:rPr>
          <w:rFonts w:eastAsia="Bookman Old Style"/>
          <w:lang w:val="it-IT"/>
        </w:rPr>
        <w:t xml:space="preserve">ART.20 </w:t>
      </w:r>
      <w:r w:rsidRPr="00AA1BF9">
        <w:rPr>
          <w:rFonts w:eastAsia="Times New Roman"/>
          <w:lang w:val="it-IT"/>
        </w:rPr>
        <w:t xml:space="preserve">- </w:t>
      </w:r>
      <w:r w:rsidRPr="00AA1BF9">
        <w:rPr>
          <w:rFonts w:eastAsia="Bookman Old Style"/>
          <w:lang w:val="it-IT"/>
        </w:rPr>
        <w:t>MERCI IN REFRIGERAZIONE</w:t>
      </w:r>
    </w:p>
    <w:p w:rsidR="00DE0935" w:rsidRPr="00AA1BF9" w:rsidRDefault="00EE2333" w:rsidP="001A0DF3">
      <w:pPr>
        <w:spacing w:line="23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 parziale deroga di quanto previsto all'Art. 2 della Sez. 2, lettera t), si intendono compresi nella presente assicurazione anche i danni subiti dalle merci in refrigerazione a causa di:</w:t>
      </w:r>
    </w:p>
    <w:p w:rsidR="00DE0935" w:rsidRPr="00AA1BF9" w:rsidRDefault="00EE2333" w:rsidP="001A0DF3">
      <w:pPr>
        <w:numPr>
          <w:ilvl w:val="0"/>
          <w:numId w:val="15"/>
        </w:numPr>
        <w:tabs>
          <w:tab w:val="clear" w:pos="360"/>
          <w:tab w:val="decimal" w:pos="720"/>
        </w:tabs>
        <w:spacing w:before="226" w:line="240"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mancata o anormale produzione e distribuzione del freddo;</w:t>
      </w:r>
    </w:p>
    <w:p w:rsidR="00DE0935" w:rsidRPr="00AA1BF9" w:rsidRDefault="00EE2333" w:rsidP="001A0DF3">
      <w:pPr>
        <w:numPr>
          <w:ilvl w:val="0"/>
          <w:numId w:val="15"/>
        </w:numPr>
        <w:tabs>
          <w:tab w:val="clear" w:pos="360"/>
          <w:tab w:val="decimal" w:pos="720"/>
        </w:tabs>
        <w:spacing w:line="240"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fuoriuscita del fluido frigogeno;</w:t>
      </w:r>
    </w:p>
    <w:p w:rsidR="00DE0935" w:rsidRPr="00AA1BF9" w:rsidRDefault="00EE2333" w:rsidP="001A0DF3">
      <w:pPr>
        <w:spacing w:before="235" w:line="240"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conseguenti:</w:t>
      </w:r>
    </w:p>
    <w:p w:rsidR="00CF24AD" w:rsidRPr="00AA1BF9" w:rsidRDefault="00EE2333" w:rsidP="001A0DF3">
      <w:pPr>
        <w:pStyle w:val="Paragrafoelenco"/>
        <w:numPr>
          <w:ilvl w:val="0"/>
          <w:numId w:val="32"/>
        </w:numPr>
        <w:spacing w:before="235" w:line="233" w:lineRule="exact"/>
        <w:ind w:left="0" w:firstLine="0"/>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ad un qualsiasi evento assicurato;</w:t>
      </w:r>
    </w:p>
    <w:p w:rsidR="00DE0935" w:rsidRPr="00AA1BF9" w:rsidRDefault="00EE2333" w:rsidP="001A0DF3">
      <w:pPr>
        <w:pStyle w:val="Paragrafoelenco"/>
        <w:numPr>
          <w:ilvl w:val="0"/>
          <w:numId w:val="32"/>
        </w:numPr>
        <w:spacing w:before="235" w:line="233" w:lineRule="exact"/>
        <w:ind w:left="0" w:firstLine="0"/>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lang w:val="it-IT"/>
        </w:rPr>
        <w:t>all'accidentale verificarsi di guasti o rotture nell'impianto frigorifero o nei relativi dispositivi di controllo e di sicurezza, nonché nei sistemi di adduzione dell'acqua e di produzione o distribuzione dell'energia elettrica direttamente pertinenti all'impianto stesso.</w:t>
      </w:r>
    </w:p>
    <w:p w:rsidR="00DE0935" w:rsidRPr="00AA1BF9" w:rsidRDefault="00EE2333" w:rsidP="00AA1BF9">
      <w:pPr>
        <w:pStyle w:val="Titolo2"/>
        <w:rPr>
          <w:rFonts w:eastAsia="Bookman Old Style"/>
          <w:b w:val="0"/>
          <w:lang w:val="it-IT"/>
        </w:rPr>
      </w:pPr>
      <w:r w:rsidRPr="00AA1BF9">
        <w:rPr>
          <w:rFonts w:eastAsia="Bookman Old Style"/>
          <w:lang w:val="it-IT"/>
        </w:rPr>
        <w:t xml:space="preserve">ART.21 </w:t>
      </w:r>
      <w:r w:rsidRPr="00AA1BF9">
        <w:rPr>
          <w:rFonts w:eastAsia="Times New Roman"/>
          <w:lang w:val="it-IT"/>
        </w:rPr>
        <w:t xml:space="preserve">- </w:t>
      </w:r>
      <w:r w:rsidRPr="00AA1BF9">
        <w:rPr>
          <w:rFonts w:eastAsia="Bookman Old Style"/>
          <w:lang w:val="it-IT"/>
        </w:rPr>
        <w:t>FORESTE, VIVAI, PIANTE</w:t>
      </w:r>
    </w:p>
    <w:p w:rsidR="00DE0935" w:rsidRPr="00AA1BF9" w:rsidRDefault="00EE2333" w:rsidP="001A0DF3">
      <w:pPr>
        <w:spacing w:line="23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si obbliga a risarcire i danni materiali diretti e consequenziali ai presenti beni assicurati verificatisi in conseguenza di uno degli eventi appresso indicati : incendio-f</w:t>
      </w:r>
      <w:r w:rsidR="00DC5809">
        <w:rPr>
          <w:rFonts w:asciiTheme="minorHAnsi" w:eastAsia="Verdana" w:hAnsiTheme="minorHAnsi" w:cstheme="minorHAnsi"/>
          <w:color w:val="000000"/>
          <w:lang w:val="it-IT"/>
        </w:rPr>
        <w:t>u</w:t>
      </w:r>
      <w:r w:rsidRPr="00AA1BF9">
        <w:rPr>
          <w:rFonts w:asciiTheme="minorHAnsi" w:eastAsia="Verdana" w:hAnsiTheme="minorHAnsi" w:cstheme="minorHAnsi"/>
          <w:color w:val="000000"/>
          <w:lang w:val="it-IT"/>
        </w:rPr>
        <w:t>lmine-esplosione-scoppio-implosione-caduta aeromobili e loro parti o cose da essi trasportate.</w:t>
      </w:r>
    </w:p>
    <w:p w:rsidR="00DE0935" w:rsidRPr="00AA1BF9" w:rsidRDefault="00EE2333" w:rsidP="001A0DF3">
      <w:pPr>
        <w:spacing w:before="2" w:line="24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L'assicurazione si intende prestata limitatamente alle sole piante vive attaccate al suolo.</w:t>
      </w:r>
    </w:p>
    <w:p w:rsidR="00DE0935" w:rsidRPr="00AA1BF9" w:rsidRDefault="00EE2333" w:rsidP="001A0DF3">
      <w:pPr>
        <w:spacing w:before="2" w:line="24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Sono esclusi da ogni risarcimento i frutti pendenti o futuri, le radici oceppaie fino all'altezza ordinaria del taglio, i pascoli, il sottobosco ed i cespugli ed ogni danno che pregiudichi la riproduzione delle piante stesse nonché le macchie che si trovano nei parchi e nei boschi.</w:t>
      </w:r>
    </w:p>
    <w:p w:rsidR="00DE0935" w:rsidRPr="00AA1BF9" w:rsidRDefault="00EE2333" w:rsidP="001A0DF3">
      <w:pPr>
        <w:spacing w:before="10" w:line="24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Sono pure esclusi dal risarcimento i danni conseguenti a isterilimento del terreno, nonché quelli verificatisi nel caso che un incendio potesse impedire il taglio nell'anno stesso di maturazione e si dovesse rimandarlo ad altra epoca con perdita del raccolto dell'annata.</w:t>
      </w:r>
    </w:p>
    <w:p w:rsidR="00DE0935" w:rsidRPr="00AA1BF9" w:rsidRDefault="00EE2333" w:rsidP="001A0DF3">
      <w:pPr>
        <w:spacing w:before="19" w:line="24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non risponde dei danni da fuoco acceso nel perimetro dei parchi e boschi allo scopo di preparare il terreno alla seminagione o altro scopo affine. La eventuale "carbonizzazione" effettuata nei parchi e nei boschi, dovrà essereeffettuata nel periodo dal 01 ottobre al 31 maggio, con l'obbligo di lasciare alle carbonaie uno spazio libero largo non meno di dieci metri, pulito e raso di erbe, di cespugli e rifiuti provenienti dalla potatura.</w:t>
      </w:r>
    </w:p>
    <w:p w:rsidR="00944E46" w:rsidRPr="00AA1BF9" w:rsidRDefault="00EE2333" w:rsidP="00AA1BF9">
      <w:pPr>
        <w:pStyle w:val="Titolo2"/>
        <w:rPr>
          <w:rFonts w:eastAsia="Verdana"/>
          <w:b w:val="0"/>
          <w:lang w:val="it-IT"/>
        </w:rPr>
      </w:pPr>
      <w:r w:rsidRPr="00AA1BF9">
        <w:rPr>
          <w:rFonts w:eastAsia="Verdana"/>
          <w:lang w:val="it-IT"/>
        </w:rPr>
        <w:t>ART.22 — RIMPIAZZO COMBUSTIBILE</w:t>
      </w:r>
    </w:p>
    <w:p w:rsidR="007F33B9" w:rsidRDefault="00EE2333" w:rsidP="001A0DF3">
      <w:pPr>
        <w:spacing w:before="214" w:line="256"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La Società risarcisce le spese di rimpiazzo del combustibile (nafta, gasolio, cherosene, GPL, ecc.) anche in caso di spargimento a seguito di guasto e/o rottura accidentale degli impianti di riscaldamento o di condizionamento posti nel fabbricato.</w:t>
      </w:r>
    </w:p>
    <w:p w:rsidR="007F33B9" w:rsidRDefault="007F33B9" w:rsidP="001A0DF3">
      <w:pPr>
        <w:spacing w:before="214" w:line="256" w:lineRule="exact"/>
        <w:jc w:val="both"/>
        <w:textAlignment w:val="baseline"/>
        <w:rPr>
          <w:rFonts w:asciiTheme="minorHAnsi" w:eastAsia="Verdana" w:hAnsiTheme="minorHAnsi" w:cstheme="minorHAnsi"/>
          <w:color w:val="000000"/>
          <w:spacing w:val="1"/>
          <w:lang w:val="it-IT"/>
        </w:rPr>
      </w:pPr>
    </w:p>
    <w:p w:rsidR="007E285D" w:rsidRPr="007E285D" w:rsidRDefault="007E285D" w:rsidP="001A0DF3">
      <w:pPr>
        <w:spacing w:before="214" w:line="256" w:lineRule="exact"/>
        <w:jc w:val="both"/>
        <w:textAlignment w:val="baseline"/>
        <w:rPr>
          <w:rFonts w:asciiTheme="minorHAnsi" w:eastAsia="Verdana" w:hAnsiTheme="minorHAnsi" w:cstheme="minorHAnsi"/>
          <w:b/>
          <w:color w:val="000000"/>
          <w:spacing w:val="1"/>
          <w:lang w:val="it-IT"/>
        </w:rPr>
      </w:pPr>
      <w:r w:rsidRPr="007E285D">
        <w:rPr>
          <w:rFonts w:asciiTheme="minorHAnsi" w:eastAsia="Verdana" w:hAnsiTheme="minorHAnsi" w:cstheme="minorHAnsi"/>
          <w:b/>
          <w:color w:val="000000"/>
          <w:spacing w:val="1"/>
          <w:lang w:val="it-IT"/>
        </w:rPr>
        <w:t>ART. 23 – ERRATA MANOVRA</w:t>
      </w:r>
    </w:p>
    <w:p w:rsidR="007E285D" w:rsidRPr="007E285D" w:rsidRDefault="0064699B" w:rsidP="007E285D">
      <w:pPr>
        <w:spacing w:before="214" w:line="256" w:lineRule="exact"/>
        <w:jc w:val="both"/>
        <w:textAlignment w:val="baseline"/>
        <w:rPr>
          <w:rFonts w:asciiTheme="minorHAnsi" w:eastAsia="Verdana" w:hAnsiTheme="minorHAnsi" w:cstheme="minorHAnsi"/>
          <w:color w:val="000000"/>
          <w:spacing w:val="1"/>
          <w:lang w:val="it-IT"/>
        </w:rPr>
      </w:pPr>
      <w:r>
        <w:rPr>
          <w:rFonts w:asciiTheme="minorHAnsi" w:eastAsia="Verdana" w:hAnsiTheme="minorHAnsi" w:cstheme="minorHAnsi"/>
          <w:color w:val="000000"/>
          <w:spacing w:val="1"/>
          <w:lang w:val="it-IT"/>
        </w:rPr>
        <w:t>La</w:t>
      </w:r>
      <w:r w:rsidR="007E285D" w:rsidRPr="007E285D">
        <w:rPr>
          <w:rFonts w:asciiTheme="minorHAnsi" w:eastAsia="Verdana" w:hAnsiTheme="minorHAnsi" w:cstheme="minorHAnsi"/>
          <w:color w:val="000000"/>
          <w:spacing w:val="1"/>
          <w:lang w:val="it-IT"/>
        </w:rPr>
        <w:t xml:space="preserve"> Società indennizza i danni diretti e materiali </w:t>
      </w:r>
      <w:r w:rsidR="007E285D">
        <w:rPr>
          <w:rFonts w:asciiTheme="minorHAnsi" w:eastAsia="Verdana" w:hAnsiTheme="minorHAnsi" w:cstheme="minorHAnsi"/>
          <w:color w:val="000000"/>
          <w:spacing w:val="1"/>
          <w:lang w:val="it-IT"/>
        </w:rPr>
        <w:t>alle cose assicurate avv</w:t>
      </w:r>
      <w:r w:rsidR="007E285D" w:rsidRPr="007E285D">
        <w:rPr>
          <w:rFonts w:asciiTheme="minorHAnsi" w:eastAsia="Verdana" w:hAnsiTheme="minorHAnsi" w:cstheme="minorHAnsi"/>
          <w:color w:val="000000"/>
          <w:spacing w:val="1"/>
          <w:lang w:val="it-IT"/>
        </w:rPr>
        <w:t>enuti in occasione di moviment</w:t>
      </w:r>
      <w:r w:rsidR="007E285D">
        <w:rPr>
          <w:rFonts w:asciiTheme="minorHAnsi" w:eastAsia="Verdana" w:hAnsiTheme="minorHAnsi" w:cstheme="minorHAnsi"/>
          <w:color w:val="000000"/>
          <w:spacing w:val="1"/>
          <w:lang w:val="it-IT"/>
        </w:rPr>
        <w:t>azione</w:t>
      </w:r>
      <w:r w:rsidR="007E285D" w:rsidRPr="007E285D">
        <w:rPr>
          <w:rFonts w:asciiTheme="minorHAnsi" w:eastAsia="Verdana" w:hAnsiTheme="minorHAnsi" w:cstheme="minorHAnsi"/>
          <w:color w:val="000000"/>
          <w:spacing w:val="1"/>
          <w:lang w:val="it-IT"/>
        </w:rPr>
        <w:t xml:space="preserve"> interna e/o causati da urto di veicoli - anche se di proprietà od in uso all'Assicurato - sempre che i danni si sia</w:t>
      </w:r>
      <w:r w:rsidR="007E285D">
        <w:rPr>
          <w:rFonts w:asciiTheme="minorHAnsi" w:eastAsia="Verdana" w:hAnsiTheme="minorHAnsi" w:cstheme="minorHAnsi"/>
          <w:color w:val="000000"/>
          <w:spacing w:val="1"/>
          <w:lang w:val="it-IT"/>
        </w:rPr>
        <w:t xml:space="preserve">no verificati all'interno delle </w:t>
      </w:r>
      <w:r w:rsidR="007E285D" w:rsidRPr="007E285D">
        <w:rPr>
          <w:rFonts w:asciiTheme="minorHAnsi" w:eastAsia="Verdana" w:hAnsiTheme="minorHAnsi" w:cstheme="minorHAnsi"/>
          <w:color w:val="000000"/>
          <w:spacing w:val="1"/>
          <w:lang w:val="it-IT"/>
        </w:rPr>
        <w:t>recinzioni o degli ambiti aziendali nelle ubicazioni assicurate ove l'Assicurato svolge la propria attivi</w:t>
      </w:r>
      <w:r w:rsidR="007E285D">
        <w:rPr>
          <w:rFonts w:asciiTheme="minorHAnsi" w:eastAsia="Verdana" w:hAnsiTheme="minorHAnsi" w:cstheme="minorHAnsi"/>
          <w:color w:val="000000"/>
          <w:spacing w:val="1"/>
          <w:lang w:val="it-IT"/>
        </w:rPr>
        <w:t>tà.</w:t>
      </w:r>
    </w:p>
    <w:p w:rsidR="00946D1F" w:rsidRDefault="007E285D" w:rsidP="007E285D">
      <w:pPr>
        <w:spacing w:before="214" w:line="256" w:lineRule="exact"/>
        <w:jc w:val="both"/>
        <w:textAlignment w:val="baseline"/>
        <w:rPr>
          <w:rFonts w:asciiTheme="minorHAnsi" w:eastAsia="Verdana" w:hAnsiTheme="minorHAnsi" w:cstheme="minorHAnsi"/>
          <w:color w:val="000000"/>
          <w:spacing w:val="1"/>
          <w:lang w:val="it-IT"/>
        </w:rPr>
      </w:pPr>
      <w:r w:rsidRPr="007E285D">
        <w:rPr>
          <w:rFonts w:asciiTheme="minorHAnsi" w:eastAsia="Verdana" w:hAnsiTheme="minorHAnsi" w:cstheme="minorHAnsi"/>
          <w:color w:val="000000"/>
          <w:spacing w:val="1"/>
          <w:lang w:val="it-IT"/>
        </w:rPr>
        <w:t xml:space="preserve">Sono esclusi i </w:t>
      </w:r>
      <w:r>
        <w:rPr>
          <w:rFonts w:asciiTheme="minorHAnsi" w:eastAsia="Verdana" w:hAnsiTheme="minorHAnsi" w:cstheme="minorHAnsi"/>
          <w:color w:val="000000"/>
          <w:spacing w:val="1"/>
          <w:lang w:val="it-IT"/>
        </w:rPr>
        <w:t>danni subiti dal veicolo stesso.</w:t>
      </w:r>
      <w:r w:rsidRPr="007E285D">
        <w:rPr>
          <w:rFonts w:asciiTheme="minorHAnsi" w:eastAsia="Verdana" w:hAnsiTheme="minorHAnsi" w:cstheme="minorHAnsi"/>
          <w:color w:val="000000"/>
          <w:spacing w:val="1"/>
          <w:lang w:val="it-IT"/>
        </w:rPr>
        <w:t xml:space="preserve"> Questa garanzia è p</w:t>
      </w:r>
      <w:r>
        <w:rPr>
          <w:rFonts w:asciiTheme="minorHAnsi" w:eastAsia="Verdana" w:hAnsiTheme="minorHAnsi" w:cstheme="minorHAnsi"/>
          <w:color w:val="000000"/>
          <w:spacing w:val="1"/>
          <w:lang w:val="it-IT"/>
        </w:rPr>
        <w:t>restata con una franchigia di 2.</w:t>
      </w:r>
      <w:r w:rsidRPr="007E285D">
        <w:rPr>
          <w:rFonts w:asciiTheme="minorHAnsi" w:eastAsia="Verdana" w:hAnsiTheme="minorHAnsi" w:cstheme="minorHAnsi"/>
          <w:color w:val="000000"/>
          <w:spacing w:val="1"/>
          <w:lang w:val="it-IT"/>
        </w:rPr>
        <w:t>500,00 euro per sinistro e con il lim</w:t>
      </w:r>
      <w:r w:rsidR="0064699B">
        <w:rPr>
          <w:rFonts w:asciiTheme="minorHAnsi" w:eastAsia="Verdana" w:hAnsiTheme="minorHAnsi" w:cstheme="minorHAnsi"/>
          <w:color w:val="000000"/>
          <w:spacing w:val="1"/>
          <w:lang w:val="it-IT"/>
        </w:rPr>
        <w:t>ite massimo di indennizzo di 50</w:t>
      </w:r>
      <w:r>
        <w:rPr>
          <w:rFonts w:asciiTheme="minorHAnsi" w:eastAsia="Verdana" w:hAnsiTheme="minorHAnsi" w:cstheme="minorHAnsi"/>
          <w:color w:val="000000"/>
          <w:spacing w:val="1"/>
          <w:lang w:val="it-IT"/>
        </w:rPr>
        <w:t>.</w:t>
      </w:r>
      <w:r w:rsidRPr="007E285D">
        <w:rPr>
          <w:rFonts w:asciiTheme="minorHAnsi" w:eastAsia="Verdana" w:hAnsiTheme="minorHAnsi" w:cstheme="minorHAnsi"/>
          <w:color w:val="000000"/>
          <w:spacing w:val="1"/>
          <w:lang w:val="it-IT"/>
        </w:rPr>
        <w:t>000,00 euro per sinistro e per anno assicurativo</w:t>
      </w:r>
      <w:r>
        <w:rPr>
          <w:rFonts w:asciiTheme="minorHAnsi" w:eastAsia="Verdana" w:hAnsiTheme="minorHAnsi" w:cstheme="minorHAnsi"/>
          <w:color w:val="000000"/>
          <w:spacing w:val="1"/>
          <w:lang w:val="it-IT"/>
        </w:rPr>
        <w:t>.</w:t>
      </w:r>
      <w:r w:rsidR="00946D1F">
        <w:rPr>
          <w:rFonts w:asciiTheme="minorHAnsi" w:eastAsia="Verdana" w:hAnsiTheme="minorHAnsi" w:cstheme="minorHAnsi"/>
          <w:color w:val="000000"/>
          <w:spacing w:val="1"/>
          <w:lang w:val="it-IT"/>
        </w:rPr>
        <w:br w:type="page"/>
      </w:r>
    </w:p>
    <w:p w:rsidR="00CF24AD" w:rsidRPr="00AA1BF9" w:rsidRDefault="00CF24AD" w:rsidP="001A0DF3">
      <w:pPr>
        <w:spacing w:before="214" w:line="256" w:lineRule="exact"/>
        <w:jc w:val="both"/>
        <w:textAlignment w:val="baseline"/>
        <w:rPr>
          <w:rFonts w:asciiTheme="minorHAnsi" w:eastAsia="Verdana" w:hAnsiTheme="minorHAnsi" w:cstheme="minorHAnsi"/>
          <w:color w:val="000000"/>
          <w:spacing w:val="1"/>
          <w:lang w:val="it-IT"/>
        </w:rPr>
      </w:pPr>
    </w:p>
    <w:p w:rsidR="00DE0935" w:rsidRPr="00AA1BF9" w:rsidRDefault="00EE2333" w:rsidP="00AA1BF9">
      <w:pPr>
        <w:pStyle w:val="Titolo1"/>
        <w:rPr>
          <w:rFonts w:eastAsia="Verdana"/>
          <w:b w:val="0"/>
          <w:lang w:val="it-IT"/>
        </w:rPr>
      </w:pPr>
      <w:r w:rsidRPr="00AA1BF9">
        <w:rPr>
          <w:rFonts w:eastAsia="Verdana"/>
          <w:lang w:val="it-IT"/>
        </w:rPr>
        <w:t>SEZIONE 3 NORME CHEREGOLA</w:t>
      </w:r>
      <w:r w:rsidR="00DC5809">
        <w:rPr>
          <w:rFonts w:eastAsia="Verdana"/>
          <w:lang w:val="it-IT"/>
        </w:rPr>
        <w:t>NO</w:t>
      </w:r>
      <w:r w:rsidRPr="00AA1BF9">
        <w:rPr>
          <w:rFonts w:eastAsia="Verdana"/>
          <w:lang w:val="it-IT"/>
        </w:rPr>
        <w:t xml:space="preserve"> LA GARANZ</w:t>
      </w:r>
      <w:r w:rsidR="00DC5809">
        <w:rPr>
          <w:rFonts w:eastAsia="Verdana"/>
          <w:lang w:val="it-IT"/>
        </w:rPr>
        <w:t>IA</w:t>
      </w:r>
      <w:r w:rsidRPr="00AA1BF9">
        <w:rPr>
          <w:rFonts w:eastAsia="Verdana"/>
          <w:lang w:val="it-IT"/>
        </w:rPr>
        <w:t xml:space="preserve"> FURTO</w:t>
      </w:r>
      <w:r w:rsidR="00DC5809">
        <w:rPr>
          <w:rFonts w:eastAsia="Verdana"/>
          <w:lang w:val="it-IT"/>
        </w:rPr>
        <w:t xml:space="preserve">, </w:t>
      </w:r>
      <w:r w:rsidRPr="00AA1BF9">
        <w:rPr>
          <w:rFonts w:eastAsia="Verdana"/>
          <w:lang w:val="it-IT"/>
        </w:rPr>
        <w:t>RAPINA ED</w:t>
      </w:r>
      <w:r w:rsidR="00946D1F">
        <w:rPr>
          <w:rFonts w:eastAsia="Verdana"/>
          <w:lang w:val="it-IT"/>
        </w:rPr>
        <w:t xml:space="preserve"> ESTORSIONE</w:t>
      </w:r>
    </w:p>
    <w:p w:rsidR="00DE0935" w:rsidRPr="00AA1BF9" w:rsidRDefault="00EE2333" w:rsidP="00AA1BF9">
      <w:pPr>
        <w:pStyle w:val="Titolo2"/>
        <w:rPr>
          <w:rFonts w:eastAsia="Verdana"/>
          <w:lang w:val="it-IT"/>
        </w:rPr>
      </w:pPr>
      <w:r w:rsidRPr="00AA1BF9">
        <w:rPr>
          <w:rFonts w:eastAsia="Verdana"/>
          <w:lang w:val="it-IT"/>
        </w:rPr>
        <w:t xml:space="preserve">ART. 1 - </w:t>
      </w:r>
      <w:r w:rsidRPr="00AA1BF9">
        <w:rPr>
          <w:rFonts w:eastAsia="Times New Roman"/>
          <w:lang w:val="it-IT"/>
        </w:rPr>
        <w:t>OGGETTO DELLA ASSICURAZIONI</w:t>
      </w:r>
    </w:p>
    <w:p w:rsidR="00DE0935" w:rsidRPr="00AA1BF9" w:rsidRDefault="00EE2333" w:rsidP="001A0DF3">
      <w:pPr>
        <w:spacing w:line="237"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A parziale deroga a quanto indicato nella lettera p) dell'Art. 2 della Sez. 2, la Società risponde dei danni materiali e diretti subiti dall'Assicurato in conseguenza di:</w:t>
      </w:r>
    </w:p>
    <w:p w:rsidR="00DE0935" w:rsidRPr="00AA1BF9" w:rsidRDefault="00EE2333" w:rsidP="00AA1BF9">
      <w:pPr>
        <w:pStyle w:val="Paragrafoelenco"/>
        <w:numPr>
          <w:ilvl w:val="0"/>
          <w:numId w:val="35"/>
        </w:numPr>
        <w:spacing w:line="238"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Furto e rapina del contenuto delle ubicazioni assicurate; relativamente al furto, la copertura è valida a condizione che l'autore del reato si sia introdotto nei locali contenente le cose assicurate:</w:t>
      </w:r>
    </w:p>
    <w:p w:rsidR="00DE0935" w:rsidRPr="00AA1BF9" w:rsidRDefault="00EE2333" w:rsidP="00946D1F">
      <w:pPr>
        <w:numPr>
          <w:ilvl w:val="0"/>
          <w:numId w:val="16"/>
        </w:numPr>
        <w:tabs>
          <w:tab w:val="clear" w:pos="360"/>
          <w:tab w:val="decimal" w:pos="1296"/>
        </w:tabs>
        <w:spacing w:before="7" w:line="239" w:lineRule="exact"/>
        <w:ind w:left="993" w:hanging="284"/>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violando le difese esterne mediante rottura, scasso, uso di chiavi false, di grimaldelli o di arnesi simili (non equivale ad uso di chiavi false l'uso di chiave vera anche se fraudolento);</w:t>
      </w:r>
    </w:p>
    <w:p w:rsidR="00DE0935" w:rsidRPr="00AA1BF9" w:rsidRDefault="00EE2333" w:rsidP="00946D1F">
      <w:pPr>
        <w:numPr>
          <w:ilvl w:val="0"/>
          <w:numId w:val="16"/>
        </w:numPr>
        <w:tabs>
          <w:tab w:val="clear" w:pos="360"/>
          <w:tab w:val="decimal" w:pos="1296"/>
        </w:tabs>
        <w:spacing w:before="3" w:line="239" w:lineRule="exact"/>
        <w:ind w:left="993" w:hanging="284"/>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per via diversa da quella ordinaria, che richieda superamento di ostacoli o di ripiani mediante impiego di mezzi artificiosi o di particolare agilità personale;</w:t>
      </w:r>
    </w:p>
    <w:p w:rsidR="00DE0935" w:rsidRPr="00AA1BF9" w:rsidRDefault="00EE2333" w:rsidP="00946D1F">
      <w:pPr>
        <w:numPr>
          <w:ilvl w:val="0"/>
          <w:numId w:val="16"/>
        </w:numPr>
        <w:tabs>
          <w:tab w:val="clear" w:pos="360"/>
          <w:tab w:val="decimal" w:pos="1296"/>
        </w:tabs>
        <w:spacing w:before="2" w:line="238" w:lineRule="exact"/>
        <w:ind w:left="993" w:hanging="284"/>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in modo clandestino, purchè l'asportazione della refurtiva sia avvenuta, poi, a locali chiusi;</w:t>
      </w:r>
    </w:p>
    <w:p w:rsidR="00CF24AD" w:rsidRPr="00AA1BF9" w:rsidRDefault="00EE2333" w:rsidP="00946D1F">
      <w:pPr>
        <w:pStyle w:val="Paragrafoelenco"/>
        <w:numPr>
          <w:ilvl w:val="0"/>
          <w:numId w:val="33"/>
        </w:numPr>
        <w:spacing w:line="236"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Furto e rapina Valori;</w:t>
      </w:r>
    </w:p>
    <w:p w:rsidR="00DE0935" w:rsidRPr="00AA1BF9" w:rsidRDefault="00EE2333" w:rsidP="00946D1F">
      <w:pPr>
        <w:pStyle w:val="Paragrafoelenco"/>
        <w:numPr>
          <w:ilvl w:val="0"/>
          <w:numId w:val="33"/>
        </w:numPr>
        <w:spacing w:line="236"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spacing w:val="4"/>
          <w:lang w:val="it-IT"/>
        </w:rPr>
        <w:t>Furto di Valori trasportati dai Dipendenti.</w:t>
      </w:r>
    </w:p>
    <w:p w:rsidR="00DE0935" w:rsidRPr="00AA1BF9" w:rsidRDefault="00EE2333" w:rsidP="001A0DF3">
      <w:pPr>
        <w:spacing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presente assicurazione è prestata a Primo rischio assoluto e cioè senza l'applicazione della regola proporzionale di cui all'Art. 1907 C.C., entro il limite delle somme assicurate alla relativa partita.</w:t>
      </w:r>
    </w:p>
    <w:p w:rsidR="00DE0935" w:rsidRPr="00AA1BF9" w:rsidRDefault="00EE2333" w:rsidP="001A0DF3">
      <w:pPr>
        <w:spacing w:before="2"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E' esclusa dalla presente garanzia lo smarrimento e/o misteriosa ed inspiegabile sparizione.</w:t>
      </w:r>
    </w:p>
    <w:p w:rsidR="00DE0935" w:rsidRPr="00AA1BF9" w:rsidRDefault="00EE2333" w:rsidP="00AA1BF9">
      <w:pPr>
        <w:pStyle w:val="Titolo2"/>
        <w:rPr>
          <w:rFonts w:eastAsia="Times New Roman"/>
          <w:lang w:val="it-IT"/>
        </w:rPr>
      </w:pPr>
      <w:r w:rsidRPr="00AA1BF9">
        <w:rPr>
          <w:rFonts w:eastAsia="Times New Roman"/>
          <w:lang w:val="it-IT"/>
        </w:rPr>
        <w:t>ART. 2 - MEZZI DI CHIUSURA DEI LOCALI</w:t>
      </w:r>
    </w:p>
    <w:p w:rsidR="00DE0935" w:rsidRDefault="00EE2333" w:rsidP="001A0DF3">
      <w:pPr>
        <w:spacing w:line="23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L'assicurazione è prestata alla condizione, che si considera essenziale per l'efficacia del contratto, che le cose assicurate siano poste in locali facenti parte di fabbricati aventi strutture portanti, pareti e coperture in calcestruzzo, cemento e non, vetro cemento, vivo e cotto, metallo. Gli accessi e le aperture dei locali potranno essere comunque protetti restando però inteso che le protezioni e prevenzioni esistenti devono essere mantenute efficienti ed attivate.</w:t>
      </w:r>
    </w:p>
    <w:p w:rsidR="00946D1F" w:rsidRPr="00AA1BF9" w:rsidRDefault="00946D1F" w:rsidP="001A0DF3">
      <w:pPr>
        <w:spacing w:line="235"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Qualora il furto avvenga senza tracce evidenti di scasso dei sistemi </w:t>
      </w:r>
      <w:r w:rsidR="00F111BC">
        <w:rPr>
          <w:rFonts w:asciiTheme="minorHAnsi" w:eastAsia="Verdana" w:hAnsiTheme="minorHAnsi" w:cstheme="minorHAnsi"/>
          <w:color w:val="000000"/>
          <w:lang w:val="it-IT"/>
        </w:rPr>
        <w:t>di protezione esterna e senza il ricorso a vie di accesso che richiedono particolari doti di abilità personali o di specifiche attrezzature sarà liquidato dalla Società un importo pari all’80% del danno indennizzabile.</w:t>
      </w:r>
    </w:p>
    <w:p w:rsidR="00DE0935" w:rsidRPr="00AA1BF9" w:rsidRDefault="00EE2333" w:rsidP="00AA1BF9">
      <w:pPr>
        <w:pStyle w:val="Titolo2"/>
        <w:rPr>
          <w:rFonts w:eastAsia="Times New Roman"/>
          <w:lang w:val="it-IT"/>
        </w:rPr>
      </w:pPr>
      <w:r w:rsidRPr="00AA1BF9">
        <w:rPr>
          <w:rFonts w:eastAsia="Times New Roman"/>
          <w:lang w:val="it-IT"/>
        </w:rPr>
        <w:t xml:space="preserve">ART. 3 - RECUPERO </w:t>
      </w:r>
      <w:r w:rsidRPr="00AA1BF9">
        <w:rPr>
          <w:lang w:val="it-IT"/>
        </w:rPr>
        <w:t>DELLE</w:t>
      </w:r>
      <w:r w:rsidRPr="00AA1BF9">
        <w:rPr>
          <w:rFonts w:eastAsia="Times New Roman"/>
          <w:lang w:val="it-IT"/>
        </w:rPr>
        <w:t xml:space="preserve"> COSE RUBATE</w:t>
      </w:r>
    </w:p>
    <w:p w:rsidR="00DE0935" w:rsidRPr="00AA1BF9" w:rsidRDefault="00EE2333" w:rsidP="001A0DF3">
      <w:pPr>
        <w:spacing w:line="231"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Se le cose rubate vengono recuperate in tutto o in parte, la Contraente o l'Assicurato deve darne avviso alla Società appena ne ha avuto notizia.</w:t>
      </w:r>
    </w:p>
    <w:p w:rsidR="00DE0935" w:rsidRPr="00AA1BF9" w:rsidRDefault="00EE2333" w:rsidP="001A0DF3">
      <w:pPr>
        <w:spacing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Le cose recuperate divengono di proprietà della Società, se questa ha risarcito integralmente il danno, salvo che la Contraente o l'Assicurato rimborsi alla Società l'importo riscosso a titolo di indennizzo per le cose medesime.</w:t>
      </w:r>
    </w:p>
    <w:p w:rsidR="00DE0935" w:rsidRPr="00AA1BF9" w:rsidRDefault="00EE2333" w:rsidP="001A0DF3">
      <w:pPr>
        <w:spacing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Se invece la Società ha risarcito il danno solo in parte, la Contraente o l'Assicurato ha facoltà di conservare la proprietà delle cose recuperate previa restituzione dell'importo dell'indennizzo riscosso dalla Società per le stesse, o di farle vendere, ripartendosi il ricavo della vendita in misura proporzionale tra la Società e la Contraente o l'Assicurato.</w:t>
      </w:r>
    </w:p>
    <w:p w:rsidR="00DE0935" w:rsidRPr="00AA1BF9" w:rsidRDefault="00EE2333" w:rsidP="001A0DF3">
      <w:pPr>
        <w:spacing w:before="13"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Per le cose rubate che siano recuperate prima del pagamento dell'indennizzo e prima che siano trascorsi due mesi dalla data di avviso del sinistro, la Società è obbligata soltanto per i danni eventualmente subiti dalle cose stesse in conseguenza del sinistro.</w:t>
      </w:r>
    </w:p>
    <w:p w:rsidR="00DE0935" w:rsidRPr="00AA1BF9" w:rsidRDefault="00EE2333" w:rsidP="001A0DF3">
      <w:pPr>
        <w:spacing w:before="8"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Contraente o l'Assicurato ha tuttavia la facoltà di abbandonare alla Società le cose recuperate che siano d'uso personale o domestico, salvo il diritto della Società di rifiutare l'abbandono pagando l'indennizzo dovuto.</w:t>
      </w:r>
    </w:p>
    <w:p w:rsidR="00DE0935" w:rsidRPr="00AA1BF9" w:rsidRDefault="00EE2333" w:rsidP="00AA1BF9">
      <w:pPr>
        <w:pStyle w:val="Titolo2"/>
        <w:rPr>
          <w:rFonts w:eastAsia="Verdana"/>
          <w:lang w:val="it-IT"/>
        </w:rPr>
      </w:pPr>
      <w:r w:rsidRPr="00AA1BF9">
        <w:rPr>
          <w:rFonts w:eastAsia="Verdana"/>
          <w:lang w:val="it-IT"/>
        </w:rPr>
        <w:t xml:space="preserve">ART. 4 - </w:t>
      </w:r>
      <w:r w:rsidRPr="00AA1BF9">
        <w:rPr>
          <w:rFonts w:eastAsia="Times New Roman"/>
          <w:lang w:val="it-IT"/>
        </w:rPr>
        <w:t xml:space="preserve">REINTEGRO DELLE SOMME ASSICURATE </w:t>
      </w:r>
    </w:p>
    <w:p w:rsidR="00DE0935" w:rsidRPr="00AA1BF9" w:rsidRDefault="00EE2333" w:rsidP="001A0DF3">
      <w:pPr>
        <w:spacing w:before="9"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spacing w:val="-1"/>
          <w:lang w:val="it-IT"/>
        </w:rPr>
        <w:t>In caso di sinistro la somma assicurata si ritiene ridotta, con effetto immediato e fino al termine del periodo di assicurazione in corso, di un importo uguale a quello del danno rispettivamente risarcibile. Resta inteso che tale importo si intenderà però automaticamente reintegrato con medesimo effetto, con l'obbligo da parte del</w:t>
      </w:r>
      <w:r w:rsidRPr="00AA1BF9">
        <w:rPr>
          <w:rFonts w:asciiTheme="minorHAnsi" w:eastAsia="Verdana" w:hAnsiTheme="minorHAnsi" w:cstheme="minorHAnsi"/>
          <w:color w:val="000000"/>
          <w:lang w:val="it-IT"/>
        </w:rPr>
        <w:t xml:space="preserve">medesimo di corrispondere alla fine dell'annualità assicurativa, il rateo di premio entro </w:t>
      </w:r>
      <w:r w:rsidR="00F111BC">
        <w:rPr>
          <w:rFonts w:asciiTheme="minorHAnsi" w:eastAsia="Verdana" w:hAnsiTheme="minorHAnsi" w:cstheme="minorHAnsi"/>
          <w:color w:val="000000"/>
          <w:lang w:val="it-IT"/>
        </w:rPr>
        <w:t>6</w:t>
      </w:r>
      <w:r w:rsidRPr="00AA1BF9">
        <w:rPr>
          <w:rFonts w:asciiTheme="minorHAnsi" w:eastAsia="Verdana" w:hAnsiTheme="minorHAnsi" w:cstheme="minorHAnsi"/>
          <w:color w:val="000000"/>
          <w:lang w:val="it-IT"/>
        </w:rPr>
        <w:t>0 giorni dalla presentazione della relativa appendice.</w:t>
      </w:r>
    </w:p>
    <w:p w:rsidR="00DE0935" w:rsidRPr="00AA1BF9" w:rsidRDefault="00EE2333" w:rsidP="001A0DF3">
      <w:pPr>
        <w:spacing w:before="6"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Resta però inteso che tale impegno di reintegro automatico, per uno o più sinistri, è valido fino al raggiungimento di una somma complessiva pari a quella originariamente fissata per la sezione colpita.</w:t>
      </w:r>
    </w:p>
    <w:p w:rsidR="00DE0935" w:rsidRPr="00AA1BF9" w:rsidRDefault="00EE2333" w:rsidP="00AA1BF9">
      <w:pPr>
        <w:pStyle w:val="Titolo2"/>
        <w:rPr>
          <w:rFonts w:eastAsia="Times New Roman"/>
          <w:b w:val="0"/>
          <w:lang w:val="it-IT"/>
        </w:rPr>
      </w:pPr>
      <w:r w:rsidRPr="00AA1BF9">
        <w:rPr>
          <w:rFonts w:eastAsia="Verdana"/>
          <w:spacing w:val="-12"/>
          <w:lang w:val="it-IT"/>
        </w:rPr>
        <w:lastRenderedPageBreak/>
        <w:t xml:space="preserve">ART. 5 </w:t>
      </w:r>
      <w:r w:rsidR="006579B6" w:rsidRPr="00AA1BF9">
        <w:rPr>
          <w:rFonts w:eastAsia="Verdana"/>
          <w:spacing w:val="-12"/>
          <w:w w:val="80"/>
          <w:lang w:val="it-IT"/>
        </w:rPr>
        <w:t>–</w:t>
      </w:r>
      <w:r w:rsidR="006579B6" w:rsidRPr="00AA1BF9">
        <w:rPr>
          <w:rFonts w:eastAsia="Times New Roman"/>
          <w:lang w:val="it-IT"/>
        </w:rPr>
        <w:t>FURTO CON DESTREZZA</w:t>
      </w:r>
    </w:p>
    <w:p w:rsidR="00DE0935" w:rsidRPr="00AA1BF9" w:rsidRDefault="00EE2333" w:rsidP="001A0DF3">
      <w:pPr>
        <w:spacing w:line="22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Furto commesso con destrezza nell'interno dei locali, durante le ore di apertura degli stessi, purché constatato e denunciato entro 72 ore da quando è avvenuto. In caso di sinistro la Società risponderà fino alla concorrenza dell'importo indicato in polizza, col limite di Euro 1</w:t>
      </w:r>
      <w:r w:rsidR="00F111BC">
        <w:rPr>
          <w:rFonts w:asciiTheme="minorHAnsi" w:eastAsia="Verdana" w:hAnsiTheme="minorHAnsi" w:cstheme="minorHAnsi"/>
          <w:color w:val="000000"/>
          <w:lang w:val="it-IT"/>
        </w:rPr>
        <w:t>5</w:t>
      </w:r>
      <w:r w:rsidRPr="00AA1BF9">
        <w:rPr>
          <w:rFonts w:asciiTheme="minorHAnsi" w:eastAsia="Verdana" w:hAnsiTheme="minorHAnsi" w:cstheme="minorHAnsi"/>
          <w:color w:val="000000"/>
          <w:lang w:val="it-IT"/>
        </w:rPr>
        <w:t>.000,00 per sinistro e per anno.</w:t>
      </w:r>
    </w:p>
    <w:p w:rsidR="00DE0935" w:rsidRPr="00AA1BF9" w:rsidRDefault="00EE2333" w:rsidP="00AA1BF9">
      <w:pPr>
        <w:pStyle w:val="Titolo2"/>
        <w:rPr>
          <w:rFonts w:eastAsia="Verdana"/>
          <w:lang w:val="it-IT"/>
        </w:rPr>
      </w:pPr>
      <w:r w:rsidRPr="00AA1BF9">
        <w:rPr>
          <w:rFonts w:eastAsia="Verdana"/>
          <w:lang w:val="it-IT"/>
        </w:rPr>
        <w:t xml:space="preserve">ART. 6 </w:t>
      </w:r>
      <w:r w:rsidRPr="00AA1BF9">
        <w:rPr>
          <w:rFonts w:eastAsia="Verdana"/>
          <w:w w:val="80"/>
          <w:lang w:val="it-IT"/>
        </w:rPr>
        <w:t xml:space="preserve">- </w:t>
      </w:r>
      <w:r w:rsidRPr="00AA1BF9">
        <w:rPr>
          <w:rFonts w:eastAsia="Verdana"/>
          <w:lang w:val="it-IT"/>
        </w:rPr>
        <w:t>ESTENSIONE DANNI AGLI ARCHIVI</w:t>
      </w:r>
    </w:p>
    <w:p w:rsidR="00DE0935" w:rsidRPr="00AA1BF9" w:rsidRDefault="00EE2333" w:rsidP="001A0DF3">
      <w:pPr>
        <w:spacing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La garanzia di cui alla presente sezione è estesa, nel limite del 5% delmassimo di indennizzo fissato per la Sezione stessa, ai danni </w:t>
      </w:r>
      <w:r w:rsidR="006579B6" w:rsidRPr="00AA1BF9">
        <w:rPr>
          <w:rFonts w:asciiTheme="minorHAnsi" w:eastAsia="Verdana" w:hAnsiTheme="minorHAnsi" w:cstheme="minorHAnsi"/>
          <w:color w:val="000000"/>
          <w:lang w:val="it-IT"/>
        </w:rPr>
        <w:t>direttamente</w:t>
      </w:r>
      <w:r w:rsidRPr="00AA1BF9">
        <w:rPr>
          <w:rFonts w:asciiTheme="minorHAnsi" w:eastAsia="Verdana" w:hAnsiTheme="minorHAnsi" w:cstheme="minorHAnsi"/>
          <w:color w:val="000000"/>
          <w:lang w:val="it-IT"/>
        </w:rPr>
        <w:t xml:space="preserve"> causati dalla mancanza temporanea o definitiva, a seguito degli eventi garantiti con la presente Sezione, di registri, documenti, schede e nastri incisi per il Centro Elaborazione Dati (escluso quanto assicurato con specifica polizza) comprese le spese necessarie per la ricostruzione di essi e gli indennizzi eventualmente dovuti per legge a terzi.</w:t>
      </w:r>
    </w:p>
    <w:p w:rsidR="00DE0935" w:rsidRPr="00AA1BF9" w:rsidRDefault="00EE2333" w:rsidP="00AA1BF9">
      <w:pPr>
        <w:pStyle w:val="Titolo2"/>
        <w:rPr>
          <w:rFonts w:eastAsia="Verdana"/>
          <w:lang w:val="it-IT"/>
        </w:rPr>
      </w:pPr>
      <w:r w:rsidRPr="00AA1BF9">
        <w:rPr>
          <w:rFonts w:eastAsia="Verdana"/>
          <w:lang w:val="it-IT"/>
        </w:rPr>
        <w:t xml:space="preserve">ART. 7 </w:t>
      </w:r>
      <w:r w:rsidRPr="00AA1BF9">
        <w:rPr>
          <w:rFonts w:eastAsia="Verdana"/>
          <w:w w:val="80"/>
          <w:lang w:val="it-IT"/>
        </w:rPr>
        <w:t xml:space="preserve">- </w:t>
      </w:r>
      <w:r w:rsidRPr="00AA1BF9">
        <w:rPr>
          <w:rFonts w:eastAsia="Verdana"/>
          <w:lang w:val="it-IT"/>
        </w:rPr>
        <w:t>EFFETTI PERSONALI DEI DIPENDENTI</w:t>
      </w:r>
      <w:r w:rsidR="00F111BC">
        <w:rPr>
          <w:rFonts w:eastAsia="Verdana"/>
          <w:lang w:val="it-IT"/>
        </w:rPr>
        <w:t>/AMMINISTRATORI</w:t>
      </w:r>
    </w:p>
    <w:p w:rsidR="00DE0935" w:rsidRDefault="00EE2333" w:rsidP="001A0DF3">
      <w:pPr>
        <w:spacing w:line="23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 precisa che tra i beni oggetto dell'Assicurazione di cui alla presente sezione devono ritenersi compresi indumenti ed effetti personali di normale uso di proprietà dei dipendenti</w:t>
      </w:r>
      <w:r w:rsidR="00F111BC">
        <w:rPr>
          <w:rFonts w:asciiTheme="minorHAnsi" w:eastAsia="Verdana" w:hAnsiTheme="minorHAnsi" w:cstheme="minorHAnsi"/>
          <w:color w:val="000000"/>
          <w:lang w:val="it-IT"/>
        </w:rPr>
        <w:t>/amministratori</w:t>
      </w:r>
      <w:r w:rsidRPr="00AA1BF9">
        <w:rPr>
          <w:rFonts w:asciiTheme="minorHAnsi" w:eastAsia="Verdana" w:hAnsiTheme="minorHAnsi" w:cstheme="minorHAnsi"/>
          <w:color w:val="000000"/>
          <w:lang w:val="it-IT"/>
        </w:rPr>
        <w:t>, esclusi preziosi e valori.</w:t>
      </w:r>
    </w:p>
    <w:p w:rsidR="00F111BC" w:rsidRPr="00AA1BF9" w:rsidRDefault="00F111BC" w:rsidP="001A0DF3">
      <w:pPr>
        <w:spacing w:line="233" w:lineRule="exact"/>
        <w:jc w:val="both"/>
        <w:textAlignment w:val="baseline"/>
        <w:rPr>
          <w:rFonts w:asciiTheme="minorHAnsi" w:eastAsia="Verdana" w:hAnsiTheme="minorHAnsi" w:cstheme="minorHAnsi"/>
          <w:color w:val="000000"/>
          <w:lang w:val="it-IT"/>
        </w:rPr>
      </w:pPr>
      <w:r w:rsidRPr="00F111BC">
        <w:rPr>
          <w:rFonts w:asciiTheme="minorHAnsi" w:eastAsia="Verdana" w:hAnsiTheme="minorHAnsi" w:cstheme="minorHAnsi"/>
          <w:color w:val="000000"/>
          <w:lang w:val="it-IT"/>
        </w:rPr>
        <w:t>In caso di sinistro la Società risponderà fino alla concorrenza dell'importo indicato in polizza, col limite di Euro 15.000,00 per sinistro e per anno</w:t>
      </w:r>
    </w:p>
    <w:p w:rsidR="00DE0935" w:rsidRPr="00AA1BF9" w:rsidRDefault="00EE2333" w:rsidP="00AA1BF9">
      <w:pPr>
        <w:pStyle w:val="Titolo2"/>
        <w:rPr>
          <w:rFonts w:eastAsia="Verdana"/>
          <w:lang w:val="it-IT"/>
        </w:rPr>
      </w:pPr>
      <w:r w:rsidRPr="00AA1BF9">
        <w:rPr>
          <w:rFonts w:eastAsia="Verdana"/>
          <w:lang w:val="it-IT"/>
        </w:rPr>
        <w:t xml:space="preserve">ART. 8 </w:t>
      </w:r>
      <w:r w:rsidRPr="00AA1BF9">
        <w:rPr>
          <w:rFonts w:eastAsia="Verdana"/>
          <w:w w:val="80"/>
          <w:lang w:val="it-IT"/>
        </w:rPr>
        <w:t xml:space="preserve">- </w:t>
      </w:r>
      <w:r w:rsidRPr="00AA1BF9">
        <w:rPr>
          <w:rFonts w:eastAsia="Verdana"/>
          <w:lang w:val="it-IT"/>
        </w:rPr>
        <w:t>GARANZIA PORTAVALORI</w:t>
      </w:r>
    </w:p>
    <w:p w:rsidR="00DE0935" w:rsidRPr="00AA1BF9" w:rsidRDefault="00EE2333" w:rsidP="001A0DF3">
      <w:pPr>
        <w:spacing w:line="23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Limitatamente a denaro, carte valori e titoli di credito in genere fermo l'importo indicato in polizza l'assicurazione è prestata anche contro:</w:t>
      </w:r>
    </w:p>
    <w:p w:rsidR="00DE0935" w:rsidRPr="00AA1BF9" w:rsidRDefault="00EE2333" w:rsidP="00F111BC">
      <w:pPr>
        <w:numPr>
          <w:ilvl w:val="0"/>
          <w:numId w:val="17"/>
        </w:numPr>
        <w:tabs>
          <w:tab w:val="clear" w:pos="288"/>
          <w:tab w:val="decimal" w:pos="504"/>
        </w:tabs>
        <w:spacing w:line="237"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il furto avvenuto in seguito ad infortunio od improvviso malore della persona incaricata del trasporto dei valori;</w:t>
      </w:r>
    </w:p>
    <w:p w:rsidR="00DE0935" w:rsidRPr="00AA1BF9" w:rsidRDefault="00EE2333" w:rsidP="00F111BC">
      <w:pPr>
        <w:numPr>
          <w:ilvl w:val="0"/>
          <w:numId w:val="17"/>
        </w:numPr>
        <w:tabs>
          <w:tab w:val="clear" w:pos="288"/>
          <w:tab w:val="decimal" w:pos="504"/>
        </w:tabs>
        <w:spacing w:before="14" w:line="233"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il furto con destrezza, limitatamente ai casi in cui la persona incaricata deltrasporto ha indosso od a portata </w:t>
      </w:r>
      <w:r w:rsidRPr="00AA1BF9">
        <w:rPr>
          <w:rFonts w:asciiTheme="minorHAnsi" w:eastAsia="Tahoma" w:hAnsiTheme="minorHAnsi" w:cstheme="minorHAnsi"/>
          <w:color w:val="000000"/>
          <w:lang w:val="it-IT"/>
        </w:rPr>
        <w:t xml:space="preserve">di </w:t>
      </w:r>
      <w:r w:rsidRPr="00AA1BF9">
        <w:rPr>
          <w:rFonts w:asciiTheme="minorHAnsi" w:eastAsia="Verdana" w:hAnsiTheme="minorHAnsi" w:cstheme="minorHAnsi"/>
          <w:color w:val="000000"/>
          <w:lang w:val="it-IT"/>
        </w:rPr>
        <w:t>mano i valori stessi;</w:t>
      </w:r>
    </w:p>
    <w:p w:rsidR="00DE0935" w:rsidRPr="00AA1BF9" w:rsidRDefault="00EE2333" w:rsidP="00F111BC">
      <w:pPr>
        <w:numPr>
          <w:ilvl w:val="0"/>
          <w:numId w:val="17"/>
        </w:numPr>
        <w:tabs>
          <w:tab w:val="clear" w:pos="288"/>
          <w:tab w:val="decimal" w:pos="504"/>
        </w:tabs>
        <w:spacing w:line="227"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il furto strappando di mano o di dosso alla persona i valori medesimi;</w:t>
      </w:r>
    </w:p>
    <w:p w:rsidR="00F111BC" w:rsidRDefault="00EE2333" w:rsidP="00F111BC">
      <w:pPr>
        <w:numPr>
          <w:ilvl w:val="0"/>
          <w:numId w:val="17"/>
        </w:numPr>
        <w:tabs>
          <w:tab w:val="clear" w:pos="288"/>
          <w:tab w:val="decimal" w:pos="504"/>
        </w:tabs>
        <w:spacing w:line="237"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la rapina (sottrazione di cose mediante violenza alla persona o minaccia); </w:t>
      </w:r>
    </w:p>
    <w:p w:rsidR="00DE0935" w:rsidRPr="00AA1BF9" w:rsidRDefault="00EE2333" w:rsidP="00AA1BF9">
      <w:pPr>
        <w:tabs>
          <w:tab w:val="decimal" w:pos="288"/>
          <w:tab w:val="decimal" w:pos="504"/>
        </w:tabs>
        <w:spacing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commessi sulla persona della Contraente o dell'Assicurato o suoi dipendenti adibiti al trasporto dei suddetti valori, mentre nell'esercizio delle loro funzioni relative al servizio esterno, che si svolge entro i confini della Repubblica Italiana, della Repubblica di San Marino e dello Stato Città del Vaticano, detengono i valori stessi. L'Assicurazione è operante esclusivamente qualora i dipendenti incaricati del trasporto:</w:t>
      </w:r>
    </w:p>
    <w:p w:rsidR="00DE0935" w:rsidRPr="00AA1BF9" w:rsidRDefault="00EE2333" w:rsidP="00AA1BF9">
      <w:pPr>
        <w:pStyle w:val="Paragrafoelenco"/>
        <w:numPr>
          <w:ilvl w:val="0"/>
          <w:numId w:val="40"/>
        </w:numPr>
        <w:spacing w:line="237"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non abbiano minorazioni fisiche che li rendano inadatti al servizio di portavalori;</w:t>
      </w:r>
    </w:p>
    <w:p w:rsidR="00F111BC" w:rsidRPr="00AA1BF9" w:rsidRDefault="00EE2333" w:rsidP="00AA1BF9">
      <w:pPr>
        <w:pStyle w:val="Paragrafoelenco"/>
        <w:numPr>
          <w:ilvl w:val="0"/>
          <w:numId w:val="40"/>
        </w:numPr>
        <w:spacing w:before="6"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abbiano una età non inferiore ai 18 anni né superiore ai 65 anni; </w:t>
      </w:r>
    </w:p>
    <w:p w:rsidR="00DE0935" w:rsidRPr="00AA1BF9" w:rsidRDefault="00EE2333" w:rsidP="00AA1BF9">
      <w:pPr>
        <w:pStyle w:val="Paragrafoelenco"/>
        <w:numPr>
          <w:ilvl w:val="0"/>
          <w:numId w:val="40"/>
        </w:numPr>
        <w:spacing w:before="6"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non siano altrimenti assicurati contro i rischi del furto e della rapina per il trasporto dei valori.</w:t>
      </w:r>
    </w:p>
    <w:p w:rsidR="00DE0935" w:rsidRPr="00AA1BF9" w:rsidRDefault="00EE2333" w:rsidP="001A0DF3">
      <w:pPr>
        <w:spacing w:before="6"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Ai soli effetti del presente articolo, sono parificati ai dipendenti gli Amministratori dell'Assicurato, i Carabinieri, i Vigili Urbani, gli appartenenti alle Forze dell'Ordine e agli Istituti di Polizia privata.</w:t>
      </w:r>
    </w:p>
    <w:p w:rsidR="00DE0935" w:rsidRPr="00AA1BF9" w:rsidRDefault="00EE2333" w:rsidP="00AA1BF9">
      <w:pPr>
        <w:pStyle w:val="Titolo2"/>
        <w:rPr>
          <w:rFonts w:eastAsia="Verdana"/>
          <w:lang w:val="it-IT"/>
        </w:rPr>
      </w:pPr>
      <w:r w:rsidRPr="00AA1BF9">
        <w:rPr>
          <w:rFonts w:eastAsia="Verdana"/>
          <w:lang w:val="it-IT"/>
        </w:rPr>
        <w:t xml:space="preserve">ART. 9 </w:t>
      </w:r>
      <w:r w:rsidRPr="00AA1BF9">
        <w:rPr>
          <w:rFonts w:eastAsia="Verdana"/>
          <w:w w:val="80"/>
          <w:lang w:val="it-IT"/>
        </w:rPr>
        <w:t xml:space="preserve">- </w:t>
      </w:r>
      <w:r w:rsidRPr="00AA1BF9">
        <w:rPr>
          <w:rFonts w:eastAsia="Verdana"/>
          <w:lang w:val="it-IT"/>
        </w:rPr>
        <w:t>GUASTI CAGIONATI DAI LADRI</w:t>
      </w:r>
    </w:p>
    <w:p w:rsidR="00DE0935" w:rsidRPr="00AA1BF9" w:rsidRDefault="00EE2333" w:rsidP="001A0DF3">
      <w:pPr>
        <w:spacing w:line="23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L'assicurazione è estesa ai guasti cagionati dai ladri alle parti del fabbricato costituenti i locali che contengono le cose assicurate ed a</w:t>
      </w:r>
      <w:r w:rsidR="00F111BC">
        <w:rPr>
          <w:rFonts w:asciiTheme="minorHAnsi" w:eastAsia="Verdana" w:hAnsiTheme="minorHAnsi" w:cstheme="minorHAnsi"/>
          <w:color w:val="000000"/>
          <w:lang w:val="it-IT"/>
        </w:rPr>
        <w:t>i fissi/</w:t>
      </w:r>
      <w:r w:rsidRPr="00AA1BF9">
        <w:rPr>
          <w:rFonts w:asciiTheme="minorHAnsi" w:eastAsia="Verdana" w:hAnsiTheme="minorHAnsi" w:cstheme="minorHAnsi"/>
          <w:color w:val="000000"/>
          <w:lang w:val="it-IT"/>
        </w:rPr>
        <w:t xml:space="preserve"> infissi posti a riparo e protezione degli accessi e le rispettive porte, in occasione di furto o rapina consumati o tentati.</w:t>
      </w:r>
    </w:p>
    <w:p w:rsidR="006579B6" w:rsidRPr="00AA1BF9" w:rsidRDefault="00EE2333" w:rsidP="001A0DF3">
      <w:pPr>
        <w:spacing w:before="18"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garanzia è prestata a primo rischio assoluto e quindi senza applicare la regola proporzionale di cui all'art. 1907 C.C.</w:t>
      </w:r>
    </w:p>
    <w:p w:rsidR="00944E46" w:rsidRPr="00AA1BF9" w:rsidRDefault="00944E46" w:rsidP="001A0DF3">
      <w:pPr>
        <w:spacing w:before="18" w:line="238" w:lineRule="exact"/>
        <w:jc w:val="both"/>
        <w:textAlignment w:val="baseline"/>
        <w:rPr>
          <w:rFonts w:asciiTheme="minorHAnsi" w:eastAsia="Verdana" w:hAnsiTheme="minorHAnsi" w:cstheme="minorHAnsi"/>
          <w:color w:val="000000"/>
          <w:spacing w:val="-16"/>
          <w:lang w:val="it-IT"/>
        </w:rPr>
      </w:pPr>
    </w:p>
    <w:p w:rsidR="00DE0935" w:rsidRPr="00AA1BF9" w:rsidRDefault="00EE2333" w:rsidP="00AA1BF9">
      <w:pPr>
        <w:pStyle w:val="Titolo2"/>
        <w:rPr>
          <w:rFonts w:eastAsia="Verdana"/>
          <w:spacing w:val="-16"/>
          <w:lang w:val="it-IT"/>
        </w:rPr>
      </w:pPr>
      <w:r w:rsidRPr="00AA1BF9">
        <w:rPr>
          <w:rFonts w:eastAsia="Verdana"/>
          <w:spacing w:val="-16"/>
          <w:lang w:val="it-IT"/>
        </w:rPr>
        <w:t xml:space="preserve">ART. 10 </w:t>
      </w:r>
      <w:r w:rsidR="006579B6" w:rsidRPr="00AA1BF9">
        <w:rPr>
          <w:rFonts w:eastAsia="Verdana"/>
          <w:spacing w:val="-16"/>
          <w:lang w:val="it-IT"/>
        </w:rPr>
        <w:t>–</w:t>
      </w:r>
      <w:r w:rsidR="006579B6" w:rsidRPr="00AA1BF9">
        <w:rPr>
          <w:rFonts w:eastAsia="Verdana"/>
          <w:lang w:val="it-IT"/>
        </w:rPr>
        <w:t>ATTI VANDALICI</w:t>
      </w:r>
    </w:p>
    <w:p w:rsidR="00DE0935" w:rsidRPr="00AA1BF9" w:rsidRDefault="00EE2333" w:rsidP="001A0DF3">
      <w:pPr>
        <w:spacing w:before="11"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L'Assicurazione è estesa ai danni conseguenti ad atti vandalici che gli autori del furto e della rapina, consumati e/o tentati, perpetrino sulle cose assicurate e/o sui fabbricati contenenti le stesse e/o su parti di fabbricati. La garanzia è prestata a primo rischio assoluto e quindi senza applicare la regola proporzionale di cui all'art. 1907 C.C.</w:t>
      </w:r>
    </w:p>
    <w:p w:rsidR="006579B6" w:rsidRPr="00AA1BF9" w:rsidRDefault="00EE2333" w:rsidP="00AA1BF9">
      <w:pPr>
        <w:pStyle w:val="Titolo2"/>
        <w:rPr>
          <w:rFonts w:eastAsia="Verdana"/>
          <w:b w:val="0"/>
          <w:lang w:val="it-IT"/>
        </w:rPr>
      </w:pPr>
      <w:r w:rsidRPr="00AA1BF9">
        <w:rPr>
          <w:rFonts w:eastAsia="Verdana"/>
          <w:lang w:val="it-IT"/>
        </w:rPr>
        <w:t xml:space="preserve">ART. 11 - </w:t>
      </w:r>
      <w:r w:rsidR="006579B6" w:rsidRPr="00AA1BF9">
        <w:rPr>
          <w:rFonts w:eastAsia="Verdana"/>
          <w:lang w:val="it-IT"/>
        </w:rPr>
        <w:t>RAPINA INIZIATA ALL’ESTERNO ESTORSIONI</w:t>
      </w:r>
    </w:p>
    <w:p w:rsidR="00DE0935" w:rsidRPr="00AA1BF9" w:rsidRDefault="00EE2333" w:rsidP="00AA1BF9">
      <w:pPr>
        <w:spacing w:before="11"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L'Assicurazione è estesa:</w:t>
      </w:r>
    </w:p>
    <w:p w:rsidR="00DE0935" w:rsidRPr="00AA1BF9" w:rsidRDefault="00EE2333" w:rsidP="00F111BC">
      <w:pPr>
        <w:numPr>
          <w:ilvl w:val="0"/>
          <w:numId w:val="18"/>
        </w:numPr>
        <w:tabs>
          <w:tab w:val="clear" w:pos="504"/>
          <w:tab w:val="decimal" w:pos="720"/>
        </w:tabs>
        <w:spacing w:before="6" w:line="239"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alla rapina (sottrazione di cose mediante violenza alla persona o minaccia) avvenuta nei locali indicati in polizza quand'anche le persone sulle quali viene fatta violenza o minaccia vengano prelevate dall'esterno e siano costrette a recarsi nei locali stessi;</w:t>
      </w:r>
    </w:p>
    <w:p w:rsidR="00DE0935" w:rsidRPr="00AA1BF9" w:rsidRDefault="00EE2333" w:rsidP="00F111BC">
      <w:pPr>
        <w:numPr>
          <w:ilvl w:val="0"/>
          <w:numId w:val="18"/>
        </w:numPr>
        <w:tabs>
          <w:tab w:val="clear" w:pos="504"/>
          <w:tab w:val="decimal" w:pos="720"/>
        </w:tabs>
        <w:spacing w:before="5" w:line="239"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al caso in cui l'Assicurato e/o i suoi dipendenti vengano costretti a consegnare le cose assicurate mediante minaccia o violenza, diretta sia verso l'Assicurato stesso e/o suoi dipendenti sia verso altre </w:t>
      </w:r>
      <w:r w:rsidRPr="00AA1BF9">
        <w:rPr>
          <w:rFonts w:asciiTheme="minorHAnsi" w:eastAsia="Verdana" w:hAnsiTheme="minorHAnsi" w:cstheme="minorHAnsi"/>
          <w:color w:val="000000"/>
          <w:lang w:val="it-IT"/>
        </w:rPr>
        <w:lastRenderedPageBreak/>
        <w:t>persone. Tanto la minaccia o la violenza quanto la consegna delle cose assicurate devono essere poste in atto nell'ambito dell'insediamento assicurato.</w:t>
      </w:r>
    </w:p>
    <w:p w:rsidR="00DE0935" w:rsidRPr="00AA1BF9" w:rsidRDefault="00EE2333" w:rsidP="001A0DF3">
      <w:pPr>
        <w:spacing w:before="1"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garanzia opera al riguardo indistintamente sia che le cose assicurate si trovino all'interno che all'esterno di eventuali mezzi di custodia.</w:t>
      </w:r>
    </w:p>
    <w:p w:rsidR="00DE0935" w:rsidRPr="00AA1BF9" w:rsidRDefault="00EE2333" w:rsidP="00AA1BF9">
      <w:pPr>
        <w:pStyle w:val="Titolo2"/>
        <w:rPr>
          <w:rFonts w:eastAsia="Verdana"/>
          <w:lang w:val="it-IT"/>
        </w:rPr>
      </w:pPr>
      <w:r w:rsidRPr="00AA1BF9">
        <w:rPr>
          <w:rFonts w:eastAsia="Verdana"/>
          <w:lang w:val="it-IT"/>
        </w:rPr>
        <w:t xml:space="preserve">ART. 12 </w:t>
      </w:r>
      <w:r w:rsidRPr="00AA1BF9">
        <w:rPr>
          <w:rFonts w:eastAsia="Verdana"/>
          <w:w w:val="75"/>
          <w:lang w:val="it-IT"/>
        </w:rPr>
        <w:t xml:space="preserve">- </w:t>
      </w:r>
      <w:r w:rsidRPr="00AA1BF9">
        <w:rPr>
          <w:rFonts w:eastAsia="Verdana"/>
          <w:lang w:val="it-IT"/>
        </w:rPr>
        <w:t>FURTO COMMESSO DA DIPENDENTI</w:t>
      </w:r>
    </w:p>
    <w:p w:rsidR="00DE0935" w:rsidRPr="00AA1BF9" w:rsidRDefault="00EE2333" w:rsidP="001A0DF3">
      <w:pPr>
        <w:spacing w:line="232"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presta la garanzia contro i furti avvenuti nei modi previsti in polizza anche se l'autore del furto sia un dipendente dell'Assicurato e sempre che si verifichino le seguenti circostanze:</w:t>
      </w:r>
    </w:p>
    <w:p w:rsidR="00DE0935" w:rsidRPr="00AA1BF9" w:rsidRDefault="00EE2333" w:rsidP="001A0DF3">
      <w:pPr>
        <w:numPr>
          <w:ilvl w:val="0"/>
          <w:numId w:val="19"/>
        </w:numPr>
        <w:tabs>
          <w:tab w:val="clear" w:pos="288"/>
          <w:tab w:val="decimal" w:pos="648"/>
        </w:tabs>
        <w:spacing w:line="238"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che l'autore del furto non sia incaricato della custodia delle chiavi dei locali, né di quelle dei particolari mezzi di difesa interni previsti dalla polizza o dalla sorveglianza interna dei locali stessi;</w:t>
      </w:r>
    </w:p>
    <w:p w:rsidR="00DE0935" w:rsidRPr="00AA1BF9" w:rsidRDefault="00EE2333" w:rsidP="001A0DF3">
      <w:pPr>
        <w:numPr>
          <w:ilvl w:val="0"/>
          <w:numId w:val="19"/>
        </w:numPr>
        <w:tabs>
          <w:tab w:val="clear" w:pos="288"/>
          <w:tab w:val="decimal" w:pos="648"/>
        </w:tabs>
        <w:spacing w:before="2" w:line="239"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che il furto sia commesso a locali chiusi ed in ore diverse da quelle durante le quali il dipendente adempie le sue mansioni nell'interno dei locali stessi.</w:t>
      </w:r>
    </w:p>
    <w:p w:rsidR="00DE0935" w:rsidRPr="00AA1BF9" w:rsidRDefault="00EE2333" w:rsidP="00AA1BF9">
      <w:pPr>
        <w:pStyle w:val="Titolo2"/>
        <w:rPr>
          <w:rFonts w:eastAsia="Verdana"/>
          <w:lang w:val="it-IT"/>
        </w:rPr>
      </w:pPr>
      <w:r w:rsidRPr="00AA1BF9">
        <w:rPr>
          <w:rFonts w:eastAsia="Verdana"/>
          <w:lang w:val="it-IT"/>
        </w:rPr>
        <w:t xml:space="preserve">ART. 13 </w:t>
      </w:r>
      <w:r w:rsidRPr="00AA1BF9">
        <w:rPr>
          <w:rFonts w:eastAsia="Verdana"/>
          <w:w w:val="75"/>
          <w:lang w:val="it-IT"/>
        </w:rPr>
        <w:t xml:space="preserve">- </w:t>
      </w:r>
      <w:r w:rsidRPr="00AA1BF9">
        <w:rPr>
          <w:rFonts w:eastAsia="Verdana"/>
          <w:lang w:val="it-IT"/>
        </w:rPr>
        <w:t xml:space="preserve">DETERMINAZIONE DEL DANNO </w:t>
      </w:r>
    </w:p>
    <w:p w:rsidR="006579B6" w:rsidRPr="00AA1BF9" w:rsidRDefault="00EE2333" w:rsidP="001A0DF3">
      <w:pPr>
        <w:spacing w:line="23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L'ammontare del danno sarà dato dalla differenza tra il valore di rimpiazzo al momento del sinistro di cose nuove, uguali, o in mancanza, di cose equivalenti per uso, qualità e funzionalità, e il valore di ciò che, determinato con lo stesso criterio, ne rimane dopo il sinistro.</w:t>
      </w:r>
    </w:p>
    <w:p w:rsidR="00A831A1" w:rsidRPr="00AA1BF9" w:rsidRDefault="00A831A1" w:rsidP="001A0DF3">
      <w:pPr>
        <w:spacing w:line="235" w:lineRule="exact"/>
        <w:jc w:val="both"/>
        <w:textAlignment w:val="baseline"/>
        <w:rPr>
          <w:rFonts w:asciiTheme="minorHAnsi" w:eastAsia="Verdana" w:hAnsiTheme="minorHAnsi" w:cstheme="minorHAnsi"/>
          <w:color w:val="000000"/>
          <w:lang w:val="it-IT"/>
        </w:rPr>
      </w:pPr>
    </w:p>
    <w:p w:rsidR="006579B6" w:rsidRPr="00AA1BF9" w:rsidRDefault="006579B6" w:rsidP="001A0DF3">
      <w:pPr>
        <w:spacing w:line="235" w:lineRule="exact"/>
        <w:jc w:val="both"/>
        <w:textAlignment w:val="baseline"/>
        <w:rPr>
          <w:rFonts w:asciiTheme="minorHAnsi" w:eastAsia="Verdana" w:hAnsiTheme="minorHAnsi" w:cstheme="minorHAnsi"/>
          <w:color w:val="000000"/>
          <w:lang w:val="it-IT"/>
        </w:rPr>
      </w:pPr>
    </w:p>
    <w:p w:rsidR="006579B6" w:rsidRPr="00757910" w:rsidRDefault="006579B6" w:rsidP="00AA1BF9">
      <w:pPr>
        <w:pStyle w:val="Titolo1"/>
        <w:rPr>
          <w:rFonts w:eastAsia="Verdana"/>
          <w:lang w:val="it-IT"/>
        </w:rPr>
      </w:pPr>
      <w:r w:rsidRPr="00AA1BF9">
        <w:rPr>
          <w:rFonts w:eastAsia="Verdana"/>
          <w:lang w:val="it-IT"/>
        </w:rPr>
        <w:t xml:space="preserve">SEZIONE 4- GARANZIA DI RESPONSABILITA’ </w:t>
      </w:r>
    </w:p>
    <w:p w:rsidR="00DE0935" w:rsidRPr="00AA1BF9" w:rsidRDefault="00DE0935" w:rsidP="001A0DF3">
      <w:pPr>
        <w:spacing w:line="235" w:lineRule="exact"/>
        <w:jc w:val="both"/>
        <w:textAlignment w:val="baseline"/>
        <w:rPr>
          <w:rFonts w:asciiTheme="minorHAnsi" w:hAnsiTheme="minorHAnsi" w:cstheme="minorHAnsi"/>
          <w:lang w:val="it-IT"/>
        </w:rPr>
      </w:pPr>
    </w:p>
    <w:p w:rsidR="00DE0935" w:rsidRPr="00AA1BF9" w:rsidRDefault="00EE2333" w:rsidP="00AA1BF9">
      <w:pPr>
        <w:pStyle w:val="Titolo2"/>
        <w:rPr>
          <w:rFonts w:eastAsia="Verdana"/>
          <w:lang w:val="it-IT"/>
        </w:rPr>
      </w:pPr>
      <w:r w:rsidRPr="00AA1BF9">
        <w:rPr>
          <w:rFonts w:eastAsia="Verdana"/>
          <w:lang w:val="it-IT"/>
        </w:rPr>
        <w:t xml:space="preserve">ART, 1 - RICORSO TERZI </w:t>
      </w:r>
      <w:r w:rsidR="001744BE">
        <w:rPr>
          <w:rFonts w:eastAsia="Verdana"/>
          <w:lang w:val="it-IT"/>
        </w:rPr>
        <w:t>E LOCATARI</w:t>
      </w:r>
    </w:p>
    <w:p w:rsidR="00F111BC" w:rsidRDefault="00F111BC" w:rsidP="001A0DF3">
      <w:pPr>
        <w:spacing w:line="238" w:lineRule="exact"/>
        <w:jc w:val="both"/>
        <w:textAlignment w:val="baseline"/>
        <w:rPr>
          <w:rFonts w:asciiTheme="minorHAnsi" w:eastAsia="Verdana" w:hAnsiTheme="minorHAnsi" w:cstheme="minorHAnsi"/>
          <w:color w:val="000000"/>
          <w:lang w:val="it-IT"/>
        </w:rPr>
      </w:pPr>
    </w:p>
    <w:p w:rsidR="00F111BC" w:rsidRPr="00F111BC" w:rsidRDefault="00F111BC" w:rsidP="00F111BC">
      <w:pPr>
        <w:spacing w:line="238" w:lineRule="exact"/>
        <w:jc w:val="both"/>
        <w:textAlignment w:val="baseline"/>
        <w:rPr>
          <w:rFonts w:asciiTheme="minorHAnsi" w:eastAsia="Verdana" w:hAnsiTheme="minorHAnsi" w:cstheme="minorHAnsi"/>
          <w:color w:val="000000"/>
          <w:lang w:val="it-IT"/>
        </w:rPr>
      </w:pPr>
      <w:r w:rsidRPr="00F111BC">
        <w:rPr>
          <w:rFonts w:asciiTheme="minorHAnsi" w:eastAsia="Verdana" w:hAnsiTheme="minorHAnsi" w:cstheme="minorHAnsi"/>
          <w:color w:val="000000"/>
          <w:lang w:val="it-IT"/>
        </w:rPr>
        <w:t>La Società si obbliga a tenere indenne il Contraente/Assicurato, nel limite del massimale convenuto e senza applicazione della regola proporzionale di cui all’art. 1907 codice civile, di quanto questi sia tenuto a pagare a titolo di risarcimento (capitali, interessi e spese) quale civilmente responsabile ai sensi di legge, anche nella sua qualità di locatore degli immobili assicurati, nonchè per le concessioni ed i canoni concessori da concessionari, per i danni cagionati alle cose di terzi da sinistro indennizzabile a termini della presente polizza.</w:t>
      </w:r>
    </w:p>
    <w:p w:rsidR="00F111BC" w:rsidRPr="00F111BC" w:rsidRDefault="00F111BC" w:rsidP="00F111BC">
      <w:pPr>
        <w:spacing w:line="238" w:lineRule="exact"/>
        <w:jc w:val="both"/>
        <w:textAlignment w:val="baseline"/>
        <w:rPr>
          <w:rFonts w:asciiTheme="minorHAnsi" w:eastAsia="Verdana" w:hAnsiTheme="minorHAnsi" w:cstheme="minorHAnsi"/>
          <w:color w:val="000000"/>
          <w:lang w:val="it-IT"/>
        </w:rPr>
      </w:pPr>
      <w:r w:rsidRPr="00F111BC">
        <w:rPr>
          <w:rFonts w:asciiTheme="minorHAnsi" w:eastAsia="Verdana" w:hAnsiTheme="minorHAnsi" w:cstheme="minorHAnsi"/>
          <w:color w:val="000000"/>
          <w:lang w:val="it-IT"/>
        </w:rPr>
        <w:t>Relativamente ai danni derivanti da interruzioni o sospensioni, totali o parziali, dell’utilizzo di beni, nonché di attività industriali, commerciali, agricole o di servizi, l’assicurazione opera entro il massimale stabilito nella scheda di quotazione per questa garanzia “Ricorso terzi e Locatari” e sino alla concorrenza del 15% del massimale stesso.</w:t>
      </w:r>
    </w:p>
    <w:p w:rsidR="00F111BC" w:rsidRPr="00C55103" w:rsidRDefault="00F111BC" w:rsidP="00F111BC">
      <w:pPr>
        <w:spacing w:line="238" w:lineRule="exact"/>
        <w:jc w:val="both"/>
        <w:textAlignment w:val="baseline"/>
        <w:rPr>
          <w:rFonts w:asciiTheme="minorHAnsi" w:eastAsia="Verdana" w:hAnsiTheme="minorHAnsi" w:cstheme="minorHAnsi"/>
          <w:color w:val="000000"/>
          <w:lang w:val="it-IT"/>
        </w:rPr>
      </w:pPr>
      <w:r w:rsidRPr="00C55103">
        <w:rPr>
          <w:rFonts w:asciiTheme="minorHAnsi" w:eastAsia="Verdana" w:hAnsiTheme="minorHAnsi" w:cstheme="minorHAnsi"/>
          <w:color w:val="000000"/>
          <w:lang w:val="it-IT"/>
        </w:rPr>
        <w:t>L’assicurazione non comprende i danni a cose che il Contraente/Assicurato abbia in consegna o custodia o detenga a qualsiasi titolo, salvo i veicoli ed i mezzi di trasporto sotto carico e scarico, ovvero in sosta nell’ambito delle anzidette operazioni, nonché le cose sugli stessi mezzi trasportate.</w:t>
      </w:r>
    </w:p>
    <w:p w:rsidR="00F111BC" w:rsidRPr="00F111BC" w:rsidRDefault="00F111BC" w:rsidP="00F111BC">
      <w:pPr>
        <w:spacing w:line="238" w:lineRule="exact"/>
        <w:jc w:val="both"/>
        <w:textAlignment w:val="baseline"/>
        <w:rPr>
          <w:rFonts w:asciiTheme="minorHAnsi" w:eastAsia="Verdana" w:hAnsiTheme="minorHAnsi" w:cstheme="minorHAnsi"/>
          <w:color w:val="000000"/>
          <w:lang w:val="it-IT"/>
        </w:rPr>
      </w:pPr>
      <w:r w:rsidRPr="00C55103">
        <w:rPr>
          <w:rFonts w:asciiTheme="minorHAnsi" w:eastAsia="Verdana" w:hAnsiTheme="minorHAnsi" w:cstheme="minorHAnsi"/>
          <w:color w:val="000000"/>
          <w:lang w:val="it-IT"/>
        </w:rPr>
        <w:t>Restano comunque esclusi i danni di qualsiasi natura derivanti da inquinamento dell’acqua, dell’aria o del suolo.</w:t>
      </w:r>
    </w:p>
    <w:p w:rsidR="00F111BC" w:rsidRPr="00F111BC" w:rsidRDefault="00F111BC" w:rsidP="00F111BC">
      <w:pPr>
        <w:spacing w:line="238" w:lineRule="exact"/>
        <w:jc w:val="both"/>
        <w:textAlignment w:val="baseline"/>
        <w:rPr>
          <w:rFonts w:asciiTheme="minorHAnsi" w:eastAsia="Verdana" w:hAnsiTheme="minorHAnsi" w:cstheme="minorHAnsi"/>
          <w:color w:val="000000"/>
          <w:lang w:val="it-IT"/>
        </w:rPr>
      </w:pPr>
      <w:r w:rsidRPr="00F111BC">
        <w:rPr>
          <w:rFonts w:asciiTheme="minorHAnsi" w:eastAsia="Verdana" w:hAnsiTheme="minorHAnsi" w:cstheme="minorHAnsi"/>
          <w:color w:val="000000"/>
          <w:lang w:val="it-IT"/>
        </w:rPr>
        <w:t>Il Contraente/Assicurato deve immediatamente informare la Società delle procedure civili o penali promosse contro di Lui, fornendo tutti i documenti e le prove utili alla difesa e la Società avrà facoltà (e, se richiesta, il dovere) di assumere la direzione della causa e la difesa del Contraente/Assicurato.</w:t>
      </w:r>
    </w:p>
    <w:p w:rsidR="00F111BC" w:rsidRPr="00F111BC" w:rsidRDefault="00F111BC" w:rsidP="00F111BC">
      <w:pPr>
        <w:spacing w:line="238" w:lineRule="exact"/>
        <w:jc w:val="both"/>
        <w:textAlignment w:val="baseline"/>
        <w:rPr>
          <w:rFonts w:asciiTheme="minorHAnsi" w:eastAsia="Verdana" w:hAnsiTheme="minorHAnsi" w:cstheme="minorHAnsi"/>
          <w:color w:val="000000"/>
          <w:lang w:val="it-IT"/>
        </w:rPr>
      </w:pPr>
      <w:r w:rsidRPr="00F111BC">
        <w:rPr>
          <w:rFonts w:asciiTheme="minorHAnsi" w:eastAsia="Verdana" w:hAnsiTheme="minorHAnsi" w:cstheme="minorHAnsi"/>
          <w:color w:val="000000"/>
          <w:lang w:val="it-IT"/>
        </w:rPr>
        <w:t>Il Contraente/Assicurato deve astenersi da qualunque transazione o riconoscimento della propria responsabilità senza il consenso della Società. Quanto alle spese giudiziali si applica l’art. 1917 del codice civile.</w:t>
      </w:r>
    </w:p>
    <w:p w:rsidR="00F111BC" w:rsidRDefault="00F111BC" w:rsidP="00F111BC">
      <w:pPr>
        <w:spacing w:line="238" w:lineRule="exact"/>
        <w:jc w:val="both"/>
        <w:textAlignment w:val="baseline"/>
        <w:rPr>
          <w:rFonts w:asciiTheme="minorHAnsi" w:eastAsia="Verdana" w:hAnsiTheme="minorHAnsi" w:cstheme="minorHAnsi"/>
          <w:color w:val="000000"/>
          <w:lang w:val="it-IT"/>
        </w:rPr>
      </w:pPr>
      <w:r w:rsidRPr="00F111BC">
        <w:rPr>
          <w:rFonts w:asciiTheme="minorHAnsi" w:eastAsia="Verdana" w:hAnsiTheme="minorHAnsi" w:cstheme="minorHAnsi"/>
          <w:color w:val="000000"/>
          <w:lang w:val="it-IT"/>
        </w:rPr>
        <w:t>La presente garanzia sarà valida ovunque si svolgano attività inerenti il Contraente/Assicurato e/o ovunque esista un interesse del Contraente/Assicurato stesso.</w:t>
      </w:r>
    </w:p>
    <w:p w:rsidR="00F111BC" w:rsidRDefault="00F111BC" w:rsidP="00F111BC">
      <w:pPr>
        <w:spacing w:line="238" w:lineRule="exact"/>
        <w:jc w:val="both"/>
        <w:textAlignment w:val="baseline"/>
        <w:rPr>
          <w:rFonts w:asciiTheme="minorHAnsi" w:eastAsia="Verdana" w:hAnsiTheme="minorHAnsi" w:cstheme="minorHAnsi"/>
          <w:color w:val="000000"/>
          <w:lang w:val="it-IT"/>
        </w:rPr>
      </w:pPr>
    </w:p>
    <w:p w:rsidR="00F111BC" w:rsidRDefault="00F111BC" w:rsidP="001A0DF3">
      <w:pPr>
        <w:spacing w:line="238" w:lineRule="exact"/>
        <w:jc w:val="both"/>
        <w:textAlignment w:val="baseline"/>
        <w:rPr>
          <w:rFonts w:asciiTheme="minorHAnsi" w:eastAsia="Verdana" w:hAnsiTheme="minorHAnsi" w:cstheme="minorHAnsi"/>
          <w:color w:val="000000"/>
          <w:lang w:val="it-IT"/>
        </w:rPr>
      </w:pPr>
    </w:p>
    <w:p w:rsidR="00DE0935" w:rsidRPr="00AA1BF9" w:rsidRDefault="00757910" w:rsidP="00AA1BF9">
      <w:pPr>
        <w:pStyle w:val="Titolo1"/>
        <w:rPr>
          <w:rFonts w:eastAsia="Verdana"/>
          <w:b w:val="0"/>
          <w:lang w:val="it-IT"/>
        </w:rPr>
      </w:pPr>
      <w:r>
        <w:rPr>
          <w:rFonts w:eastAsia="Verdana"/>
          <w:lang w:val="it-IT"/>
        </w:rPr>
        <w:t>SEZIONE 5 - CONDIZIONI SPECIALI</w:t>
      </w:r>
      <w:r w:rsidR="00EE2333" w:rsidRPr="00AA1BF9">
        <w:rPr>
          <w:rFonts w:eastAsia="Verdana"/>
          <w:lang w:val="it-IT"/>
        </w:rPr>
        <w:t xml:space="preserve"> VALIDE PER TUTTE LE SEZIONI</w:t>
      </w:r>
    </w:p>
    <w:p w:rsidR="00DE0935" w:rsidRPr="00AA1BF9" w:rsidRDefault="00EE2333" w:rsidP="00AA1BF9">
      <w:pPr>
        <w:pStyle w:val="Titolo2"/>
        <w:rPr>
          <w:rFonts w:eastAsia="Verdana"/>
          <w:lang w:val="it-IT"/>
        </w:rPr>
      </w:pPr>
      <w:r w:rsidRPr="00AA1BF9">
        <w:rPr>
          <w:rFonts w:eastAsia="Verdana"/>
          <w:lang w:val="it-IT"/>
        </w:rPr>
        <w:t xml:space="preserve">ART. </w:t>
      </w:r>
      <w:r w:rsidR="00F111BC">
        <w:rPr>
          <w:rFonts w:eastAsia="Verdana"/>
          <w:lang w:val="it-IT"/>
        </w:rPr>
        <w:t>1</w:t>
      </w:r>
      <w:r w:rsidRPr="00AA1BF9">
        <w:rPr>
          <w:rFonts w:eastAsia="Verdana"/>
          <w:lang w:val="it-IT"/>
        </w:rPr>
        <w:t xml:space="preserve"> - ASSICURAZIONE DEL COSTO DI RICOSTRUZIONE O DI RIMPIAZZO</w:t>
      </w:r>
      <w:r w:rsidRPr="00AA1BF9">
        <w:rPr>
          <w:rFonts w:eastAsia="Times New Roman"/>
          <w:lang w:val="it-IT"/>
        </w:rPr>
        <w:t>.</w:t>
      </w:r>
    </w:p>
    <w:p w:rsidR="00AC3E42" w:rsidRDefault="00EE2333" w:rsidP="001A0DF3">
      <w:pPr>
        <w:spacing w:line="236" w:lineRule="exact"/>
        <w:jc w:val="both"/>
        <w:textAlignment w:val="baseline"/>
        <w:rPr>
          <w:rFonts w:asciiTheme="minorHAnsi" w:eastAsia="Verdana" w:hAnsiTheme="minorHAnsi" w:cstheme="minorHAnsi"/>
          <w:color w:val="000000"/>
          <w:spacing w:val="3"/>
          <w:lang w:val="it-IT"/>
        </w:rPr>
      </w:pPr>
      <w:r w:rsidRPr="00AA1BF9">
        <w:rPr>
          <w:rFonts w:asciiTheme="minorHAnsi" w:eastAsia="Verdana" w:hAnsiTheme="minorHAnsi" w:cstheme="minorHAnsi"/>
          <w:color w:val="000000"/>
          <w:spacing w:val="3"/>
          <w:lang w:val="it-IT"/>
        </w:rPr>
        <w:t xml:space="preserve">Premesso che per "valore a nuovo" s'intende convenzionalmente: </w:t>
      </w:r>
    </w:p>
    <w:p w:rsidR="00AC3E42" w:rsidRDefault="00EE2333" w:rsidP="00AA1BF9">
      <w:pPr>
        <w:pStyle w:val="Paragrafoelenco"/>
        <w:numPr>
          <w:ilvl w:val="0"/>
          <w:numId w:val="40"/>
        </w:numPr>
        <w:spacing w:line="236" w:lineRule="exact"/>
        <w:jc w:val="both"/>
        <w:textAlignment w:val="baseline"/>
        <w:rPr>
          <w:rFonts w:asciiTheme="minorHAnsi" w:eastAsia="Verdana" w:hAnsiTheme="minorHAnsi" w:cstheme="minorHAnsi"/>
          <w:color w:val="000000"/>
          <w:spacing w:val="3"/>
          <w:lang w:val="it-IT"/>
        </w:rPr>
      </w:pPr>
      <w:r w:rsidRPr="00AA1BF9">
        <w:rPr>
          <w:rFonts w:asciiTheme="minorHAnsi" w:eastAsia="Verdana" w:hAnsiTheme="minorHAnsi" w:cstheme="minorHAnsi"/>
          <w:color w:val="000000"/>
          <w:spacing w:val="3"/>
          <w:lang w:val="it-IT"/>
        </w:rPr>
        <w:lastRenderedPageBreak/>
        <w:t>per i fabbricati, la spesa necessaria per l'integrale costruzione a nuovo, anche con le previsioni di cui alla Sovrintendenza delle Belle Arti per gli immobili sottoposti a vincolo, di tutto il fabbricato assicurato, escludendo soltanto il valore dell'area</w:t>
      </w:r>
      <w:r w:rsidR="00AC3E42">
        <w:rPr>
          <w:rFonts w:asciiTheme="minorHAnsi" w:eastAsia="Verdana" w:hAnsiTheme="minorHAnsi" w:cstheme="minorHAnsi"/>
          <w:color w:val="000000"/>
          <w:spacing w:val="3"/>
          <w:lang w:val="it-IT"/>
        </w:rPr>
        <w:t>;</w:t>
      </w:r>
    </w:p>
    <w:p w:rsidR="00DE0935" w:rsidRPr="00AA1BF9" w:rsidRDefault="00EE2333" w:rsidP="00AA1BF9">
      <w:pPr>
        <w:pStyle w:val="Paragrafoelenco"/>
        <w:numPr>
          <w:ilvl w:val="0"/>
          <w:numId w:val="40"/>
        </w:numPr>
        <w:spacing w:line="23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per il contenuto, il costo di rimpiazzo delle cose assicurate con altre nuove eguali oppure equivalente per rendimento economico, ivi comprese le spese di trasporto, montaggio e fiscali;</w:t>
      </w:r>
    </w:p>
    <w:p w:rsidR="00DE0935" w:rsidRPr="00AA1BF9" w:rsidRDefault="00EE2333" w:rsidP="001A0DF3">
      <w:pPr>
        <w:spacing w:before="11"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le Parti convengono di stipulare l'assicurazione in base al suddetto "valore a nuovo" nei limiti dei capitali assicurati in polizza e alle seguenti condizioni:</w:t>
      </w:r>
    </w:p>
    <w:p w:rsidR="002E06DE" w:rsidRPr="00AA1BF9" w:rsidRDefault="002E06DE" w:rsidP="001A0DF3">
      <w:pPr>
        <w:spacing w:before="11" w:line="239" w:lineRule="exact"/>
        <w:jc w:val="both"/>
        <w:textAlignment w:val="baseline"/>
        <w:rPr>
          <w:rFonts w:asciiTheme="minorHAnsi" w:eastAsia="Verdana" w:hAnsiTheme="minorHAnsi" w:cstheme="minorHAnsi"/>
          <w:color w:val="000000"/>
          <w:lang w:val="it-IT"/>
        </w:rPr>
      </w:pPr>
    </w:p>
    <w:p w:rsidR="00DE0935" w:rsidRPr="00AA1BF9" w:rsidRDefault="00EE2333" w:rsidP="00AA1BF9">
      <w:pPr>
        <w:pStyle w:val="Paragrafoelenco"/>
        <w:numPr>
          <w:ilvl w:val="0"/>
          <w:numId w:val="41"/>
        </w:numPr>
        <w:spacing w:before="1" w:line="239" w:lineRule="exact"/>
        <w:ind w:left="709" w:hanging="709"/>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in caso di sinistro si determina per ogni partita separatamente:</w:t>
      </w:r>
    </w:p>
    <w:p w:rsidR="00DE0935" w:rsidRPr="00AA1BF9" w:rsidRDefault="00EE2333" w:rsidP="00AC3E42">
      <w:pPr>
        <w:pStyle w:val="Paragrafoelenco"/>
        <w:numPr>
          <w:ilvl w:val="0"/>
          <w:numId w:val="21"/>
        </w:numPr>
        <w:tabs>
          <w:tab w:val="decimal" w:pos="1224"/>
        </w:tabs>
        <w:spacing w:before="2" w:line="239" w:lineRule="exact"/>
        <w:ind w:left="993"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l'ammontare del danno e della rispettiva indennità come se questa assicurazione "valore a nuovo" non esistesse;</w:t>
      </w:r>
    </w:p>
    <w:p w:rsidR="00DE0935" w:rsidRPr="00AA1BF9" w:rsidRDefault="00EE2333" w:rsidP="00AC3E42">
      <w:pPr>
        <w:pStyle w:val="Paragrafoelenco"/>
        <w:numPr>
          <w:ilvl w:val="0"/>
          <w:numId w:val="21"/>
        </w:numPr>
        <w:tabs>
          <w:tab w:val="decimal" w:pos="1224"/>
        </w:tabs>
        <w:spacing w:before="12" w:line="239" w:lineRule="exact"/>
        <w:ind w:left="993"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il supplemento che, aggiunto all'indennità di cui ad a), determina l'indennità complessiva calcolata in base al "valore a nuovo";</w:t>
      </w:r>
    </w:p>
    <w:p w:rsidR="00DE0935" w:rsidRPr="00AA1BF9" w:rsidRDefault="00EE2333" w:rsidP="001A0DF3">
      <w:pPr>
        <w:spacing w:before="136"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In riferimento all'Art. 1907 C.C. il supplemento dell'indennizzo per ogni partita, qualora la somma assicurata risulti:</w:t>
      </w:r>
    </w:p>
    <w:p w:rsidR="00DE0935" w:rsidRPr="00AA1BF9" w:rsidRDefault="00EE2333" w:rsidP="00AC3E42">
      <w:pPr>
        <w:pStyle w:val="Paragrafoelenco"/>
        <w:numPr>
          <w:ilvl w:val="0"/>
          <w:numId w:val="36"/>
        </w:numPr>
        <w:tabs>
          <w:tab w:val="decimal" w:pos="360"/>
          <w:tab w:val="decimal" w:pos="1224"/>
        </w:tabs>
        <w:spacing w:line="239" w:lineRule="exact"/>
        <w:ind w:left="993"/>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superiore od uguale al rispettivo "valore a nuovo", è dato dall'ammontare del supplemento medesimo;</w:t>
      </w:r>
    </w:p>
    <w:p w:rsidR="00DE0935" w:rsidRPr="00AA1BF9" w:rsidRDefault="00EE2333" w:rsidP="00AC3E42">
      <w:pPr>
        <w:pStyle w:val="Paragrafoelenco"/>
        <w:numPr>
          <w:ilvl w:val="0"/>
          <w:numId w:val="36"/>
        </w:numPr>
        <w:tabs>
          <w:tab w:val="decimal" w:pos="360"/>
          <w:tab w:val="decimal" w:pos="1224"/>
        </w:tabs>
        <w:spacing w:before="4" w:line="240" w:lineRule="exact"/>
        <w:ind w:left="993"/>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inferiore al rispettivo "valore a nuovo", ma superiore al valore al momento del sinistro, per cui risulta assicurata solo una parte dell'intera differenza occorrente per l'integrale "assicurazione a nuovo", viene proporzionalmente ridotto nel rapporto esistente tra detta parte e l'intera differenza;</w:t>
      </w:r>
    </w:p>
    <w:p w:rsidR="00DE0935" w:rsidRPr="00AA1BF9" w:rsidRDefault="00EE2333" w:rsidP="00AC3E42">
      <w:pPr>
        <w:pStyle w:val="Paragrafoelenco"/>
        <w:numPr>
          <w:ilvl w:val="0"/>
          <w:numId w:val="36"/>
        </w:numPr>
        <w:tabs>
          <w:tab w:val="decimal" w:pos="360"/>
          <w:tab w:val="decimal" w:pos="1224"/>
        </w:tabs>
        <w:spacing w:before="6" w:line="240" w:lineRule="exact"/>
        <w:ind w:left="993"/>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eguale o inferiore al valore al momento del sinistro, diventa nullo.</w:t>
      </w:r>
    </w:p>
    <w:p w:rsidR="00DE0935" w:rsidRPr="00AA1BF9" w:rsidRDefault="00EE2333" w:rsidP="001A0DF3">
      <w:pPr>
        <w:spacing w:before="120" w:line="24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La garanzia del </w:t>
      </w:r>
      <w:r w:rsidR="00E071AC">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valore a nuovo" non si applica a macchinari, attrezzature, arredamento ed impianti non più utilizzati dall'Ente.</w:t>
      </w:r>
    </w:p>
    <w:p w:rsidR="00DE0935" w:rsidRPr="00AA1BF9" w:rsidRDefault="00EE2333" w:rsidP="00AC3E42">
      <w:pPr>
        <w:numPr>
          <w:ilvl w:val="0"/>
          <w:numId w:val="23"/>
        </w:numPr>
        <w:tabs>
          <w:tab w:val="clear" w:pos="504"/>
          <w:tab w:val="decimal" w:pos="709"/>
        </w:tabs>
        <w:spacing w:before="239" w:line="240" w:lineRule="exact"/>
        <w:ind w:left="709" w:hanging="709"/>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in caso di coesistenza di più assicurazioni agli effetti della determinazione </w:t>
      </w:r>
      <w:r w:rsidRPr="00AA1BF9">
        <w:rPr>
          <w:rFonts w:asciiTheme="minorHAnsi" w:eastAsia="Arial Narrow" w:hAnsiTheme="minorHAnsi" w:cstheme="minorHAnsi"/>
          <w:color w:val="000000"/>
          <w:lang w:val="it-IT"/>
        </w:rPr>
        <w:t>del</w:t>
      </w:r>
      <w:r w:rsidRPr="00AA1BF9">
        <w:rPr>
          <w:rFonts w:asciiTheme="minorHAnsi" w:eastAsia="Verdana" w:hAnsiTheme="minorHAnsi" w:cstheme="minorHAnsi"/>
          <w:color w:val="000000"/>
          <w:lang w:val="it-IT"/>
        </w:rPr>
        <w:t>supplemento di indennità si terrà conto della somma complessivamente assicurata dalle assicurazioni stesse;</w:t>
      </w:r>
    </w:p>
    <w:p w:rsidR="00DE0935" w:rsidRDefault="00EE2333" w:rsidP="00AC3E42">
      <w:pPr>
        <w:numPr>
          <w:ilvl w:val="0"/>
          <w:numId w:val="23"/>
        </w:numPr>
        <w:tabs>
          <w:tab w:val="clear" w:pos="504"/>
          <w:tab w:val="decimal" w:pos="709"/>
        </w:tabs>
        <w:spacing w:before="217" w:line="240" w:lineRule="exact"/>
        <w:ind w:left="709" w:hanging="709"/>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il pagamento del supplemento di indennità è eseguito entro 30 giorni da quando è terminata la ricostruzione o il rimpiazzo secondo il preesistente tipo e genere e sulla stessa area nella quale si trovano le cose colpite o su altra area del territorio nazionale escluso il risarcimento di eventuali aggravi che ne derivino all'Assicuratore, purché ciò avvenga, salvo comprovata forza maggiore, entro 24 mesi dalla data dell'atto di liquidazione amichevole o del verbale definitivo di perizia. Resta altresì convenuto che la Società accorderà degli acconti di quanto dovuto per il supplemento di indennità a termine di detta clausola. Tali acconti saranno commisurati allo stato di avanzamento dei lavori di rimpiazzo, ripristino e ricostruzione. Se la ricostruzione o il ripristino del fabbricato dovrà rispettare le "norme tecniche per le ricostruzioni in zone sismiche" vigenti al momento della ricostruzione, si conviene che il supplemento di indennità sarà comprensivo di tali maggiori costi.</w:t>
      </w:r>
    </w:p>
    <w:p w:rsidR="00E071AC" w:rsidRDefault="00E071AC" w:rsidP="00AA1BF9">
      <w:pPr>
        <w:tabs>
          <w:tab w:val="decimal" w:pos="504"/>
          <w:tab w:val="decimal" w:pos="709"/>
        </w:tabs>
        <w:spacing w:before="217" w:line="240" w:lineRule="exact"/>
        <w:ind w:left="709"/>
        <w:jc w:val="both"/>
        <w:textAlignment w:val="baseline"/>
        <w:rPr>
          <w:rFonts w:asciiTheme="minorHAnsi" w:eastAsia="Verdana" w:hAnsiTheme="minorHAnsi" w:cstheme="minorHAnsi"/>
          <w:color w:val="000000"/>
          <w:lang w:val="it-IT"/>
        </w:rPr>
      </w:pPr>
    </w:p>
    <w:p w:rsidR="00E071AC" w:rsidRDefault="00EE2333" w:rsidP="00AA1BF9">
      <w:pPr>
        <w:numPr>
          <w:ilvl w:val="0"/>
          <w:numId w:val="23"/>
        </w:numPr>
        <w:tabs>
          <w:tab w:val="clear" w:pos="504"/>
          <w:tab w:val="decimal" w:pos="648"/>
        </w:tabs>
        <w:spacing w:before="4" w:line="231" w:lineRule="exact"/>
        <w:ind w:left="709" w:hanging="709"/>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spacing w:val="-2"/>
          <w:lang w:val="it-IT"/>
        </w:rPr>
        <w:t>L'assicurazione in base al "valore a nuovo" riguarda :</w:t>
      </w:r>
    </w:p>
    <w:p w:rsidR="00E071AC" w:rsidRDefault="00EE2333" w:rsidP="00AA1BF9">
      <w:pPr>
        <w:pStyle w:val="Paragrafoelenco"/>
        <w:numPr>
          <w:ilvl w:val="0"/>
          <w:numId w:val="40"/>
        </w:numPr>
        <w:ind w:left="1134"/>
        <w:rPr>
          <w:lang w:val="it-IT"/>
        </w:rPr>
      </w:pPr>
      <w:r w:rsidRPr="00AA1BF9">
        <w:rPr>
          <w:rFonts w:asciiTheme="minorHAnsi" w:eastAsia="Verdana" w:hAnsiTheme="minorHAnsi" w:cstheme="minorHAnsi"/>
          <w:color w:val="000000"/>
          <w:lang w:val="it-IT"/>
        </w:rPr>
        <w:t>i fabbricati in stato di attività, o anche di inattività (purché non in abbandono) e/o in attesa di essere attivati;</w:t>
      </w:r>
    </w:p>
    <w:p w:rsidR="00DE0935" w:rsidRPr="00AA1BF9" w:rsidRDefault="00EE2333" w:rsidP="00AA1BF9">
      <w:pPr>
        <w:pStyle w:val="Paragrafoelenco"/>
        <w:numPr>
          <w:ilvl w:val="0"/>
          <w:numId w:val="40"/>
        </w:numPr>
        <w:tabs>
          <w:tab w:val="decimal" w:pos="504"/>
          <w:tab w:val="decimal" w:pos="648"/>
        </w:tabs>
        <w:spacing w:before="4" w:line="231" w:lineRule="exact"/>
        <w:ind w:left="1134"/>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 macchinari, attrezzature, arredamento o impianti di reparti in stato di attività.</w:t>
      </w:r>
    </w:p>
    <w:p w:rsidR="00DE0935" w:rsidRPr="00AA1BF9" w:rsidRDefault="00EE2333" w:rsidP="00E071AC">
      <w:pPr>
        <w:numPr>
          <w:ilvl w:val="0"/>
          <w:numId w:val="23"/>
        </w:numPr>
        <w:tabs>
          <w:tab w:val="clear" w:pos="504"/>
          <w:tab w:val="decimal" w:pos="648"/>
        </w:tabs>
        <w:spacing w:before="244" w:line="240" w:lineRule="exact"/>
        <w:ind w:left="709" w:hanging="709"/>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per quanto non derogato restano ferme le condizioni tutte di polizza;</w:t>
      </w:r>
    </w:p>
    <w:p w:rsidR="00DE0935" w:rsidRPr="00AA1BF9" w:rsidRDefault="00EE2333" w:rsidP="00E071AC">
      <w:pPr>
        <w:numPr>
          <w:ilvl w:val="0"/>
          <w:numId w:val="23"/>
        </w:numPr>
        <w:tabs>
          <w:tab w:val="clear" w:pos="504"/>
          <w:tab w:val="decimal" w:pos="648"/>
        </w:tabs>
        <w:spacing w:before="241" w:line="235" w:lineRule="exact"/>
        <w:ind w:left="709" w:hanging="709"/>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 parziale deroga di quanto indicato al punto 3) della presente estensione è facoltà dell'Assicurato di ricostruire i fabbricati anche con caratteristiche diverse da quelle preesistenti e/o su altra area del territorio nazionale esclusi eventuali ulteriori aggravi conseguenti per l'Assicuratore.</w:t>
      </w:r>
    </w:p>
    <w:p w:rsidR="00DE0935" w:rsidRDefault="00EE2333" w:rsidP="00AA1BF9">
      <w:pPr>
        <w:pStyle w:val="Titolo2"/>
        <w:rPr>
          <w:rFonts w:eastAsia="Verdana"/>
          <w:lang w:val="it-IT"/>
        </w:rPr>
      </w:pPr>
      <w:r w:rsidRPr="00AA1BF9">
        <w:rPr>
          <w:rFonts w:eastAsia="Verdana"/>
          <w:lang w:val="it-IT"/>
        </w:rPr>
        <w:t>ART. 2 - ENTI AD IMPIEGO MOBILI</w:t>
      </w:r>
    </w:p>
    <w:p w:rsidR="00E071AC" w:rsidRPr="00AA1BF9" w:rsidRDefault="00E071AC" w:rsidP="00AA1BF9">
      <w:pPr>
        <w:spacing w:before="120" w:line="24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Gli impianti, apparecchi ed apparecchiature elettroniche assicurati, possono essere utilizzati anche durante l’impiego al di fuori del luogo di installazione e durante il loro trasporto con qualsiasi mezzo, compreso quello a mano entro il territorio dello Stato Italiano, Repubblica di San Marino e Città del Vaticano, a condizione che, per natura e costruzione, essi possano essere trasportati ed utilizzati in luoghi diversi e che </w:t>
      </w:r>
      <w:r w:rsidRPr="00AA1BF9">
        <w:rPr>
          <w:rFonts w:asciiTheme="minorHAnsi" w:eastAsia="Verdana" w:hAnsiTheme="minorHAnsi" w:cstheme="minorHAnsi"/>
          <w:color w:val="000000"/>
          <w:lang w:val="it-IT"/>
        </w:rPr>
        <w:lastRenderedPageBreak/>
        <w:t>tale trasporto sia necessario per la loro utilizzazione. Per la presente estensione di garanzia si conviene che non sono indennizzabili i danni di rottura dei filamenti di valvole e tubi.</w:t>
      </w:r>
    </w:p>
    <w:p w:rsidR="00E071AC" w:rsidRPr="00AA1BF9" w:rsidRDefault="00E071AC" w:rsidP="00AA1BF9">
      <w:pPr>
        <w:spacing w:before="120" w:line="24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Limitatamente ai danni da furto durante le ore notturne dalle ore 22,00 alle ore 6,00, l’operatività dell’assicurazione è subordinata alla prova che il veicolo sul quale si trovano le cose assicurate “ad impiego mobile” sia chiuso a chiave e si trovi in una rimessa privata chiusa a chiave, oppure in una rimessa pubblica custodita od in un cortile chiuso, oppure in parcheggio custodito; i veicoli devono essere provvisti di tetto rigido.</w:t>
      </w:r>
    </w:p>
    <w:p w:rsidR="00E071AC" w:rsidRPr="00AA1BF9" w:rsidRDefault="00E071AC" w:rsidP="00AA1BF9">
      <w:pPr>
        <w:spacing w:before="120" w:line="24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Vista la particolare natura degli enti assicurati si precisa che la garanzia prestata dalla presente condizione è pienamente valida durante l’utilizzo delle apparecchiature da parte di personale autorizzato anche nella fascia oraria dalle ore 22,00 alle ore 6,00.</w:t>
      </w:r>
    </w:p>
    <w:p w:rsidR="00E071AC" w:rsidRPr="00AA1BF9" w:rsidRDefault="00E071AC" w:rsidP="00AA1BF9">
      <w:pPr>
        <w:spacing w:before="120" w:line="24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La presente garanzia sarà prestata con i limiti di indennizzo, franchigie e scoperti, ove previsti, stabiliti nell’apposita scheda </w:t>
      </w:r>
      <w:r>
        <w:rPr>
          <w:rFonts w:asciiTheme="minorHAnsi" w:eastAsia="Verdana" w:hAnsiTheme="minorHAnsi" w:cstheme="minorHAnsi"/>
          <w:color w:val="000000"/>
          <w:lang w:val="it-IT"/>
        </w:rPr>
        <w:t xml:space="preserve">di cui </w:t>
      </w:r>
      <w:r w:rsidRPr="00E071AC">
        <w:rPr>
          <w:rFonts w:asciiTheme="minorHAnsi" w:eastAsia="Verdana" w:hAnsiTheme="minorHAnsi" w:cstheme="minorHAnsi"/>
          <w:color w:val="000000"/>
          <w:lang w:val="it-IT"/>
        </w:rPr>
        <w:t>alla SEZIONE 7.</w:t>
      </w:r>
    </w:p>
    <w:p w:rsidR="00DE0935" w:rsidRPr="00AA1BF9" w:rsidRDefault="00EE2333" w:rsidP="00AA1BF9">
      <w:pPr>
        <w:pStyle w:val="Titolo2"/>
        <w:rPr>
          <w:rFonts w:eastAsia="Verdana"/>
          <w:lang w:val="it-IT"/>
        </w:rPr>
      </w:pPr>
      <w:r w:rsidRPr="00AA1BF9">
        <w:rPr>
          <w:rFonts w:eastAsia="Verdana"/>
          <w:lang w:val="it-IT"/>
        </w:rPr>
        <w:t xml:space="preserve">ART. 3 </w:t>
      </w:r>
      <w:r w:rsidRPr="00AA1BF9">
        <w:rPr>
          <w:rFonts w:eastAsia="Arial Narrow"/>
          <w:lang w:val="it-IT"/>
        </w:rPr>
        <w:t xml:space="preserve">- </w:t>
      </w:r>
      <w:r w:rsidRPr="00AA1BF9">
        <w:rPr>
          <w:rFonts w:eastAsia="Verdana"/>
          <w:lang w:val="it-IT"/>
        </w:rPr>
        <w:t>IMPIANTI ED APPARECCHI INSTALLATI SU VE</w:t>
      </w:r>
      <w:r w:rsidR="00E071AC">
        <w:rPr>
          <w:rFonts w:eastAsia="Verdana"/>
          <w:lang w:val="it-IT"/>
        </w:rPr>
        <w:t>IC</w:t>
      </w:r>
      <w:r w:rsidRPr="00AA1BF9">
        <w:rPr>
          <w:rFonts w:eastAsia="Verdana"/>
          <w:lang w:val="it-IT"/>
        </w:rPr>
        <w:t>O</w:t>
      </w:r>
      <w:r w:rsidR="00E071AC">
        <w:rPr>
          <w:rFonts w:eastAsia="Verdana"/>
          <w:lang w:val="it-IT"/>
        </w:rPr>
        <w:t>LI</w:t>
      </w:r>
    </w:p>
    <w:p w:rsidR="00DE0935" w:rsidRPr="00AA1BF9" w:rsidRDefault="00EE2333" w:rsidP="001A0DF3">
      <w:pPr>
        <w:spacing w:line="23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Le apparecchiature elettroniche collocate sugli autoveicoli di proprietà dell'Assicurato, sono assicurate anche durante la circolazione entro i territori della Repubblica Italiana, Repubblica di San Marino e Stato del Vaticano, purché installate in maniera fissa, salvo che la loro particolare natura ne consenta l'impiego in punti diversi delveicolo.</w:t>
      </w:r>
    </w:p>
    <w:p w:rsidR="00DE0935" w:rsidRPr="00AA1BF9" w:rsidRDefault="00EE2333" w:rsidP="001A0DF3">
      <w:pPr>
        <w:spacing w:line="237"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Non vengono indennizzati i danni da rottura dei filamenti di valvole o tubi.</w:t>
      </w:r>
    </w:p>
    <w:p w:rsidR="00DE0935" w:rsidRPr="00AA1BF9" w:rsidRDefault="00EE2333" w:rsidP="001A0DF3">
      <w:pPr>
        <w:spacing w:before="16"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garanzia viene prestata con i limiti di indennizzo, franchigie e scoperti, ove previsti, stabiliti in polizza. Sono esclusi gli apparecchi audio - fono - visivi di pertinenza dei v</w:t>
      </w:r>
      <w:r w:rsidR="00F71C2A">
        <w:rPr>
          <w:rFonts w:asciiTheme="minorHAnsi" w:eastAsia="Verdana" w:hAnsiTheme="minorHAnsi" w:cstheme="minorHAnsi"/>
          <w:color w:val="000000"/>
          <w:lang w:val="it-IT"/>
        </w:rPr>
        <w:t>eicol</w:t>
      </w:r>
      <w:r w:rsidRPr="00AA1BF9">
        <w:rPr>
          <w:rFonts w:asciiTheme="minorHAnsi" w:eastAsia="Verdana" w:hAnsiTheme="minorHAnsi" w:cstheme="minorHAnsi"/>
          <w:color w:val="000000"/>
          <w:lang w:val="it-IT"/>
        </w:rPr>
        <w:t>i stessi.</w:t>
      </w:r>
    </w:p>
    <w:p w:rsidR="00DE0935" w:rsidRPr="00AA1BF9" w:rsidRDefault="00EE2333" w:rsidP="00AA1BF9">
      <w:pPr>
        <w:pStyle w:val="Titolo2"/>
        <w:rPr>
          <w:rFonts w:eastAsia="Verdana"/>
          <w:b w:val="0"/>
          <w:lang w:val="it-IT"/>
        </w:rPr>
      </w:pPr>
      <w:r w:rsidRPr="00AA1BF9">
        <w:rPr>
          <w:rFonts w:eastAsia="Verdana"/>
          <w:lang w:val="it-IT"/>
        </w:rPr>
        <w:t>ART. 4 - SPESE EXTRA</w:t>
      </w:r>
    </w:p>
    <w:p w:rsidR="00DE0935" w:rsidRPr="00AA1BF9" w:rsidRDefault="00EE2333" w:rsidP="001A0DF3">
      <w:pPr>
        <w:spacing w:line="23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si impegna ad indennizzare la Contraente o l'Assicurato, in caso di danno risarcibile a termini della presente polizza, delle eventuali "spese extra" fino alla concorrenza della somma assicurata a tale titolo.</w:t>
      </w:r>
    </w:p>
    <w:p w:rsidR="00DE0935" w:rsidRPr="00AA1BF9" w:rsidRDefault="00EE2333" w:rsidP="001A0DF3">
      <w:pPr>
        <w:spacing w:before="14" w:line="23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Per spese extra si intendono unicamente quelle spese che la Contraente o l'Assicurato potrebbe sostenere allo scopo di continuare la propria attività, quale descritta in polizza, in seguito a sinistro indennizzabile a termini di polizza.</w:t>
      </w:r>
    </w:p>
    <w:p w:rsidR="00DE0935" w:rsidRPr="00AA1BF9" w:rsidRDefault="00EE2333" w:rsidP="001A0DF3">
      <w:pPr>
        <w:spacing w:line="23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Il termine "spese extra" si riferisce alla eccedenza del costo totale sostenuto durante il periodo di ripresa dell'attività in rapporto al costo totale che la Contraente o l'Assicurato avrebbe comunque sostenuto in relazione all'attività svolta, se il rischio non si fosse verificato.</w:t>
      </w:r>
    </w:p>
    <w:p w:rsidR="00DE0935" w:rsidRPr="00AA1BF9" w:rsidRDefault="00EE2333" w:rsidP="001A0DF3">
      <w:pPr>
        <w:spacing w:before="1"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In nessun caso la Società sarà responsabile:</w:t>
      </w:r>
    </w:p>
    <w:p w:rsidR="00DE0935" w:rsidRPr="00AA1BF9" w:rsidRDefault="00EE2333" w:rsidP="001A0DF3">
      <w:pPr>
        <w:numPr>
          <w:ilvl w:val="0"/>
          <w:numId w:val="17"/>
        </w:numPr>
        <w:tabs>
          <w:tab w:val="clear" w:pos="288"/>
          <w:tab w:val="decimal" w:pos="432"/>
        </w:tabs>
        <w:spacing w:before="7" w:line="238"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per la perdita di profitti e guadagni in seguito alla riduzione del volume di affari;</w:t>
      </w:r>
    </w:p>
    <w:p w:rsidR="00DE0935" w:rsidRPr="00AA1BF9" w:rsidRDefault="00EE2333" w:rsidP="001A0DF3">
      <w:pPr>
        <w:numPr>
          <w:ilvl w:val="0"/>
          <w:numId w:val="17"/>
        </w:numPr>
        <w:tabs>
          <w:tab w:val="clear" w:pos="288"/>
          <w:tab w:val="decimal" w:pos="432"/>
        </w:tabs>
        <w:spacing w:before="4" w:line="230" w:lineRule="exact"/>
        <w:ind w:left="0"/>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per danni materiali e diretti alle cose assicurate e le spese sostenute per la loro riparazione, costruzione, sostituzione;</w:t>
      </w:r>
    </w:p>
    <w:p w:rsidR="00DE0935" w:rsidRPr="00AA1BF9" w:rsidRDefault="00EE2333" w:rsidP="001A0DF3">
      <w:pPr>
        <w:numPr>
          <w:ilvl w:val="0"/>
          <w:numId w:val="17"/>
        </w:numPr>
        <w:tabs>
          <w:tab w:val="clear" w:pos="288"/>
          <w:tab w:val="decimal" w:pos="432"/>
        </w:tabs>
        <w:spacing w:line="237" w:lineRule="exact"/>
        <w:ind w:left="0"/>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 xml:space="preserve">per le "spese extra" derivanti da qualsiasi ordinanza locale o statale o da disposizioni legali che regolano la costruzione o la </w:t>
      </w:r>
      <w:r w:rsidRPr="00C55103">
        <w:rPr>
          <w:rFonts w:asciiTheme="minorHAnsi" w:eastAsia="Verdana" w:hAnsiTheme="minorHAnsi" w:cstheme="minorHAnsi"/>
          <w:color w:val="000000"/>
          <w:spacing w:val="1"/>
          <w:lang w:val="it-IT"/>
        </w:rPr>
        <w:t>ripa</w:t>
      </w:r>
      <w:r w:rsidR="00C55103" w:rsidRPr="00C55103">
        <w:rPr>
          <w:rFonts w:asciiTheme="minorHAnsi" w:eastAsia="Verdana" w:hAnsiTheme="minorHAnsi" w:cstheme="minorHAnsi"/>
          <w:color w:val="000000"/>
          <w:spacing w:val="1"/>
          <w:lang w:val="it-IT"/>
        </w:rPr>
        <w:t>razion</w:t>
      </w:r>
      <w:r w:rsidRPr="00C55103">
        <w:rPr>
          <w:rFonts w:asciiTheme="minorHAnsi" w:eastAsia="Verdana" w:hAnsiTheme="minorHAnsi" w:cstheme="minorHAnsi"/>
          <w:color w:val="000000"/>
          <w:spacing w:val="1"/>
          <w:lang w:val="it-IT"/>
        </w:rPr>
        <w:t>e</w:t>
      </w:r>
      <w:r w:rsidRPr="00AA1BF9">
        <w:rPr>
          <w:rFonts w:asciiTheme="minorHAnsi" w:eastAsia="Verdana" w:hAnsiTheme="minorHAnsi" w:cstheme="minorHAnsi"/>
          <w:color w:val="000000"/>
          <w:spacing w:val="1"/>
          <w:lang w:val="it-IT"/>
        </w:rPr>
        <w:t xml:space="preserve"> dei fabbricati o delle loro strutture, né da spese derivanti dalla sospensione, scadenza o annullamento di contratti di affitto e/o locazione, contratti o commesse in genere o per maggiorazioni delle spese causate da scioperi del personale addetto ai lavori di rimpiazzo di impianti, macchinari ed attrezzature ricostruzione e/o riparazioni di fabbricati o degli addetti alla continuazione dell'attività stessa.</w:t>
      </w:r>
    </w:p>
    <w:p w:rsidR="00DE0935" w:rsidRPr="00AA1BF9" w:rsidRDefault="00EE2333" w:rsidP="001A0DF3">
      <w:pPr>
        <w:spacing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inoltre non sarà responsabile per qualsiasi perdita conseguenziale e remota.</w:t>
      </w:r>
    </w:p>
    <w:p w:rsidR="00DE0935" w:rsidRPr="00AA1BF9" w:rsidRDefault="00EE2333" w:rsidP="001A0DF3">
      <w:pPr>
        <w:spacing w:before="2" w:line="238"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E' condizione essenziale di questa garanzia che la Contraente o l'Assicurato riprenda la propria attività, dopo il verificarsi del danno, al più presto e comunque entro i sei mesi dall'evento che ha determinato l'interruzione totale o parziale dell'attività. Tale periodo di indennizzo non sarà limitato dalla data di scadenza della polizza.</w:t>
      </w:r>
    </w:p>
    <w:p w:rsidR="00DE0935" w:rsidRPr="00AA1BF9" w:rsidRDefault="00EE2333" w:rsidP="001A0DF3">
      <w:pPr>
        <w:spacing w:before="6"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somma assicurata complessivamente a titolo di spese extra potrà essere usufruita dalla Contraente o dall'Assicurato con il limite di Euro 3.000,00 al giorno per n. 360 giorni.</w:t>
      </w:r>
    </w:p>
    <w:p w:rsidR="00DE0935" w:rsidRPr="00AA1BF9" w:rsidRDefault="00EE2333" w:rsidP="00AA1BF9">
      <w:pPr>
        <w:pStyle w:val="Titolo2"/>
        <w:rPr>
          <w:rFonts w:eastAsia="Verdana"/>
          <w:lang w:val="it-IT"/>
        </w:rPr>
      </w:pPr>
      <w:r w:rsidRPr="00AA1BF9">
        <w:rPr>
          <w:rFonts w:eastAsia="Verdana"/>
          <w:lang w:val="it-IT"/>
        </w:rPr>
        <w:t xml:space="preserve">ART.5 </w:t>
      </w:r>
      <w:r w:rsidRPr="00AA1BF9">
        <w:rPr>
          <w:rFonts w:eastAsia="Arial Narrow"/>
          <w:lang w:val="it-IT"/>
        </w:rPr>
        <w:t xml:space="preserve">- </w:t>
      </w:r>
      <w:r w:rsidRPr="00AA1BF9">
        <w:rPr>
          <w:rFonts w:eastAsia="Verdana"/>
          <w:lang w:val="it-IT"/>
        </w:rPr>
        <w:t>SPESE DI DEMOLIZIONE E SGOMBERO D I RESIDUI</w:t>
      </w:r>
      <w:r w:rsidRPr="00AA1BF9">
        <w:rPr>
          <w:rFonts w:eastAsia="Arial Narrow"/>
          <w:vertAlign w:val="superscript"/>
          <w:lang w:val="it-IT"/>
        </w:rPr>
        <w:t>.</w:t>
      </w:r>
      <w:r w:rsidRPr="00AA1BF9">
        <w:rPr>
          <w:rFonts w:eastAsia="Verdana"/>
          <w:lang w:val="it-IT"/>
        </w:rPr>
        <w:t xml:space="preserve"> DEL SINISTRO</w:t>
      </w:r>
    </w:p>
    <w:p w:rsidR="00DA170F" w:rsidRPr="00DA170F" w:rsidRDefault="00DA170F" w:rsidP="00DA170F">
      <w:pPr>
        <w:spacing w:line="231" w:lineRule="exact"/>
        <w:jc w:val="both"/>
        <w:textAlignment w:val="baseline"/>
        <w:rPr>
          <w:rFonts w:asciiTheme="minorHAnsi" w:eastAsia="Arial" w:hAnsiTheme="minorHAnsi" w:cstheme="minorHAnsi"/>
          <w:color w:val="000000"/>
          <w:lang w:val="it-IT"/>
        </w:rPr>
      </w:pPr>
      <w:r w:rsidRPr="00DA170F">
        <w:rPr>
          <w:rFonts w:asciiTheme="minorHAnsi" w:eastAsia="Arial" w:hAnsiTheme="minorHAnsi" w:cstheme="minorHAnsi"/>
          <w:color w:val="000000"/>
          <w:lang w:val="it-IT"/>
        </w:rPr>
        <w:t xml:space="preserve">La Società, senza applicazione della regola proporzionale di cui all’art. 1907 c.c. e fino alla concorrenza del </w:t>
      </w:r>
      <w:r>
        <w:rPr>
          <w:rFonts w:asciiTheme="minorHAnsi" w:eastAsia="Arial" w:hAnsiTheme="minorHAnsi" w:cstheme="minorHAnsi"/>
          <w:color w:val="000000"/>
          <w:lang w:val="it-IT"/>
        </w:rPr>
        <w:t>1</w:t>
      </w:r>
      <w:r w:rsidRPr="00DA170F">
        <w:rPr>
          <w:rFonts w:asciiTheme="minorHAnsi" w:eastAsia="Arial" w:hAnsiTheme="minorHAnsi" w:cstheme="minorHAnsi"/>
          <w:color w:val="000000"/>
          <w:lang w:val="it-IT"/>
        </w:rPr>
        <w:t xml:space="preserve">0% dell'importo pagabile a termini di polizza nonché dell'ulteriore somma assicurata stabilito </w:t>
      </w:r>
      <w:r>
        <w:rPr>
          <w:rFonts w:asciiTheme="minorHAnsi" w:eastAsia="Arial" w:hAnsiTheme="minorHAnsi" w:cstheme="minorHAnsi"/>
          <w:color w:val="000000"/>
          <w:lang w:val="it-IT"/>
        </w:rPr>
        <w:t>dalla scheda alla SEZIONE</w:t>
      </w:r>
      <w:r w:rsidRPr="00DA170F">
        <w:rPr>
          <w:rFonts w:asciiTheme="minorHAnsi" w:eastAsia="Arial" w:hAnsiTheme="minorHAnsi" w:cstheme="minorHAnsi"/>
          <w:color w:val="000000"/>
          <w:lang w:val="it-IT"/>
        </w:rPr>
        <w:t xml:space="preserve"> 7) sotto la voce “</w:t>
      </w:r>
      <w:r>
        <w:rPr>
          <w:rFonts w:asciiTheme="minorHAnsi" w:eastAsia="Arial" w:hAnsiTheme="minorHAnsi" w:cstheme="minorHAnsi"/>
          <w:color w:val="000000"/>
          <w:lang w:val="it-IT"/>
        </w:rPr>
        <w:t xml:space="preserve">Spese demolizione </w:t>
      </w:r>
      <w:r w:rsidRPr="00DA170F">
        <w:rPr>
          <w:rFonts w:asciiTheme="minorHAnsi" w:eastAsia="Arial" w:hAnsiTheme="minorHAnsi" w:cstheme="minorHAnsi"/>
          <w:color w:val="000000"/>
          <w:lang w:val="it-IT"/>
        </w:rPr>
        <w:t>e sgombero”, risarcisce:</w:t>
      </w:r>
    </w:p>
    <w:p w:rsidR="00DA170F" w:rsidRPr="00DA170F" w:rsidRDefault="00DA170F" w:rsidP="00DA170F">
      <w:pPr>
        <w:numPr>
          <w:ilvl w:val="0"/>
          <w:numId w:val="45"/>
        </w:numPr>
        <w:tabs>
          <w:tab w:val="clear" w:pos="360"/>
        </w:tabs>
        <w:spacing w:line="231" w:lineRule="exact"/>
        <w:jc w:val="both"/>
        <w:textAlignment w:val="baseline"/>
        <w:rPr>
          <w:rFonts w:asciiTheme="minorHAnsi" w:eastAsia="Arial" w:hAnsiTheme="minorHAnsi" w:cstheme="minorHAnsi"/>
          <w:color w:val="000000"/>
          <w:lang w:val="it-IT"/>
        </w:rPr>
      </w:pPr>
      <w:r w:rsidRPr="00DA170F">
        <w:rPr>
          <w:rFonts w:asciiTheme="minorHAnsi" w:eastAsia="Arial" w:hAnsiTheme="minorHAnsi" w:cstheme="minorHAnsi"/>
          <w:color w:val="000000"/>
          <w:lang w:val="it-IT"/>
        </w:rPr>
        <w:t>Le spese necessarie per demolire, sgomberare, trattare, distruggere, trasportare e scaricare al più vicino scarico disponibile e/o autorizzato i residuati del sinistro, inclusi i costi di smaltimento degli stessi e compreso lo smaltimento di eventuali residui tossici, nocivi e/o radioattivi;</w:t>
      </w:r>
    </w:p>
    <w:p w:rsidR="00DA170F" w:rsidRPr="00DA170F" w:rsidRDefault="00DA170F" w:rsidP="00DA170F">
      <w:pPr>
        <w:numPr>
          <w:ilvl w:val="0"/>
          <w:numId w:val="45"/>
        </w:numPr>
        <w:tabs>
          <w:tab w:val="clear" w:pos="360"/>
        </w:tabs>
        <w:spacing w:line="231" w:lineRule="exact"/>
        <w:jc w:val="both"/>
        <w:textAlignment w:val="baseline"/>
        <w:rPr>
          <w:rFonts w:asciiTheme="minorHAnsi" w:eastAsia="Arial" w:hAnsiTheme="minorHAnsi" w:cstheme="minorHAnsi"/>
          <w:color w:val="000000"/>
          <w:lang w:val="it-IT"/>
        </w:rPr>
      </w:pPr>
      <w:r w:rsidRPr="00DA170F">
        <w:rPr>
          <w:rFonts w:asciiTheme="minorHAnsi" w:eastAsia="Arial" w:hAnsiTheme="minorHAnsi" w:cstheme="minorHAnsi"/>
          <w:color w:val="000000"/>
          <w:lang w:val="it-IT"/>
        </w:rPr>
        <w:lastRenderedPageBreak/>
        <w:t>Le spese necessarie per rimuovere, trasportare, conservare e ricollocare macchinario, attrezzature e arredamento (inclusi i costi per demolire fabbricati o loro parti illese o per smontare macchinari e/o attrezzature illese) qualora tali operazioni fossero indispensabili per eseguire le riparazioni di enti danneggiati in conseguenza di un sinistro indennizzabile a termini di polizza;</w:t>
      </w:r>
    </w:p>
    <w:p w:rsidR="00DA170F" w:rsidRPr="00DA170F" w:rsidRDefault="00DA170F" w:rsidP="00DA170F">
      <w:pPr>
        <w:numPr>
          <w:ilvl w:val="0"/>
          <w:numId w:val="45"/>
        </w:numPr>
        <w:tabs>
          <w:tab w:val="clear" w:pos="360"/>
        </w:tabs>
        <w:spacing w:line="231" w:lineRule="exact"/>
        <w:jc w:val="both"/>
        <w:textAlignment w:val="baseline"/>
        <w:rPr>
          <w:rFonts w:asciiTheme="minorHAnsi" w:eastAsia="Arial" w:hAnsiTheme="minorHAnsi" w:cstheme="minorHAnsi"/>
          <w:color w:val="000000"/>
          <w:lang w:val="it-IT"/>
        </w:rPr>
      </w:pPr>
      <w:r w:rsidRPr="00DA170F">
        <w:rPr>
          <w:rFonts w:asciiTheme="minorHAnsi" w:eastAsia="Arial" w:hAnsiTheme="minorHAnsi" w:cstheme="minorHAnsi"/>
          <w:color w:val="000000"/>
          <w:lang w:val="it-IT"/>
        </w:rPr>
        <w:t>Le spese sostenute per la rimozione e smaltimento di terreni, acque od altri materiali e cose non assicurate con la presente polizza, effettuati per ordine dell’Autorità o motivi di igiene e sicurezza.</w:t>
      </w:r>
    </w:p>
    <w:p w:rsidR="00DA170F" w:rsidRPr="00DA170F" w:rsidRDefault="00DA170F" w:rsidP="00DA170F">
      <w:pPr>
        <w:spacing w:line="231" w:lineRule="exact"/>
        <w:jc w:val="both"/>
        <w:textAlignment w:val="baseline"/>
        <w:rPr>
          <w:rFonts w:asciiTheme="minorHAnsi" w:eastAsia="Arial" w:hAnsiTheme="minorHAnsi" w:cstheme="minorHAnsi"/>
          <w:color w:val="000000"/>
          <w:lang w:val="it-IT"/>
        </w:rPr>
      </w:pPr>
      <w:r w:rsidRPr="00DA170F">
        <w:rPr>
          <w:rFonts w:asciiTheme="minorHAnsi" w:eastAsia="Arial" w:hAnsiTheme="minorHAnsi" w:cstheme="minorHAnsi"/>
          <w:color w:val="000000"/>
          <w:lang w:val="it-IT"/>
        </w:rPr>
        <w:t>Relativamente allo smaltimento di eventuali rifiuti radioattivi il lim</w:t>
      </w:r>
      <w:r>
        <w:rPr>
          <w:rFonts w:asciiTheme="minorHAnsi" w:eastAsia="Arial" w:hAnsiTheme="minorHAnsi" w:cstheme="minorHAnsi"/>
          <w:color w:val="000000"/>
          <w:lang w:val="it-IT"/>
        </w:rPr>
        <w:t>ite si intende ridotto ad € 1</w:t>
      </w:r>
      <w:r w:rsidRPr="00DA170F">
        <w:rPr>
          <w:rFonts w:asciiTheme="minorHAnsi" w:eastAsia="Arial" w:hAnsiTheme="minorHAnsi" w:cstheme="minorHAnsi"/>
          <w:color w:val="000000"/>
          <w:lang w:val="it-IT"/>
        </w:rPr>
        <w:t>50.000,00.</w:t>
      </w:r>
    </w:p>
    <w:p w:rsidR="00E91C4E" w:rsidRDefault="00E91C4E" w:rsidP="00AA1BF9">
      <w:pPr>
        <w:spacing w:line="231" w:lineRule="exact"/>
        <w:jc w:val="both"/>
        <w:textAlignment w:val="baseline"/>
        <w:rPr>
          <w:rFonts w:asciiTheme="minorHAnsi" w:eastAsia="Arial" w:hAnsiTheme="minorHAnsi" w:cstheme="minorHAnsi"/>
          <w:color w:val="000000"/>
          <w:lang w:val="it-IT"/>
        </w:rPr>
      </w:pPr>
    </w:p>
    <w:p w:rsidR="00DA170F" w:rsidRDefault="00DA170F" w:rsidP="00AA1BF9">
      <w:pPr>
        <w:spacing w:line="231" w:lineRule="exact"/>
        <w:jc w:val="both"/>
        <w:textAlignment w:val="baseline"/>
        <w:rPr>
          <w:rFonts w:asciiTheme="minorHAnsi" w:eastAsia="Arial" w:hAnsiTheme="minorHAnsi" w:cstheme="minorHAnsi"/>
          <w:color w:val="000000"/>
          <w:lang w:val="it-IT"/>
        </w:rPr>
      </w:pPr>
      <w:r w:rsidRPr="00DA170F">
        <w:rPr>
          <w:rFonts w:asciiTheme="minorHAnsi" w:eastAsia="Arial" w:hAnsiTheme="minorHAnsi" w:cstheme="minorHAnsi"/>
          <w:color w:val="000000"/>
          <w:lang w:val="it-IT"/>
        </w:rPr>
        <w:t>È fatto salvo quanto previsto dall'art. 1914 c.c. circa l'indennizzo delle spese di salvataggio</w:t>
      </w:r>
    </w:p>
    <w:p w:rsidR="00F43806" w:rsidRPr="00F43806" w:rsidRDefault="00EE2333" w:rsidP="00F43806">
      <w:pPr>
        <w:pStyle w:val="Titolo2"/>
        <w:rPr>
          <w:rFonts w:eastAsia="Verdana"/>
          <w:lang w:val="it-IT"/>
        </w:rPr>
      </w:pPr>
      <w:r w:rsidRPr="00AA1BF9">
        <w:rPr>
          <w:rFonts w:eastAsia="Verdana"/>
          <w:lang w:val="it-IT"/>
        </w:rPr>
        <w:t xml:space="preserve">ART.6 </w:t>
      </w:r>
      <w:r w:rsidR="00F43806" w:rsidRPr="00F43806">
        <w:rPr>
          <w:rFonts w:eastAsia="Verdana"/>
          <w:lang w:val="it-IT"/>
        </w:rPr>
        <w:t>–SPESE DI BONIFICA ,DECONTAMINAZIONE E/O DECORTICAZIONE</w:t>
      </w:r>
    </w:p>
    <w:p w:rsidR="00F43806" w:rsidRPr="00F43806" w:rsidRDefault="00F43806" w:rsidP="00F43806">
      <w:pPr>
        <w:spacing w:before="236"/>
        <w:jc w:val="both"/>
        <w:textAlignment w:val="baseline"/>
        <w:rPr>
          <w:rFonts w:asciiTheme="minorHAnsi" w:eastAsia="Arial" w:hAnsiTheme="minorHAnsi" w:cstheme="minorHAnsi"/>
          <w:color w:val="000000"/>
          <w:spacing w:val="-3"/>
          <w:lang w:val="it-IT"/>
        </w:rPr>
      </w:pPr>
      <w:r w:rsidRPr="00F43806">
        <w:rPr>
          <w:rFonts w:asciiTheme="minorHAnsi" w:eastAsia="Arial" w:hAnsiTheme="minorHAnsi" w:cstheme="minorHAnsi"/>
          <w:color w:val="000000"/>
          <w:spacing w:val="-3"/>
          <w:lang w:val="it-IT"/>
        </w:rPr>
        <w:t xml:space="preserve">La Società risponde fino alla concorrenza della somma assicurata a questo titolo e senza l’applicazione del disposto dell’art. 1907 c.c. e con i limiti di indennizzo, franchigie e scoperti, ove previsti, stabiliti </w:t>
      </w:r>
      <w:r w:rsidR="0064699B">
        <w:rPr>
          <w:rFonts w:asciiTheme="minorHAnsi" w:eastAsia="Arial" w:hAnsiTheme="minorHAnsi" w:cstheme="minorHAnsi"/>
          <w:color w:val="000000"/>
          <w:spacing w:val="-3"/>
          <w:lang w:val="it-IT"/>
        </w:rPr>
        <w:t>nella tabella finale</w:t>
      </w:r>
      <w:r>
        <w:rPr>
          <w:rFonts w:asciiTheme="minorHAnsi" w:eastAsia="Arial" w:hAnsiTheme="minorHAnsi" w:cstheme="minorHAnsi"/>
          <w:color w:val="000000"/>
          <w:spacing w:val="-3"/>
          <w:lang w:val="it-IT"/>
        </w:rPr>
        <w:t xml:space="preserve"> delle </w:t>
      </w:r>
      <w:r w:rsidRPr="00F43806">
        <w:rPr>
          <w:rFonts w:asciiTheme="minorHAnsi" w:eastAsia="Arial" w:hAnsiTheme="minorHAnsi" w:cstheme="minorHAnsi"/>
          <w:color w:val="000000"/>
          <w:spacing w:val="-3"/>
          <w:lang w:val="it-IT"/>
        </w:rPr>
        <w:t>Spese di Bonifica, Decontaminazione e/o Decorticazione dei Beni Immobili, Beni mobili e del terreno, comprese le eventuali spese di sgombero smantellamento, smaltimento e trasporto, al più vicino scarico autorizzato ed abilitato, e che l’Assicurato debba sostenere in conseguenza di un evento dannoso indennizzabile.</w:t>
      </w:r>
    </w:p>
    <w:p w:rsidR="00DE0935" w:rsidRPr="00AA1BF9" w:rsidRDefault="00EE2333" w:rsidP="00AA1BF9">
      <w:pPr>
        <w:pStyle w:val="Titolo2"/>
        <w:rPr>
          <w:rFonts w:eastAsia="Verdana"/>
          <w:spacing w:val="-4"/>
          <w:lang w:val="it-IT"/>
        </w:rPr>
      </w:pPr>
      <w:r w:rsidRPr="00AA1BF9">
        <w:rPr>
          <w:rFonts w:eastAsia="Verdana"/>
          <w:spacing w:val="-4"/>
          <w:lang w:val="it-IT"/>
        </w:rPr>
        <w:t>ART.</w:t>
      </w:r>
      <w:r w:rsidR="00C46A64" w:rsidRPr="00AA1BF9">
        <w:rPr>
          <w:rFonts w:eastAsia="Verdana"/>
          <w:spacing w:val="-4"/>
          <w:lang w:val="it-IT"/>
        </w:rPr>
        <w:t>7</w:t>
      </w:r>
      <w:r w:rsidR="00C46A64" w:rsidRPr="00AA1BF9">
        <w:rPr>
          <w:rFonts w:eastAsia="Arial Narrow"/>
          <w:spacing w:val="-4"/>
          <w:lang w:val="it-IT"/>
        </w:rPr>
        <w:t>–</w:t>
      </w:r>
      <w:r w:rsidR="00C46A64" w:rsidRPr="00AA1BF9">
        <w:rPr>
          <w:rFonts w:eastAsia="Verdana"/>
          <w:lang w:val="it-IT"/>
        </w:rPr>
        <w:t>ONORARI PERITI</w:t>
      </w:r>
    </w:p>
    <w:p w:rsidR="00DE0935" w:rsidRPr="00AA1BF9" w:rsidRDefault="00EE2333" w:rsidP="001A0DF3">
      <w:pPr>
        <w:spacing w:line="232"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rimborserà, in caso di danno risarcibile a termini di polizza, le spese e gli onorari di competenza del Perito che la Contraente o l'Assicurato avrà scelto e nominato conformemente al disposto delle Norme che regolano l'Assicurazione in generale, nonché la quota parte di spese ed onorari a carico della Contraente o dell'Assicurato a seguito di nomina del terzo Perito.</w:t>
      </w:r>
    </w:p>
    <w:p w:rsidR="00DE0935" w:rsidRPr="00AA1BF9" w:rsidRDefault="00EE2333" w:rsidP="001A0DF3">
      <w:pPr>
        <w:spacing w:line="24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presente estensione di garanzia è prestata entro il limite massimo per sinistro indicato in polizza.</w:t>
      </w:r>
    </w:p>
    <w:p w:rsidR="00DE0935" w:rsidRPr="00AA1BF9" w:rsidRDefault="00EE2333" w:rsidP="00AA1BF9">
      <w:pPr>
        <w:pStyle w:val="Titolo2"/>
        <w:rPr>
          <w:rFonts w:eastAsia="Verdana"/>
          <w:spacing w:val="-1"/>
          <w:lang w:val="it-IT"/>
        </w:rPr>
      </w:pPr>
      <w:r w:rsidRPr="00AA1BF9">
        <w:rPr>
          <w:rFonts w:eastAsia="Verdana"/>
          <w:spacing w:val="-1"/>
          <w:lang w:val="it-IT"/>
        </w:rPr>
        <w:t xml:space="preserve">ART.8 - </w:t>
      </w:r>
      <w:r w:rsidRPr="00AA1BF9">
        <w:rPr>
          <w:rFonts w:eastAsia="Verdana"/>
          <w:lang w:val="it-IT"/>
        </w:rPr>
        <w:t>ONORARI INGEGNERI. ARCHITETTI E PROFESSIONISTI</w:t>
      </w:r>
    </w:p>
    <w:p w:rsidR="00DE0935" w:rsidRPr="00AA1BF9" w:rsidRDefault="00EE2333" w:rsidP="001A0DF3">
      <w:pPr>
        <w:spacing w:line="238"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La Società rimborserà, in caso di sinistro risarcibile a termini di polizza, le spese e gli onorari di competenza di architetti, ingegneri e consulenti che la Contraente o l'Assicurato avrà scelto o nominato per stime, piante, descrizioni, misurazioni e ispezioni necessarie sostenute per i ripristino delle perdite e/o danni a fabbricati, impianti, macchinari e attrezzature, giusta la tabella degli onorari dei loro ordini, ma con esclusione delle competenze e onorari per la preparazione di qualsiasi reclamo.</w:t>
      </w:r>
    </w:p>
    <w:p w:rsidR="00DE0935" w:rsidRPr="00AA1BF9" w:rsidRDefault="00EE2333" w:rsidP="00AA1BF9">
      <w:pPr>
        <w:pStyle w:val="Titolo2"/>
        <w:rPr>
          <w:rFonts w:eastAsia="Verdana"/>
          <w:b w:val="0"/>
          <w:lang w:val="it-IT"/>
        </w:rPr>
      </w:pPr>
      <w:r w:rsidRPr="00AA1BF9">
        <w:rPr>
          <w:rFonts w:eastAsia="Times New Roman"/>
          <w:spacing w:val="1"/>
          <w:lang w:val="it-IT"/>
        </w:rPr>
        <w:t xml:space="preserve">ART.9 </w:t>
      </w:r>
      <w:r w:rsidRPr="00AA1BF9">
        <w:rPr>
          <w:rFonts w:eastAsia="Times New Roman"/>
          <w:spacing w:val="1"/>
          <w:w w:val="65"/>
          <w:lang w:val="it-IT"/>
        </w:rPr>
        <w:t xml:space="preserve">- </w:t>
      </w:r>
      <w:r w:rsidRPr="00AA1BF9">
        <w:rPr>
          <w:rFonts w:eastAsia="Verdana"/>
          <w:lang w:val="it-IT"/>
        </w:rPr>
        <w:t>BUONA FED</w:t>
      </w:r>
      <w:r w:rsidR="00E91C4E">
        <w:rPr>
          <w:rFonts w:eastAsia="Verdana"/>
          <w:lang w:val="it-IT"/>
        </w:rPr>
        <w:t>E</w:t>
      </w:r>
    </w:p>
    <w:p w:rsidR="00DE0935" w:rsidRPr="00AA1BF9" w:rsidRDefault="00EE2333" w:rsidP="001A0DF3">
      <w:pPr>
        <w:spacing w:line="23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L'omissione da parte della Contraente o dell'Assicurato di una circostanza eventualmente aggravante il rischio, così come le inesatte e/o incomplete dichiarazioni della Contraente o dell'Assicurato all'atto della stipulazione del contratto o durante il corso dello stesso, non pregiudicano il diritto al risarcimento del danno, sempre che tali omissioni o inesatte dichiarazioni non siano frutto di dolo, fermo restando il diritto della Società, una volta venuta a conoscenza di circostanze aggravanti che comportino un premio maggiore, di richiedere la relativa modifica delle condizioni in corso (aumento del premio con decorrenza dalla data in cui le circostanze aggravanti si siano verificate o, in caso di sinistro, conguaglio del premio per l'intera annualità in corso).</w:t>
      </w:r>
    </w:p>
    <w:p w:rsidR="00DE0935" w:rsidRPr="00AA1BF9" w:rsidRDefault="00EE2333" w:rsidP="00AA1BF9">
      <w:pPr>
        <w:pStyle w:val="Titolo2"/>
        <w:rPr>
          <w:rFonts w:eastAsia="Times New Roman"/>
          <w:spacing w:val="9"/>
          <w:lang w:val="it-IT"/>
        </w:rPr>
      </w:pPr>
      <w:r w:rsidRPr="00AA1BF9">
        <w:rPr>
          <w:rFonts w:eastAsia="Times New Roman"/>
          <w:spacing w:val="9"/>
          <w:lang w:val="it-IT"/>
        </w:rPr>
        <w:t xml:space="preserve">ART.10 </w:t>
      </w:r>
      <w:r w:rsidRPr="00AA1BF9">
        <w:rPr>
          <w:rFonts w:eastAsia="Times New Roman"/>
          <w:spacing w:val="9"/>
          <w:w w:val="65"/>
          <w:lang w:val="it-IT"/>
        </w:rPr>
        <w:t xml:space="preserve">- </w:t>
      </w:r>
      <w:r w:rsidR="00C46A64" w:rsidRPr="00AA1BF9">
        <w:rPr>
          <w:rFonts w:eastAsia="Verdana"/>
          <w:lang w:val="it-IT"/>
        </w:rPr>
        <w:t xml:space="preserve">COSE DI PROPRIETÀDI </w:t>
      </w:r>
      <w:r w:rsidRPr="00AA1BF9">
        <w:rPr>
          <w:rFonts w:eastAsia="Verdana"/>
          <w:lang w:val="it-IT"/>
        </w:rPr>
        <w:t>TERZI</w:t>
      </w:r>
      <w:r w:rsidR="00C46A64" w:rsidRPr="00AA1BF9">
        <w:rPr>
          <w:rFonts w:eastAsia="Verdana"/>
          <w:lang w:val="it-IT"/>
        </w:rPr>
        <w:t>/</w:t>
      </w:r>
      <w:r w:rsidRPr="00AA1BF9">
        <w:rPr>
          <w:rFonts w:eastAsia="Verdana"/>
          <w:lang w:val="it-IT"/>
        </w:rPr>
        <w:t>ASSICURAZIONE PER CONTO DI CHI</w:t>
      </w:r>
      <w:r w:rsidR="00C46A64" w:rsidRPr="00AA1BF9">
        <w:rPr>
          <w:rFonts w:eastAsia="Verdana"/>
          <w:lang w:val="it-IT"/>
        </w:rPr>
        <w:t xml:space="preserve"> SPETTA</w:t>
      </w:r>
    </w:p>
    <w:p w:rsidR="00DE0935" w:rsidRPr="00AA1BF9" w:rsidRDefault="00EE2333" w:rsidP="001A0DF3">
      <w:pPr>
        <w:spacing w:line="232"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L'assicurazione è prestata in nome proprio e nell'interesse di chi spetta. In caso di sinistro i terzi interessati non avranno ingerenza nella nomina di eventuali periti o arbitri, n</w:t>
      </w:r>
      <w:r w:rsidR="001378DD">
        <w:rPr>
          <w:rFonts w:asciiTheme="minorHAnsi" w:eastAsia="Verdana" w:hAnsiTheme="minorHAnsi" w:cstheme="minorHAnsi"/>
          <w:color w:val="000000"/>
          <w:spacing w:val="2"/>
          <w:lang w:val="it-IT"/>
        </w:rPr>
        <w:t>è</w:t>
      </w:r>
      <w:r w:rsidRPr="00AA1BF9">
        <w:rPr>
          <w:rFonts w:asciiTheme="minorHAnsi" w:eastAsia="Verdana" w:hAnsiTheme="minorHAnsi" w:cstheme="minorHAnsi"/>
          <w:color w:val="000000"/>
          <w:spacing w:val="2"/>
          <w:lang w:val="it-IT"/>
        </w:rPr>
        <w:t xml:space="preserve"> legittimazione per impugnare le perizie o le decisioni arbitrali, rimanendo convenuto che in tal caso le azioni, ragioni e diritti sorgenti dall'assicurazione stessa non possono essere esercitati che dalla Contraente o dall'Assicurato e dalla Società.</w:t>
      </w:r>
    </w:p>
    <w:p w:rsidR="00DE0935" w:rsidRPr="00AA1BF9" w:rsidRDefault="00EE2333" w:rsidP="001A0DF3">
      <w:pPr>
        <w:spacing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L'indennizzo che a norma di quanto sopra sarà liquidato in contraddittorio, non potrà essere versato se non con l'intervento all'atto del pagamento dei terzi interessati.</w:t>
      </w:r>
    </w:p>
    <w:p w:rsidR="00DE0935" w:rsidRPr="00AA1BF9" w:rsidRDefault="00EE2333" w:rsidP="00AA1BF9">
      <w:pPr>
        <w:pStyle w:val="Titolo2"/>
        <w:rPr>
          <w:rFonts w:eastAsia="Times New Roman"/>
          <w:lang w:val="it-IT"/>
        </w:rPr>
      </w:pPr>
      <w:r w:rsidRPr="00AA1BF9">
        <w:rPr>
          <w:rFonts w:eastAsia="Times New Roman"/>
          <w:lang w:val="it-IT"/>
        </w:rPr>
        <w:t xml:space="preserve">ART.11 </w:t>
      </w:r>
      <w:r w:rsidRPr="00AA1BF9">
        <w:rPr>
          <w:rFonts w:eastAsia="Times New Roman"/>
          <w:w w:val="65"/>
          <w:lang w:val="it-IT"/>
        </w:rPr>
        <w:t xml:space="preserve">- </w:t>
      </w:r>
      <w:r w:rsidRPr="00AA1BF9">
        <w:rPr>
          <w:rFonts w:eastAsia="Times New Roman"/>
          <w:lang w:val="it-IT"/>
        </w:rPr>
        <w:t>ALTRE ASSICURAZIONI</w:t>
      </w:r>
    </w:p>
    <w:p w:rsidR="00DE0935" w:rsidRPr="00AA1BF9" w:rsidRDefault="00EE2333" w:rsidP="001A0DF3">
      <w:pPr>
        <w:spacing w:line="23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 precisa che nel caso di esistenza di altre assicurazioni stipulate dalla Contraente e/o dall'Assicurato o da altri per suo conto, sugli stessi beni e/o per gli stessi rischi, la presente polizza risulterà operante per tutto quanto non indennizzato da tali altre assicurazioni.</w:t>
      </w:r>
    </w:p>
    <w:p w:rsidR="00DE0935" w:rsidRPr="00AA1BF9" w:rsidRDefault="00EE2333" w:rsidP="00AA1BF9">
      <w:pPr>
        <w:pStyle w:val="Titolo2"/>
        <w:spacing w:after="240"/>
        <w:rPr>
          <w:rFonts w:eastAsia="Times New Roman"/>
          <w:lang w:val="it-IT"/>
        </w:rPr>
      </w:pPr>
      <w:r w:rsidRPr="00AA1BF9">
        <w:rPr>
          <w:rFonts w:eastAsia="Times New Roman"/>
          <w:lang w:val="it-IT"/>
        </w:rPr>
        <w:lastRenderedPageBreak/>
        <w:t xml:space="preserve">ART.12 </w:t>
      </w:r>
      <w:r w:rsidRPr="00AA1BF9">
        <w:rPr>
          <w:rFonts w:eastAsia="Times New Roman"/>
          <w:w w:val="65"/>
          <w:lang w:val="it-IT"/>
        </w:rPr>
        <w:t xml:space="preserve">- </w:t>
      </w:r>
      <w:r w:rsidRPr="00AA1BF9">
        <w:rPr>
          <w:rFonts w:eastAsia="Times New Roman"/>
          <w:lang w:val="it-IT"/>
        </w:rPr>
        <w:t>BENI PRESSO TERZI</w:t>
      </w:r>
    </w:p>
    <w:p w:rsidR="009D6A79" w:rsidRDefault="009D6A79" w:rsidP="00AA1BF9">
      <w:pPr>
        <w:spacing w:after="240" w:line="238" w:lineRule="exact"/>
        <w:jc w:val="both"/>
        <w:textAlignment w:val="baseline"/>
        <w:rPr>
          <w:rFonts w:asciiTheme="minorHAnsi" w:eastAsia="Verdana" w:hAnsiTheme="minorHAnsi" w:cstheme="minorHAnsi"/>
          <w:color w:val="000000"/>
          <w:spacing w:val="-10"/>
          <w:lang w:val="it-IT"/>
        </w:rPr>
      </w:pPr>
      <w:r>
        <w:rPr>
          <w:rFonts w:asciiTheme="minorHAnsi" w:eastAsia="Verdana" w:hAnsiTheme="minorHAnsi" w:cstheme="minorHAnsi"/>
          <w:color w:val="000000"/>
          <w:spacing w:val="1"/>
          <w:lang w:val="it-IT"/>
        </w:rPr>
        <w:t>S</w:t>
      </w:r>
      <w:r w:rsidR="00EE2333" w:rsidRPr="00AA1BF9">
        <w:rPr>
          <w:rFonts w:asciiTheme="minorHAnsi" w:eastAsia="Verdana" w:hAnsiTheme="minorHAnsi" w:cstheme="minorHAnsi"/>
          <w:color w:val="000000"/>
          <w:spacing w:val="1"/>
          <w:lang w:val="it-IT"/>
        </w:rPr>
        <w:t>i intendono assicurati macchinari e attrezzature anche su automezzi in sosta o durante operazioni di carico e scarico, nonché presso ubicazioni in genere.</w:t>
      </w:r>
    </w:p>
    <w:p w:rsidR="009D6A79" w:rsidRDefault="00EE2333" w:rsidP="00AA1BF9">
      <w:pPr>
        <w:pStyle w:val="Titolo2"/>
        <w:rPr>
          <w:rFonts w:eastAsia="Verdana"/>
          <w:lang w:val="it-IT"/>
        </w:rPr>
      </w:pPr>
      <w:r w:rsidRPr="00AA1BF9">
        <w:rPr>
          <w:rFonts w:eastAsia="Verdana"/>
          <w:lang w:val="it-IT"/>
        </w:rPr>
        <w:t>ART.13 - OPERAZIONI PERITALI</w:t>
      </w:r>
    </w:p>
    <w:p w:rsidR="00DE0935" w:rsidRPr="00AA1BF9" w:rsidRDefault="00EE2333" w:rsidP="00AA1BF9">
      <w:pPr>
        <w:spacing w:after="240" w:line="23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 conviene che in caso di sinistro che colpisca uno o più parti, le operazioni peritali verranno imposte e condotte in modo da non pregiudicare, per quanto possibile, l'attività - anche se ridotta - svolta nelle aree non direttamente interessate dal sinistro o nelle stesse porzioni utilizzabili dei reparti danneggiati.</w:t>
      </w:r>
    </w:p>
    <w:p w:rsidR="00DE0935" w:rsidRPr="00AA1BF9" w:rsidRDefault="00EE2333" w:rsidP="00AA1BF9">
      <w:pPr>
        <w:pStyle w:val="Titolo2"/>
        <w:rPr>
          <w:rFonts w:eastAsia="Verdana"/>
          <w:lang w:val="it-IT"/>
        </w:rPr>
      </w:pPr>
      <w:r w:rsidRPr="00AA1BF9">
        <w:rPr>
          <w:rFonts w:eastAsia="Verdana"/>
          <w:lang w:val="it-IT"/>
        </w:rPr>
        <w:t xml:space="preserve">ART.14 </w:t>
      </w:r>
      <w:r w:rsidR="00C46A64" w:rsidRPr="00AA1BF9">
        <w:rPr>
          <w:rFonts w:eastAsia="Verdana"/>
          <w:lang w:val="it-IT"/>
        </w:rPr>
        <w:t xml:space="preserve">- </w:t>
      </w:r>
      <w:r w:rsidRPr="00AA1BF9">
        <w:rPr>
          <w:rFonts w:eastAsia="Verdana"/>
          <w:lang w:val="it-IT"/>
        </w:rPr>
        <w:t>LI</w:t>
      </w:r>
      <w:r w:rsidR="009D6A79">
        <w:rPr>
          <w:rFonts w:eastAsia="Verdana"/>
          <w:lang w:val="it-IT"/>
        </w:rPr>
        <w:t>Q</w:t>
      </w:r>
      <w:r w:rsidRPr="00AA1BF9">
        <w:rPr>
          <w:rFonts w:eastAsia="Verdana"/>
          <w:lang w:val="it-IT"/>
        </w:rPr>
        <w:t>UIDAZIONE SEPARATA PER PARTITA</w:t>
      </w:r>
    </w:p>
    <w:p w:rsidR="00DE0935" w:rsidRPr="00AA1BF9" w:rsidRDefault="00EE2333" w:rsidP="001A0DF3">
      <w:pPr>
        <w:spacing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 conviene fra le Parti che, in caso di sinistro, dietro richiesta della Contraente o dell'Assicurato, sarà applicato tutto quanto previsto dall'art.1</w:t>
      </w:r>
      <w:r w:rsidR="001F43DF">
        <w:rPr>
          <w:rFonts w:asciiTheme="minorHAnsi" w:eastAsia="Verdana" w:hAnsiTheme="minorHAnsi" w:cstheme="minorHAnsi"/>
          <w:color w:val="000000"/>
          <w:lang w:val="it-IT"/>
        </w:rPr>
        <w:t>0</w:t>
      </w:r>
      <w:r w:rsidRPr="00AA1BF9">
        <w:rPr>
          <w:rFonts w:asciiTheme="minorHAnsi" w:eastAsia="Verdana" w:hAnsiTheme="minorHAnsi" w:cstheme="minorHAnsi"/>
          <w:color w:val="000000"/>
          <w:lang w:val="it-IT"/>
        </w:rPr>
        <w:t xml:space="preserve"> delle Norme che Regolano l'Assicurazione in Generale (Sezione 1) a ciascuna partita come se, ai soli effetti di detto art. 1</w:t>
      </w:r>
      <w:r w:rsidR="001F43DF">
        <w:rPr>
          <w:rFonts w:asciiTheme="minorHAnsi" w:eastAsia="Verdana" w:hAnsiTheme="minorHAnsi" w:cstheme="minorHAnsi"/>
          <w:color w:val="000000"/>
          <w:lang w:val="it-IT"/>
        </w:rPr>
        <w:t>0</w:t>
      </w:r>
      <w:r w:rsidRPr="00AA1BF9">
        <w:rPr>
          <w:rFonts w:asciiTheme="minorHAnsi" w:eastAsia="Verdana" w:hAnsiTheme="minorHAnsi" w:cstheme="minorHAnsi"/>
          <w:color w:val="000000"/>
          <w:lang w:val="it-IT"/>
        </w:rPr>
        <w:t xml:space="preserve"> per ognuna di tali partite fosse stata stipulata una polizza distinta.</w:t>
      </w:r>
    </w:p>
    <w:p w:rsidR="00DE0935" w:rsidRPr="00AA1BF9" w:rsidRDefault="00EE2333" w:rsidP="001A0DF3">
      <w:pPr>
        <w:spacing w:before="4"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 tale scopo i Periti incaricati della liquidazione del danno provvederanno a redigere per ciascuna partita un atto di liquidazione amichevole od un processo verbale di perizia.</w:t>
      </w:r>
    </w:p>
    <w:p w:rsidR="00DE0935" w:rsidRPr="00AA1BF9" w:rsidRDefault="00EE2333" w:rsidP="001A0DF3">
      <w:pPr>
        <w:spacing w:before="3"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 pagamenti effettuati a norma di quanto previsto saranno considerati come acconti, soggetti quindi a conguaglio, di quanto risulterà complessivamente dovuto dalla Società a titolo di indennizzo per il sinistro.</w:t>
      </w:r>
    </w:p>
    <w:p w:rsidR="00DE0935" w:rsidRPr="00AA1BF9" w:rsidRDefault="00EE2333" w:rsidP="00AA1BF9">
      <w:pPr>
        <w:pStyle w:val="Titolo2"/>
        <w:rPr>
          <w:rFonts w:eastAsia="Verdana"/>
          <w:b w:val="0"/>
          <w:lang w:val="it-IT"/>
        </w:rPr>
      </w:pPr>
      <w:r w:rsidRPr="00AA1BF9">
        <w:rPr>
          <w:rFonts w:eastAsia="Verdana"/>
          <w:lang w:val="it-IT"/>
        </w:rPr>
        <w:t>ART.15 - DENUNCIA CIRCOSTANZIATA DEI SINISTRI</w:t>
      </w:r>
    </w:p>
    <w:p w:rsidR="00DE0935" w:rsidRPr="00AA1BF9" w:rsidRDefault="00EE2333" w:rsidP="001A0DF3">
      <w:pPr>
        <w:spacing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 parziale modifica di quanto disposto dall'articolo 6 delle Norme che Regolano l'Assicurazione in Generale, si stabilisce che l'obbligo della denuncia circostanziata da effettuare da parte della Contraente o dell'Assicurato viene limitato alla presentazione di uno stato particolareggiato degli enti colpiti o comunque danneggiati dal sinistro con l'indicazione del loro valore e della perdita subita.</w:t>
      </w:r>
    </w:p>
    <w:p w:rsidR="00DE0935" w:rsidRPr="00AA1BF9" w:rsidRDefault="00EE2333" w:rsidP="00AA1BF9">
      <w:pPr>
        <w:pStyle w:val="Titolo2"/>
        <w:rPr>
          <w:rFonts w:eastAsia="Verdana"/>
          <w:lang w:val="it-IT"/>
        </w:rPr>
      </w:pPr>
      <w:r w:rsidRPr="00AA1BF9">
        <w:rPr>
          <w:rFonts w:eastAsia="Verdana"/>
          <w:lang w:val="it-IT"/>
        </w:rPr>
        <w:t>ART.16 - ANTICIPO INDENNIZZI</w:t>
      </w:r>
    </w:p>
    <w:p w:rsidR="00DE0935" w:rsidRPr="00AA1BF9" w:rsidRDefault="00EE2333" w:rsidP="001A0DF3">
      <w:pPr>
        <w:spacing w:line="23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Contraente o l'Assicurato ha il diritto di ottenere, prima della liquidazione del sinistro, il pagamento di un acconto pari al 50% dell'importo minimo che dovrebbe essere pagato in base alle risultanze acquisite, a condizione che non siano sorte contestazioni sull'indennizzabilità del sinistro stesso e che l'indennizzo complessivo sia prevedibile in almeno Euro 100.000,00</w:t>
      </w:r>
    </w:p>
    <w:p w:rsidR="00DE0935" w:rsidRPr="00AA1BF9" w:rsidRDefault="00EE2333" w:rsidP="001A0DF3">
      <w:pPr>
        <w:spacing w:line="238"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L'obbligazione della Società verrà in essere dopo 90 giorni dalla data di denuncia del sinistro, sempre che siano trascorsi almeno 30 giorni dalla richiesta dell'anticipo.</w:t>
      </w:r>
    </w:p>
    <w:p w:rsidR="00DE0935" w:rsidRPr="00AA1BF9" w:rsidRDefault="00EE2333" w:rsidP="001A0DF3">
      <w:pPr>
        <w:spacing w:before="2" w:line="23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L'acconto non potrà comunque essere superiore a Euro </w:t>
      </w:r>
      <w:r w:rsidR="001F43DF">
        <w:rPr>
          <w:rFonts w:asciiTheme="minorHAnsi" w:eastAsia="Verdana" w:hAnsiTheme="minorHAnsi" w:cstheme="minorHAnsi"/>
          <w:color w:val="000000"/>
          <w:lang w:val="it-IT"/>
        </w:rPr>
        <w:t>3</w:t>
      </w:r>
      <w:r w:rsidRPr="00AA1BF9">
        <w:rPr>
          <w:rFonts w:asciiTheme="minorHAnsi" w:eastAsia="Verdana" w:hAnsiTheme="minorHAnsi" w:cstheme="minorHAnsi"/>
          <w:color w:val="000000"/>
          <w:lang w:val="it-IT"/>
        </w:rPr>
        <w:t>.000.000,00 (</w:t>
      </w:r>
      <w:r w:rsidR="001F43DF">
        <w:rPr>
          <w:rFonts w:asciiTheme="minorHAnsi" w:eastAsia="Verdana" w:hAnsiTheme="minorHAnsi" w:cstheme="minorHAnsi"/>
          <w:color w:val="000000"/>
          <w:lang w:val="it-IT"/>
        </w:rPr>
        <w:t>tre</w:t>
      </w:r>
      <w:r w:rsidRPr="00AA1BF9">
        <w:rPr>
          <w:rFonts w:asciiTheme="minorHAnsi" w:eastAsia="Verdana" w:hAnsiTheme="minorHAnsi" w:cstheme="minorHAnsi"/>
          <w:color w:val="000000"/>
          <w:lang w:val="it-IT"/>
        </w:rPr>
        <w:t>milion</w:t>
      </w:r>
      <w:r w:rsidR="001F43DF">
        <w:rPr>
          <w:rFonts w:asciiTheme="minorHAnsi" w:eastAsia="Verdana" w:hAnsiTheme="minorHAnsi" w:cstheme="minorHAnsi"/>
          <w:color w:val="000000"/>
          <w:lang w:val="it-IT"/>
        </w:rPr>
        <w:t>i</w:t>
      </w:r>
      <w:r w:rsidRPr="00AA1BF9">
        <w:rPr>
          <w:rFonts w:asciiTheme="minorHAnsi" w:eastAsia="Verdana" w:hAnsiTheme="minorHAnsi" w:cstheme="minorHAnsi"/>
          <w:color w:val="000000"/>
          <w:lang w:val="it-IT"/>
        </w:rPr>
        <w:t>), qualunque sia l'ammontare stimato del sinistro.</w:t>
      </w:r>
    </w:p>
    <w:p w:rsidR="00DE0935" w:rsidRPr="00AA1BF9" w:rsidRDefault="00EE2333" w:rsidP="001A0DF3">
      <w:pPr>
        <w:spacing w:line="23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Nel caso che l'assicurazione sia stipulata in base al valore a nuovo, la determinazione dell'acconto di cui sopra dovrà essere effettuata come se tale condizione non esistesse.</w:t>
      </w:r>
    </w:p>
    <w:p w:rsidR="00DE0935" w:rsidRPr="00AA1BF9" w:rsidRDefault="00EE2333" w:rsidP="00AA1BF9">
      <w:pPr>
        <w:pStyle w:val="Titolo2"/>
        <w:rPr>
          <w:rFonts w:eastAsia="Verdana"/>
          <w:b w:val="0"/>
          <w:lang w:val="it-IT"/>
        </w:rPr>
      </w:pPr>
      <w:r w:rsidRPr="00AA1BF9">
        <w:rPr>
          <w:rFonts w:eastAsia="Verdana"/>
          <w:lang w:val="it-IT"/>
        </w:rPr>
        <w:t>ART.17 - RINUNCIA ALLA RIVALSA</w:t>
      </w:r>
    </w:p>
    <w:p w:rsidR="00DE0935" w:rsidRPr="00AA1BF9" w:rsidRDefault="00EE2333" w:rsidP="001A0DF3">
      <w:pPr>
        <w:spacing w:before="6"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La Società rinuncia - salvo il caso di dolo - al diritto di surroga derivante dall'art. 1916 c.c. verso le persone delle quali l'Assicurato deve rispondere a norma di legge, le Società controllate, consociate e collegate, i fornitori ed i clienti, purché la Contraente o l'Assicurato, a sua volta, non eserciti l'azione verso il responsabile.</w:t>
      </w:r>
    </w:p>
    <w:p w:rsidR="00DE0935" w:rsidRPr="00AA1BF9" w:rsidRDefault="00C46A64" w:rsidP="00AA1BF9">
      <w:pPr>
        <w:pStyle w:val="Titolo2"/>
        <w:rPr>
          <w:rFonts w:eastAsia="Verdana"/>
          <w:b w:val="0"/>
          <w:lang w:val="it-IT"/>
        </w:rPr>
      </w:pPr>
      <w:r w:rsidRPr="00AA1BF9">
        <w:rPr>
          <w:rFonts w:eastAsia="Verdana"/>
          <w:lang w:val="it-IT"/>
        </w:rPr>
        <w:t>ART.</w:t>
      </w:r>
      <w:r w:rsidR="00EE2333" w:rsidRPr="00AA1BF9">
        <w:rPr>
          <w:rFonts w:eastAsia="Verdana"/>
          <w:lang w:val="it-IT"/>
        </w:rPr>
        <w:t xml:space="preserve">18 - </w:t>
      </w:r>
      <w:r w:rsidRPr="00AA1BF9">
        <w:rPr>
          <w:rFonts w:eastAsia="Verdana"/>
          <w:lang w:val="it-IT"/>
        </w:rPr>
        <w:t xml:space="preserve">DOLO E COLPA GRAVE DELL'ASSICURATO E DELLE PERSONE DELLE QUALI L'ASSICURATO </w:t>
      </w:r>
      <w:r w:rsidR="00EE2333" w:rsidRPr="00AA1BF9">
        <w:rPr>
          <w:rFonts w:eastAsia="Verdana"/>
          <w:lang w:val="it-IT"/>
        </w:rPr>
        <w:t>DEVE RISPONDERE</w:t>
      </w:r>
    </w:p>
    <w:p w:rsidR="001F43DF" w:rsidRDefault="00EE2333" w:rsidP="001A0DF3">
      <w:pPr>
        <w:spacing w:before="13" w:line="23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Ad esclusione della sezione "Furto", si precisa che per le restanti sezioni la Società risponde dei danni derivanti dagli eventi per i quali è prestata la garanzia anche se determinati da colpa grave dell'Assicurato e/o dolo o colpa grave delle persone delle quali l'Assicurato deve rispondere.</w:t>
      </w:r>
    </w:p>
    <w:p w:rsidR="001F43DF" w:rsidRPr="00AA1BF9" w:rsidRDefault="001F43DF" w:rsidP="001A0DF3">
      <w:pPr>
        <w:spacing w:before="13" w:line="239" w:lineRule="exact"/>
        <w:jc w:val="both"/>
        <w:textAlignment w:val="baseline"/>
        <w:rPr>
          <w:rFonts w:asciiTheme="minorHAnsi" w:eastAsia="Verdana" w:hAnsiTheme="minorHAnsi" w:cstheme="minorHAnsi"/>
          <w:color w:val="000000"/>
          <w:lang w:val="it-IT"/>
        </w:rPr>
      </w:pPr>
    </w:p>
    <w:p w:rsidR="00DE0935" w:rsidRPr="00AA1BF9" w:rsidRDefault="0087467B" w:rsidP="00AA1BF9">
      <w:pPr>
        <w:pStyle w:val="Titolo2"/>
        <w:rPr>
          <w:rFonts w:eastAsia="Verdana"/>
          <w:lang w:val="it-IT"/>
        </w:rPr>
      </w:pPr>
      <w:r w:rsidRPr="0087467B">
        <w:pict>
          <v:shapetype id="_x0000_t202" coordsize="21600,21600" o:spt="202" path="m,l,21600r21600,l21600,xe">
            <v:stroke joinstyle="miter"/>
            <v:path gradientshapeok="t" o:connecttype="rect"/>
          </v:shapetype>
          <v:shape id="_x0000_s1092" type="#_x0000_t202" style="position:absolute;margin-left:-2.65pt;margin-top:679.65pt;width:424.45pt;height:43.2pt;z-index:-251642368;mso-wrap-distance-left:0;mso-wrap-distance-right:0" filled="f" stroked="f">
            <v:textbox style="mso-next-textbox:#_x0000_s1092" inset="0,0,0,0">
              <w:txbxContent>
                <w:p w:rsidR="00241434" w:rsidRDefault="00241434"/>
              </w:txbxContent>
            </v:textbox>
            <w10:wrap type="square"/>
          </v:shape>
        </w:pict>
      </w:r>
      <w:r w:rsidR="00C46A64" w:rsidRPr="00AA1BF9">
        <w:rPr>
          <w:rFonts w:eastAsia="Verdana"/>
          <w:lang w:val="it-IT"/>
        </w:rPr>
        <w:t>ART.19 - RIDUZIONE ED AUMENTO DE</w:t>
      </w:r>
      <w:r w:rsidR="00EE2333" w:rsidRPr="00AA1BF9">
        <w:rPr>
          <w:rFonts w:eastAsia="Verdana"/>
          <w:lang w:val="it-IT"/>
        </w:rPr>
        <w:t>I CAPITA</w:t>
      </w:r>
      <w:r w:rsidR="00C46A64" w:rsidRPr="00AA1BF9">
        <w:rPr>
          <w:rFonts w:eastAsia="Verdana"/>
          <w:lang w:val="it-IT"/>
        </w:rPr>
        <w:t>LI</w:t>
      </w:r>
      <w:r w:rsidR="00EE2333" w:rsidRPr="00AA1BF9">
        <w:rPr>
          <w:rFonts w:eastAsia="Verdana"/>
          <w:lang w:val="it-IT"/>
        </w:rPr>
        <w:t xml:space="preserve"> ASSICURATI IN CORSO DI ANNUALITA` ASSICURATIVA</w:t>
      </w:r>
    </w:p>
    <w:p w:rsidR="00DE0935" w:rsidRPr="00AA1BF9" w:rsidRDefault="00EE2333" w:rsidP="001A0DF3">
      <w:pPr>
        <w:spacing w:before="5" w:line="238"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Qualora le parti addivengano contrattualmente, in corso di annualità assicurativa:</w:t>
      </w:r>
    </w:p>
    <w:p w:rsidR="00DE0935" w:rsidRPr="00AA1BF9" w:rsidRDefault="00EE2333" w:rsidP="001F43DF">
      <w:pPr>
        <w:numPr>
          <w:ilvl w:val="0"/>
          <w:numId w:val="24"/>
        </w:numPr>
        <w:tabs>
          <w:tab w:val="clear" w:pos="360"/>
          <w:tab w:val="decimal" w:pos="720"/>
        </w:tabs>
        <w:spacing w:before="11" w:line="238" w:lineRule="exact"/>
        <w:ind w:left="426" w:hanging="426"/>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alla riduzione dei capitali assicurati, il Contraente avrà diritto alla restituzione da parte della Società del rateo della corrispondente parte di premio pagato e non goduto, al netto degli oneri fiscali;</w:t>
      </w:r>
    </w:p>
    <w:p w:rsidR="00DE0935" w:rsidRPr="00AA1BF9" w:rsidRDefault="00EE2333" w:rsidP="001F43DF">
      <w:pPr>
        <w:numPr>
          <w:ilvl w:val="0"/>
          <w:numId w:val="24"/>
        </w:numPr>
        <w:tabs>
          <w:tab w:val="clear" w:pos="360"/>
          <w:tab w:val="decimal" w:pos="720"/>
        </w:tabs>
        <w:spacing w:before="2" w:after="210" w:line="238" w:lineRule="exact"/>
        <w:ind w:left="426" w:hanging="426"/>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ad aumento dei capitali assicurati, il Contraente avrà l'obbligo di pagare alla Società, entro 120 giorni dal ricevimento della relativa appendice, il rateo del corrispondente premio in aumento al lordo di accessori ed oneri fiscali.</w:t>
      </w:r>
    </w:p>
    <w:p w:rsidR="00DE0935" w:rsidRPr="00AA1BF9" w:rsidRDefault="00C84700" w:rsidP="00AA1BF9">
      <w:pPr>
        <w:pStyle w:val="Titolo2"/>
        <w:rPr>
          <w:rFonts w:eastAsia="Verdana"/>
          <w:b w:val="0"/>
          <w:lang w:val="it-IT"/>
        </w:rPr>
      </w:pPr>
      <w:r w:rsidRPr="00AA1BF9">
        <w:rPr>
          <w:rFonts w:eastAsia="Verdana"/>
          <w:lang w:val="it-IT"/>
        </w:rPr>
        <w:lastRenderedPageBreak/>
        <w:t>ART.</w:t>
      </w:r>
      <w:r w:rsidR="00EE2333" w:rsidRPr="00AA1BF9">
        <w:rPr>
          <w:rFonts w:eastAsia="Verdana"/>
          <w:lang w:val="it-IT"/>
        </w:rPr>
        <w:t>2</w:t>
      </w:r>
      <w:r w:rsidR="001F43DF">
        <w:rPr>
          <w:rFonts w:eastAsia="Verdana"/>
          <w:lang w:val="it-IT"/>
        </w:rPr>
        <w:t>0</w:t>
      </w:r>
      <w:r w:rsidR="00EE2333" w:rsidRPr="00AA1BF9">
        <w:rPr>
          <w:rFonts w:eastAsia="Verdana"/>
          <w:lang w:val="it-IT"/>
        </w:rPr>
        <w:t xml:space="preserve"> -FORMA DELLE COMUNICAZIONI </w:t>
      </w:r>
    </w:p>
    <w:p w:rsidR="00DE0935" w:rsidRPr="00AA1BF9" w:rsidRDefault="00EE2333" w:rsidP="00C46A64">
      <w:pPr>
        <w:spacing w:before="240" w:line="21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Ogni comunicazione tra Società e Contraente deve avvenire per iscritto a mezzo lettera raccomandata con avviso di ricevimento, telegramma, telefax</w:t>
      </w:r>
      <w:r w:rsidR="001F43DF">
        <w:rPr>
          <w:rFonts w:asciiTheme="minorHAnsi" w:eastAsia="Verdana" w:hAnsiTheme="minorHAnsi" w:cstheme="minorHAnsi"/>
          <w:color w:val="000000"/>
          <w:lang w:val="it-IT"/>
        </w:rPr>
        <w:t>, e-mail, PEC o altro mezzo documentabile.</w:t>
      </w:r>
    </w:p>
    <w:p w:rsidR="00DE0935" w:rsidRPr="00AA1BF9" w:rsidRDefault="00DE0935" w:rsidP="001A0DF3">
      <w:pPr>
        <w:jc w:val="both"/>
        <w:rPr>
          <w:rFonts w:asciiTheme="minorHAnsi" w:hAnsiTheme="minorHAnsi" w:cstheme="minorHAnsi"/>
          <w:lang w:val="it-IT"/>
        </w:rPr>
      </w:pPr>
    </w:p>
    <w:p w:rsidR="00DE0935" w:rsidRPr="00AA1BF9" w:rsidRDefault="0087467B" w:rsidP="00AA1BF9">
      <w:pPr>
        <w:pStyle w:val="Titolo1"/>
        <w:rPr>
          <w:rFonts w:eastAsia="Verdana"/>
          <w:b w:val="0"/>
          <w:lang w:val="it-IT"/>
        </w:rPr>
      </w:pPr>
      <w:r w:rsidRPr="0087467B">
        <w:rPr>
          <w:rFonts w:eastAsia="Verdana"/>
          <w:lang w:val="it-IT"/>
        </w:rPr>
        <w:pict>
          <v:shape id="_x0000_s1091" type="#_x0000_t202" style="position:absolute;left:0;text-align:left;margin-left:87.6pt;margin-top:790.1pt;width:427.35pt;height:36.95pt;z-index:-251641344;mso-wrap-distance-left:0;mso-wrap-distance-right:0;mso-position-horizontal-relative:page;mso-position-vertical-relative:page" filled="f" stroked="f">
            <v:textbox style="mso-next-textbox:#_x0000_s1091" inset="0,0,0,0">
              <w:txbxContent>
                <w:p w:rsidR="00241434" w:rsidRDefault="00241434"/>
              </w:txbxContent>
            </v:textbox>
            <w10:wrap type="square" anchorx="page" anchory="page"/>
          </v:shape>
        </w:pict>
      </w:r>
      <w:r w:rsidR="00EE2333" w:rsidRPr="00AA1BF9">
        <w:rPr>
          <w:rFonts w:eastAsia="Verdana"/>
          <w:lang w:val="it-IT"/>
        </w:rPr>
        <w:t>SEZIONE 6- PARTITEE SOM</w:t>
      </w:r>
      <w:r w:rsidR="001F43DF">
        <w:rPr>
          <w:rFonts w:eastAsia="Verdana"/>
          <w:lang w:val="it-IT"/>
        </w:rPr>
        <w:t>ME</w:t>
      </w:r>
      <w:r w:rsidR="00EE2333" w:rsidRPr="00AA1BF9">
        <w:rPr>
          <w:rFonts w:eastAsia="Verdana"/>
          <w:lang w:val="it-IT"/>
        </w:rPr>
        <w:t xml:space="preserve"> DA ASSICURARE - CALCOLO DEL PREMIO </w:t>
      </w:r>
    </w:p>
    <w:p w:rsidR="00DE0935" w:rsidRDefault="00EE2333" w:rsidP="00AA1BF9">
      <w:pPr>
        <w:pStyle w:val="Titolo2"/>
        <w:rPr>
          <w:rFonts w:eastAsia="Verdana"/>
          <w:lang w:val="it-IT"/>
        </w:rPr>
      </w:pPr>
      <w:r w:rsidRPr="00AA1BF9">
        <w:rPr>
          <w:rFonts w:eastAsia="Verdana"/>
          <w:lang w:val="it-IT"/>
        </w:rPr>
        <w:t>SEZ. 2- DANNI MATERIALI DIRETTI E</w:t>
      </w:r>
      <w:r w:rsidR="00C84700" w:rsidRPr="00AA1BF9">
        <w:rPr>
          <w:rFonts w:eastAsia="Verdana"/>
          <w:lang w:val="it-IT"/>
        </w:rPr>
        <w:t xml:space="preserve"> CONSEGUENZIALI</w:t>
      </w:r>
    </w:p>
    <w:p w:rsidR="001F43DF" w:rsidRPr="00AA1BF9" w:rsidRDefault="001F43DF" w:rsidP="00AA1BF9">
      <w:pPr>
        <w:rPr>
          <w:lang w:val="it-IT"/>
        </w:rPr>
      </w:pPr>
    </w:p>
    <w:tbl>
      <w:tblPr>
        <w:tblW w:w="10354" w:type="dxa"/>
        <w:tblInd w:w="-336" w:type="dxa"/>
        <w:tblLayout w:type="fixed"/>
        <w:tblCellMar>
          <w:left w:w="0" w:type="dxa"/>
          <w:right w:w="0" w:type="dxa"/>
        </w:tblCellMar>
        <w:tblLook w:val="0000"/>
      </w:tblPr>
      <w:tblGrid>
        <w:gridCol w:w="326"/>
        <w:gridCol w:w="3610"/>
        <w:gridCol w:w="1858"/>
        <w:gridCol w:w="1858"/>
        <w:gridCol w:w="1426"/>
        <w:gridCol w:w="1276"/>
      </w:tblGrid>
      <w:tr w:rsidR="00C64C1F" w:rsidRPr="004B34BE" w:rsidTr="00AA1BF9">
        <w:trPr>
          <w:trHeight w:hRule="exact" w:val="656"/>
        </w:trPr>
        <w:tc>
          <w:tcPr>
            <w:tcW w:w="326" w:type="dxa"/>
            <w:tcBorders>
              <w:top w:val="single" w:sz="5" w:space="0" w:color="000000"/>
              <w:left w:val="single" w:sz="5" w:space="0" w:color="000000"/>
              <w:bottom w:val="single" w:sz="5" w:space="0" w:color="000000"/>
              <w:right w:val="single" w:sz="5" w:space="0" w:color="000000"/>
            </w:tcBorders>
          </w:tcPr>
          <w:p w:rsidR="00C64C1F" w:rsidRPr="00AA1BF9" w:rsidRDefault="00C64C1F" w:rsidP="001A0DF3">
            <w:pPr>
              <w:jc w:val="both"/>
              <w:textAlignment w:val="baseline"/>
              <w:rPr>
                <w:rFonts w:asciiTheme="minorHAnsi" w:eastAsia="Verdana" w:hAnsiTheme="minorHAnsi" w:cstheme="minorHAnsi"/>
                <w:color w:val="000000"/>
                <w:lang w:val="it-IT"/>
              </w:rPr>
            </w:pPr>
          </w:p>
        </w:tc>
        <w:tc>
          <w:tcPr>
            <w:tcW w:w="3610" w:type="dxa"/>
            <w:tcBorders>
              <w:top w:val="single" w:sz="5" w:space="0" w:color="000000"/>
              <w:left w:val="single" w:sz="5" w:space="0" w:color="000000"/>
              <w:bottom w:val="single" w:sz="5" w:space="0" w:color="000000"/>
              <w:right w:val="single" w:sz="5" w:space="0" w:color="000000"/>
            </w:tcBorders>
          </w:tcPr>
          <w:p w:rsidR="00C64C1F" w:rsidRPr="00AA1BF9" w:rsidRDefault="00C64C1F" w:rsidP="00AA1BF9">
            <w:pPr>
              <w:spacing w:after="187" w:line="195" w:lineRule="exact"/>
              <w:textAlignment w:val="baseline"/>
              <w:rPr>
                <w:rFonts w:asciiTheme="minorHAnsi" w:eastAsia="Verdana" w:hAnsiTheme="minorHAnsi" w:cstheme="minorHAnsi"/>
                <w:b/>
                <w:color w:val="000000"/>
                <w:spacing w:val="-4"/>
                <w:lang w:val="it-IT"/>
              </w:rPr>
            </w:pPr>
            <w:r w:rsidRPr="00AA1BF9">
              <w:rPr>
                <w:rFonts w:asciiTheme="minorHAnsi" w:eastAsia="Verdana" w:hAnsiTheme="minorHAnsi" w:cstheme="minorHAnsi"/>
                <w:b/>
                <w:color w:val="000000"/>
                <w:spacing w:val="-4"/>
                <w:lang w:val="it-IT"/>
              </w:rPr>
              <w:t>Partita Assicurata</w:t>
            </w:r>
          </w:p>
        </w:tc>
        <w:tc>
          <w:tcPr>
            <w:tcW w:w="1858" w:type="dxa"/>
            <w:tcBorders>
              <w:top w:val="single" w:sz="5" w:space="0" w:color="000000"/>
              <w:left w:val="single" w:sz="5" w:space="0" w:color="000000"/>
              <w:bottom w:val="single" w:sz="5" w:space="0" w:color="000000"/>
              <w:right w:val="single" w:sz="5" w:space="0" w:color="000000"/>
            </w:tcBorders>
          </w:tcPr>
          <w:p w:rsidR="00C64C1F" w:rsidRPr="004B34BE" w:rsidRDefault="00C64C1F" w:rsidP="001A0DF3">
            <w:pPr>
              <w:spacing w:line="189" w:lineRule="exact"/>
              <w:jc w:val="both"/>
              <w:textAlignment w:val="baseline"/>
              <w:rPr>
                <w:rFonts w:asciiTheme="minorHAnsi" w:eastAsia="Verdana" w:hAnsiTheme="minorHAnsi" w:cstheme="minorHAnsi"/>
                <w:b/>
                <w:color w:val="000000"/>
                <w:lang w:val="it-IT"/>
              </w:rPr>
            </w:pPr>
            <w:r>
              <w:rPr>
                <w:rFonts w:asciiTheme="minorHAnsi" w:eastAsia="Verdana" w:hAnsiTheme="minorHAnsi" w:cstheme="minorHAnsi"/>
                <w:b/>
                <w:color w:val="000000"/>
                <w:lang w:val="it-IT"/>
              </w:rPr>
              <w:t>Forma</w:t>
            </w:r>
          </w:p>
        </w:tc>
        <w:tc>
          <w:tcPr>
            <w:tcW w:w="1858" w:type="dxa"/>
            <w:tcBorders>
              <w:top w:val="single" w:sz="5" w:space="0" w:color="000000"/>
              <w:left w:val="single" w:sz="5" w:space="0" w:color="000000"/>
              <w:bottom w:val="single" w:sz="5" w:space="0" w:color="000000"/>
              <w:right w:val="single" w:sz="5" w:space="0" w:color="000000"/>
            </w:tcBorders>
          </w:tcPr>
          <w:p w:rsidR="00C64C1F" w:rsidRPr="00AA1BF9" w:rsidRDefault="00C64C1F" w:rsidP="001A0DF3">
            <w:pPr>
              <w:spacing w:line="189" w:lineRule="exact"/>
              <w:jc w:val="both"/>
              <w:textAlignment w:val="baseline"/>
              <w:rPr>
                <w:rFonts w:asciiTheme="minorHAnsi" w:eastAsia="Verdana" w:hAnsiTheme="minorHAnsi" w:cstheme="minorHAnsi"/>
                <w:b/>
                <w:color w:val="000000"/>
                <w:lang w:val="it-IT"/>
              </w:rPr>
            </w:pPr>
            <w:r w:rsidRPr="00AA1BF9">
              <w:rPr>
                <w:rFonts w:asciiTheme="minorHAnsi" w:eastAsia="Verdana" w:hAnsiTheme="minorHAnsi" w:cstheme="minorHAnsi"/>
                <w:b/>
                <w:color w:val="000000"/>
                <w:lang w:val="it-IT"/>
              </w:rPr>
              <w:t>Valori assicurati / massimali</w:t>
            </w:r>
          </w:p>
        </w:tc>
        <w:tc>
          <w:tcPr>
            <w:tcW w:w="1426" w:type="dxa"/>
            <w:tcBorders>
              <w:top w:val="single" w:sz="5" w:space="0" w:color="000000"/>
              <w:left w:val="single" w:sz="5" w:space="0" w:color="000000"/>
              <w:bottom w:val="single" w:sz="5" w:space="0" w:color="000000"/>
              <w:right w:val="single" w:sz="5" w:space="0" w:color="000000"/>
            </w:tcBorders>
          </w:tcPr>
          <w:p w:rsidR="00C64C1F" w:rsidRPr="00AA1BF9" w:rsidRDefault="00C64C1F" w:rsidP="00AA1BF9">
            <w:pPr>
              <w:spacing w:line="184" w:lineRule="exact"/>
              <w:textAlignment w:val="baseline"/>
              <w:rPr>
                <w:rFonts w:asciiTheme="minorHAnsi" w:eastAsia="Verdana" w:hAnsiTheme="minorHAnsi" w:cstheme="minorHAnsi"/>
                <w:b/>
                <w:color w:val="000000"/>
                <w:lang w:val="it-IT"/>
              </w:rPr>
            </w:pPr>
            <w:r w:rsidRPr="00AA1BF9">
              <w:rPr>
                <w:rFonts w:asciiTheme="minorHAnsi" w:eastAsia="Verdana" w:hAnsiTheme="minorHAnsi" w:cstheme="minorHAnsi"/>
                <w:b/>
                <w:color w:val="000000"/>
                <w:lang w:val="it-IT"/>
              </w:rPr>
              <w:t xml:space="preserve">Tasso </w:t>
            </w:r>
            <w:r w:rsidRPr="00AA1BF9">
              <w:rPr>
                <w:rFonts w:asciiTheme="minorHAnsi" w:eastAsia="Verdana" w:hAnsiTheme="minorHAnsi" w:cstheme="minorHAnsi"/>
                <w:b/>
                <w:color w:val="000000"/>
                <w:lang w:val="it-IT"/>
              </w:rPr>
              <w:br/>
            </w:r>
            <w:r>
              <w:rPr>
                <w:rFonts w:asciiTheme="minorHAnsi" w:eastAsia="Verdana" w:hAnsiTheme="minorHAnsi" w:cstheme="minorHAnsi"/>
                <w:b/>
                <w:color w:val="000000"/>
                <w:lang w:val="it-IT"/>
              </w:rPr>
              <w:t>imponibile * per mille</w:t>
            </w:r>
          </w:p>
        </w:tc>
        <w:tc>
          <w:tcPr>
            <w:tcW w:w="1276" w:type="dxa"/>
            <w:tcBorders>
              <w:top w:val="single" w:sz="5" w:space="0" w:color="000000"/>
              <w:left w:val="single" w:sz="5" w:space="0" w:color="000000"/>
              <w:bottom w:val="single" w:sz="5" w:space="0" w:color="000000"/>
              <w:right w:val="single" w:sz="5" w:space="0" w:color="000000"/>
            </w:tcBorders>
          </w:tcPr>
          <w:p w:rsidR="00C64C1F" w:rsidRPr="00AA1BF9" w:rsidRDefault="00C64C1F" w:rsidP="001A0DF3">
            <w:pPr>
              <w:spacing w:line="185" w:lineRule="exact"/>
              <w:jc w:val="both"/>
              <w:textAlignment w:val="baseline"/>
              <w:rPr>
                <w:rFonts w:asciiTheme="minorHAnsi" w:eastAsia="Verdana" w:hAnsiTheme="minorHAnsi" w:cstheme="minorHAnsi"/>
                <w:b/>
                <w:color w:val="000000"/>
                <w:lang w:val="it-IT"/>
              </w:rPr>
            </w:pPr>
            <w:r w:rsidRPr="00AA1BF9">
              <w:rPr>
                <w:rFonts w:asciiTheme="minorHAnsi" w:eastAsia="Verdana" w:hAnsiTheme="minorHAnsi" w:cstheme="minorHAnsi"/>
                <w:b/>
                <w:color w:val="000000"/>
                <w:lang w:val="it-IT"/>
              </w:rPr>
              <w:t xml:space="preserve">Premio </w:t>
            </w:r>
            <w:r w:rsidRPr="00AA1BF9">
              <w:rPr>
                <w:rFonts w:asciiTheme="minorHAnsi" w:eastAsia="Verdana" w:hAnsiTheme="minorHAnsi" w:cstheme="minorHAnsi"/>
                <w:b/>
                <w:color w:val="000000"/>
                <w:lang w:val="it-IT"/>
              </w:rPr>
              <w:br/>
              <w:t>Lordo</w:t>
            </w:r>
          </w:p>
        </w:tc>
      </w:tr>
      <w:tr w:rsidR="00C64C1F" w:rsidRPr="004B34BE" w:rsidTr="00670FF7">
        <w:trPr>
          <w:trHeight w:hRule="exact" w:val="991"/>
        </w:trPr>
        <w:tc>
          <w:tcPr>
            <w:tcW w:w="326" w:type="dxa"/>
            <w:tcBorders>
              <w:top w:val="single" w:sz="5" w:space="0" w:color="000000"/>
              <w:left w:val="single" w:sz="5" w:space="0" w:color="000000"/>
              <w:bottom w:val="single" w:sz="5" w:space="0" w:color="000000"/>
              <w:right w:val="single" w:sz="5" w:space="0" w:color="000000"/>
            </w:tcBorders>
            <w:vAlign w:val="center"/>
          </w:tcPr>
          <w:p w:rsidR="00C64C1F" w:rsidRPr="00AA1BF9" w:rsidRDefault="00C64C1F" w:rsidP="001A0DF3">
            <w:pPr>
              <w:spacing w:before="224" w:after="211" w:line="21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1</w:t>
            </w:r>
          </w:p>
        </w:tc>
        <w:tc>
          <w:tcPr>
            <w:tcW w:w="3610" w:type="dxa"/>
            <w:tcBorders>
              <w:top w:val="single" w:sz="5" w:space="0" w:color="000000"/>
              <w:left w:val="single" w:sz="5" w:space="0" w:color="000000"/>
              <w:bottom w:val="single" w:sz="5" w:space="0" w:color="000000"/>
              <w:right w:val="single" w:sz="5" w:space="0" w:color="000000"/>
            </w:tcBorders>
            <w:vAlign w:val="center"/>
          </w:tcPr>
          <w:p w:rsidR="00C64C1F" w:rsidRDefault="00C64C1F" w:rsidP="00670FF7">
            <w:pPr>
              <w:spacing w:before="223" w:after="211" w:line="214" w:lineRule="exact"/>
              <w:jc w:val="both"/>
              <w:textAlignment w:val="baseline"/>
              <w:rPr>
                <w:rFonts w:asciiTheme="minorHAnsi" w:eastAsia="Verdana" w:hAnsiTheme="minorHAnsi" w:cstheme="minorHAnsi"/>
                <w:color w:val="000000"/>
                <w:spacing w:val="-4"/>
                <w:lang w:val="it-IT"/>
              </w:rPr>
            </w:pPr>
            <w:r w:rsidRPr="00AA1BF9">
              <w:rPr>
                <w:rFonts w:asciiTheme="minorHAnsi" w:eastAsia="Verdana" w:hAnsiTheme="minorHAnsi" w:cstheme="minorHAnsi"/>
                <w:color w:val="000000"/>
                <w:spacing w:val="-4"/>
                <w:lang w:val="it-IT"/>
              </w:rPr>
              <w:t xml:space="preserve">Fabbricati </w:t>
            </w:r>
          </w:p>
          <w:p w:rsidR="00670FF7" w:rsidRPr="00AA1BF9" w:rsidRDefault="00670FF7" w:rsidP="00670FF7">
            <w:pPr>
              <w:spacing w:before="223" w:after="211" w:line="214" w:lineRule="exact"/>
              <w:jc w:val="both"/>
              <w:textAlignment w:val="baseline"/>
              <w:rPr>
                <w:rFonts w:asciiTheme="minorHAnsi" w:eastAsia="Verdana" w:hAnsiTheme="minorHAnsi" w:cstheme="minorHAnsi"/>
                <w:color w:val="000000"/>
                <w:spacing w:val="-4"/>
                <w:lang w:val="it-IT"/>
              </w:rPr>
            </w:pPr>
            <w:r>
              <w:rPr>
                <w:rFonts w:asciiTheme="minorHAnsi" w:eastAsia="Verdana" w:hAnsiTheme="minorHAnsi" w:cstheme="minorHAnsi"/>
                <w:color w:val="000000"/>
                <w:spacing w:val="-4"/>
                <w:lang w:val="it-IT"/>
              </w:rPr>
              <w:t>così suddivisi:</w:t>
            </w:r>
          </w:p>
        </w:tc>
        <w:tc>
          <w:tcPr>
            <w:tcW w:w="1858" w:type="dxa"/>
            <w:tcBorders>
              <w:top w:val="single" w:sz="5" w:space="0" w:color="000000"/>
              <w:left w:val="single" w:sz="5" w:space="0" w:color="000000"/>
              <w:bottom w:val="single" w:sz="5" w:space="0" w:color="000000"/>
              <w:right w:val="single" w:sz="5" w:space="0" w:color="000000"/>
            </w:tcBorders>
          </w:tcPr>
          <w:p w:rsidR="00C64C1F" w:rsidRDefault="00FC5B71">
            <w:pPr>
              <w:spacing w:before="222" w:after="230" w:line="196" w:lineRule="exact"/>
              <w:jc w:val="both"/>
              <w:textAlignment w:val="baseline"/>
              <w:rPr>
                <w:rFonts w:asciiTheme="minorHAnsi" w:eastAsia="Verdana" w:hAnsiTheme="minorHAnsi" w:cstheme="minorHAnsi"/>
                <w:b/>
                <w:color w:val="000000"/>
                <w:spacing w:val="-3"/>
                <w:lang w:val="it-IT"/>
              </w:rPr>
            </w:pPr>
            <w:r>
              <w:rPr>
                <w:rFonts w:asciiTheme="minorHAnsi" w:eastAsia="Verdana" w:hAnsiTheme="minorHAnsi" w:cstheme="minorHAnsi"/>
                <w:b/>
                <w:color w:val="000000"/>
                <w:spacing w:val="-3"/>
                <w:lang w:val="it-IT"/>
              </w:rPr>
              <w:t xml:space="preserve">Valore </w:t>
            </w:r>
            <w:r w:rsidR="00F5652B">
              <w:rPr>
                <w:rFonts w:asciiTheme="minorHAnsi" w:eastAsia="Verdana" w:hAnsiTheme="minorHAnsi" w:cstheme="minorHAnsi"/>
                <w:b/>
                <w:color w:val="000000"/>
                <w:spacing w:val="-3"/>
                <w:lang w:val="it-IT"/>
              </w:rPr>
              <w:t>intero</w:t>
            </w:r>
          </w:p>
        </w:tc>
        <w:tc>
          <w:tcPr>
            <w:tcW w:w="1858" w:type="dxa"/>
            <w:tcBorders>
              <w:top w:val="single" w:sz="5" w:space="0" w:color="000000"/>
              <w:left w:val="single" w:sz="5" w:space="0" w:color="000000"/>
              <w:bottom w:val="single" w:sz="5" w:space="0" w:color="000000"/>
              <w:right w:val="single" w:sz="5" w:space="0" w:color="000000"/>
            </w:tcBorders>
            <w:vAlign w:val="center"/>
          </w:tcPr>
          <w:p w:rsidR="00C64C1F" w:rsidRPr="00AA1BF9" w:rsidRDefault="00596F06" w:rsidP="00670FF7">
            <w:pPr>
              <w:spacing w:before="222" w:after="230" w:line="196" w:lineRule="exact"/>
              <w:jc w:val="both"/>
              <w:textAlignment w:val="baseline"/>
              <w:rPr>
                <w:rFonts w:asciiTheme="minorHAnsi" w:eastAsia="Verdana" w:hAnsiTheme="minorHAnsi" w:cstheme="minorHAnsi"/>
                <w:b/>
                <w:color w:val="000000"/>
                <w:spacing w:val="-3"/>
                <w:lang w:val="it-IT"/>
              </w:rPr>
            </w:pPr>
            <w:r w:rsidRPr="00596F06">
              <w:rPr>
                <w:rFonts w:asciiTheme="minorHAnsi" w:eastAsia="Verdana" w:hAnsiTheme="minorHAnsi" w:cstheme="minorHAnsi"/>
                <w:b/>
                <w:color w:val="000000"/>
                <w:spacing w:val="-3"/>
                <w:lang w:val="it-IT"/>
              </w:rPr>
              <w:t xml:space="preserve">€ </w:t>
            </w:r>
            <w:r w:rsidR="00670FF7">
              <w:rPr>
                <w:rFonts w:asciiTheme="minorHAnsi" w:eastAsia="Verdana" w:hAnsiTheme="minorHAnsi" w:cstheme="minorHAnsi"/>
                <w:b/>
                <w:color w:val="000000"/>
                <w:spacing w:val="-3"/>
                <w:lang w:val="it-IT"/>
              </w:rPr>
              <w:t>330.000.000,00</w:t>
            </w:r>
          </w:p>
        </w:tc>
        <w:tc>
          <w:tcPr>
            <w:tcW w:w="1426" w:type="dxa"/>
            <w:tcBorders>
              <w:top w:val="single" w:sz="5" w:space="0" w:color="000000"/>
              <w:left w:val="single" w:sz="5" w:space="0" w:color="000000"/>
              <w:bottom w:val="single" w:sz="5" w:space="0" w:color="000000"/>
              <w:right w:val="single" w:sz="5" w:space="0" w:color="000000"/>
            </w:tcBorders>
          </w:tcPr>
          <w:p w:rsidR="00C64C1F" w:rsidRPr="00AA1BF9" w:rsidRDefault="00C64C1F" w:rsidP="001A0DF3">
            <w:pPr>
              <w:jc w:val="both"/>
              <w:textAlignment w:val="baseline"/>
              <w:rPr>
                <w:rFonts w:asciiTheme="minorHAnsi" w:eastAsia="Verdana" w:hAnsiTheme="minorHAnsi" w:cstheme="minorHAnsi"/>
                <w:color w:val="000000"/>
                <w:lang w:val="it-IT"/>
              </w:rPr>
            </w:pPr>
          </w:p>
        </w:tc>
        <w:tc>
          <w:tcPr>
            <w:tcW w:w="1276" w:type="dxa"/>
            <w:tcBorders>
              <w:top w:val="single" w:sz="5" w:space="0" w:color="000000"/>
              <w:left w:val="single" w:sz="5" w:space="0" w:color="000000"/>
              <w:bottom w:val="single" w:sz="5" w:space="0" w:color="000000"/>
              <w:right w:val="single" w:sz="5" w:space="0" w:color="000000"/>
            </w:tcBorders>
          </w:tcPr>
          <w:p w:rsidR="00C64C1F" w:rsidRPr="00AA1BF9" w:rsidRDefault="00C64C1F" w:rsidP="001A0DF3">
            <w:pPr>
              <w:jc w:val="both"/>
              <w:textAlignment w:val="baseline"/>
              <w:rPr>
                <w:rFonts w:asciiTheme="minorHAnsi" w:eastAsia="Verdana" w:hAnsiTheme="minorHAnsi" w:cstheme="minorHAnsi"/>
                <w:color w:val="000000"/>
                <w:lang w:val="it-IT"/>
              </w:rPr>
            </w:pPr>
          </w:p>
        </w:tc>
      </w:tr>
      <w:tr w:rsidR="001378DD" w:rsidRPr="001378DD" w:rsidTr="00670FF7">
        <w:trPr>
          <w:trHeight w:hRule="exact" w:val="1610"/>
        </w:trPr>
        <w:tc>
          <w:tcPr>
            <w:tcW w:w="326" w:type="dxa"/>
            <w:tcBorders>
              <w:top w:val="single" w:sz="5" w:space="0" w:color="000000"/>
              <w:left w:val="single" w:sz="5" w:space="0" w:color="000000"/>
              <w:bottom w:val="single" w:sz="5" w:space="0" w:color="000000"/>
              <w:right w:val="single" w:sz="5" w:space="0" w:color="000000"/>
            </w:tcBorders>
            <w:vAlign w:val="center"/>
          </w:tcPr>
          <w:p w:rsidR="001378DD" w:rsidRPr="00AA1BF9" w:rsidRDefault="001378DD" w:rsidP="001A0DF3">
            <w:pPr>
              <w:spacing w:before="224" w:after="211" w:line="213" w:lineRule="exact"/>
              <w:jc w:val="both"/>
              <w:textAlignment w:val="baseline"/>
              <w:rPr>
                <w:rFonts w:asciiTheme="minorHAnsi" w:eastAsia="Verdana" w:hAnsiTheme="minorHAnsi" w:cstheme="minorHAnsi"/>
                <w:color w:val="000000"/>
                <w:lang w:val="it-IT"/>
              </w:rPr>
            </w:pPr>
          </w:p>
        </w:tc>
        <w:tc>
          <w:tcPr>
            <w:tcW w:w="3610" w:type="dxa"/>
            <w:tcBorders>
              <w:top w:val="single" w:sz="5" w:space="0" w:color="000000"/>
              <w:left w:val="single" w:sz="5" w:space="0" w:color="000000"/>
              <w:bottom w:val="single" w:sz="5" w:space="0" w:color="000000"/>
              <w:right w:val="single" w:sz="5" w:space="0" w:color="000000"/>
            </w:tcBorders>
            <w:vAlign w:val="center"/>
          </w:tcPr>
          <w:p w:rsidR="001378DD" w:rsidRDefault="001378DD" w:rsidP="00670FF7">
            <w:pPr>
              <w:pStyle w:val="Paragrafoelenco"/>
              <w:numPr>
                <w:ilvl w:val="0"/>
                <w:numId w:val="40"/>
              </w:numPr>
              <w:spacing w:after="211" w:line="214" w:lineRule="exact"/>
              <w:jc w:val="both"/>
              <w:textAlignment w:val="baseline"/>
              <w:rPr>
                <w:rFonts w:asciiTheme="minorHAnsi" w:eastAsia="Verdana" w:hAnsiTheme="minorHAnsi" w:cstheme="minorHAnsi"/>
                <w:color w:val="000000"/>
                <w:spacing w:val="-4"/>
                <w:lang w:val="it-IT"/>
              </w:rPr>
            </w:pPr>
            <w:r w:rsidRPr="00670FF7">
              <w:rPr>
                <w:rFonts w:asciiTheme="minorHAnsi" w:eastAsia="Verdana" w:hAnsiTheme="minorHAnsi" w:cstheme="minorHAnsi"/>
                <w:color w:val="000000"/>
                <w:spacing w:val="-4"/>
                <w:lang w:val="it-IT"/>
              </w:rPr>
              <w:t>Fabbricati tutelati</w:t>
            </w:r>
            <w:r w:rsidR="007F33B9" w:rsidRPr="00670FF7">
              <w:rPr>
                <w:rFonts w:asciiTheme="minorHAnsi" w:eastAsia="Verdana" w:hAnsiTheme="minorHAnsi" w:cstheme="minorHAnsi"/>
                <w:color w:val="000000"/>
                <w:spacing w:val="-4"/>
                <w:lang w:val="it-IT"/>
              </w:rPr>
              <w:t>(ex d.lgs. 42/2004 e legge 53/1983)</w:t>
            </w:r>
          </w:p>
          <w:p w:rsidR="00670FF7" w:rsidRPr="00670FF7" w:rsidRDefault="00670FF7" w:rsidP="00670FF7">
            <w:pPr>
              <w:spacing w:after="211" w:line="214" w:lineRule="exact"/>
              <w:jc w:val="both"/>
              <w:textAlignment w:val="baseline"/>
              <w:rPr>
                <w:rFonts w:asciiTheme="minorHAnsi" w:eastAsia="Verdana" w:hAnsiTheme="minorHAnsi" w:cstheme="minorHAnsi"/>
                <w:color w:val="000000"/>
                <w:spacing w:val="-4"/>
                <w:lang w:val="it-IT"/>
              </w:rPr>
            </w:pPr>
          </w:p>
          <w:p w:rsidR="00670FF7" w:rsidRPr="00670FF7" w:rsidRDefault="00670FF7" w:rsidP="00670FF7">
            <w:pPr>
              <w:pStyle w:val="Paragrafoelenco"/>
              <w:numPr>
                <w:ilvl w:val="0"/>
                <w:numId w:val="40"/>
              </w:numPr>
              <w:spacing w:after="211" w:line="214" w:lineRule="exact"/>
              <w:jc w:val="both"/>
              <w:textAlignment w:val="baseline"/>
              <w:rPr>
                <w:rFonts w:asciiTheme="minorHAnsi" w:eastAsia="Verdana" w:hAnsiTheme="minorHAnsi" w:cstheme="minorHAnsi"/>
                <w:color w:val="000000"/>
                <w:spacing w:val="-4"/>
                <w:lang w:val="it-IT"/>
              </w:rPr>
            </w:pPr>
            <w:r>
              <w:rPr>
                <w:rFonts w:asciiTheme="minorHAnsi" w:eastAsia="Verdana" w:hAnsiTheme="minorHAnsi" w:cstheme="minorHAnsi"/>
                <w:color w:val="000000"/>
                <w:spacing w:val="-4"/>
                <w:lang w:val="it-IT"/>
              </w:rPr>
              <w:t>Fabbricati non tutelati</w:t>
            </w:r>
          </w:p>
          <w:p w:rsidR="00670FF7" w:rsidRDefault="00670FF7">
            <w:pPr>
              <w:spacing w:before="223" w:after="211" w:line="214" w:lineRule="exact"/>
              <w:jc w:val="both"/>
              <w:textAlignment w:val="baseline"/>
              <w:rPr>
                <w:rFonts w:asciiTheme="minorHAnsi" w:eastAsia="Verdana" w:hAnsiTheme="minorHAnsi" w:cstheme="minorHAnsi"/>
                <w:color w:val="000000"/>
                <w:spacing w:val="-4"/>
                <w:lang w:val="it-IT"/>
              </w:rPr>
            </w:pPr>
          </w:p>
          <w:p w:rsidR="00670FF7" w:rsidRPr="00AA1BF9" w:rsidRDefault="00670FF7">
            <w:pPr>
              <w:spacing w:before="223" w:after="211" w:line="214" w:lineRule="exact"/>
              <w:jc w:val="both"/>
              <w:textAlignment w:val="baseline"/>
              <w:rPr>
                <w:rFonts w:asciiTheme="minorHAnsi" w:eastAsia="Verdana" w:hAnsiTheme="minorHAnsi" w:cstheme="minorHAnsi"/>
                <w:color w:val="000000"/>
                <w:spacing w:val="-4"/>
                <w:lang w:val="it-IT"/>
              </w:rPr>
            </w:pPr>
          </w:p>
        </w:tc>
        <w:tc>
          <w:tcPr>
            <w:tcW w:w="1858" w:type="dxa"/>
            <w:tcBorders>
              <w:top w:val="single" w:sz="5" w:space="0" w:color="000000"/>
              <w:left w:val="single" w:sz="5" w:space="0" w:color="000000"/>
              <w:bottom w:val="single" w:sz="5" w:space="0" w:color="000000"/>
              <w:right w:val="single" w:sz="5" w:space="0" w:color="000000"/>
            </w:tcBorders>
          </w:tcPr>
          <w:p w:rsidR="001378DD" w:rsidRDefault="001378DD" w:rsidP="00670FF7">
            <w:pPr>
              <w:spacing w:before="222" w:after="230" w:line="196" w:lineRule="exact"/>
              <w:textAlignment w:val="baseline"/>
              <w:rPr>
                <w:rFonts w:asciiTheme="minorHAnsi" w:eastAsia="Verdana" w:hAnsiTheme="minorHAnsi" w:cstheme="minorHAnsi"/>
                <w:b/>
                <w:color w:val="000000"/>
                <w:spacing w:val="-3"/>
                <w:lang w:val="it-IT"/>
              </w:rPr>
            </w:pPr>
            <w:r>
              <w:rPr>
                <w:rFonts w:asciiTheme="minorHAnsi" w:eastAsia="Verdana" w:hAnsiTheme="minorHAnsi" w:cstheme="minorHAnsi"/>
                <w:b/>
                <w:color w:val="000000"/>
                <w:spacing w:val="-3"/>
                <w:lang w:val="it-IT"/>
              </w:rPr>
              <w:t>Valore intero</w:t>
            </w:r>
          </w:p>
          <w:p w:rsidR="00670FF7" w:rsidRDefault="00670FF7" w:rsidP="00670FF7">
            <w:pPr>
              <w:spacing w:before="222" w:after="230" w:line="196" w:lineRule="exact"/>
              <w:textAlignment w:val="baseline"/>
              <w:rPr>
                <w:rFonts w:asciiTheme="minorHAnsi" w:eastAsia="Verdana" w:hAnsiTheme="minorHAnsi" w:cstheme="minorHAnsi"/>
                <w:b/>
                <w:color w:val="000000"/>
                <w:spacing w:val="-3"/>
                <w:lang w:val="it-IT"/>
              </w:rPr>
            </w:pPr>
          </w:p>
          <w:p w:rsidR="00670FF7" w:rsidRDefault="00670FF7" w:rsidP="00670FF7">
            <w:pPr>
              <w:spacing w:before="222" w:after="230" w:line="196" w:lineRule="exact"/>
              <w:textAlignment w:val="baseline"/>
              <w:rPr>
                <w:rFonts w:asciiTheme="minorHAnsi" w:eastAsia="Verdana" w:hAnsiTheme="minorHAnsi" w:cstheme="minorHAnsi"/>
                <w:b/>
                <w:color w:val="000000"/>
                <w:spacing w:val="-3"/>
                <w:lang w:val="it-IT"/>
              </w:rPr>
            </w:pPr>
            <w:r>
              <w:rPr>
                <w:rFonts w:asciiTheme="minorHAnsi" w:eastAsia="Verdana" w:hAnsiTheme="minorHAnsi" w:cstheme="minorHAnsi"/>
                <w:b/>
                <w:color w:val="000000"/>
                <w:spacing w:val="-3"/>
                <w:lang w:val="it-IT"/>
              </w:rPr>
              <w:t>Valore intero</w:t>
            </w:r>
          </w:p>
        </w:tc>
        <w:tc>
          <w:tcPr>
            <w:tcW w:w="1858" w:type="dxa"/>
            <w:tcBorders>
              <w:top w:val="single" w:sz="5" w:space="0" w:color="000000"/>
              <w:left w:val="single" w:sz="5" w:space="0" w:color="000000"/>
              <w:bottom w:val="single" w:sz="5" w:space="0" w:color="000000"/>
              <w:right w:val="single" w:sz="5" w:space="0" w:color="000000"/>
            </w:tcBorders>
          </w:tcPr>
          <w:p w:rsidR="001378DD" w:rsidRDefault="00596F06" w:rsidP="00670FF7">
            <w:pPr>
              <w:spacing w:before="222" w:after="230" w:line="196" w:lineRule="exact"/>
              <w:textAlignment w:val="baseline"/>
              <w:rPr>
                <w:rFonts w:asciiTheme="minorHAnsi" w:eastAsia="Verdana" w:hAnsiTheme="minorHAnsi" w:cstheme="minorHAnsi"/>
                <w:b/>
                <w:color w:val="000000"/>
                <w:spacing w:val="-3"/>
                <w:lang w:val="it-IT"/>
              </w:rPr>
            </w:pPr>
            <w:r w:rsidRPr="00596F06">
              <w:rPr>
                <w:rFonts w:asciiTheme="minorHAnsi" w:eastAsia="Verdana" w:hAnsiTheme="minorHAnsi" w:cstheme="minorHAnsi"/>
                <w:b/>
                <w:color w:val="000000"/>
                <w:spacing w:val="-3"/>
                <w:lang w:val="it-IT"/>
              </w:rPr>
              <w:t>€ 76.361.372,14</w:t>
            </w:r>
          </w:p>
          <w:p w:rsidR="00670FF7" w:rsidRDefault="00670FF7" w:rsidP="00670FF7">
            <w:pPr>
              <w:spacing w:before="222" w:after="230" w:line="196" w:lineRule="exact"/>
              <w:textAlignment w:val="baseline"/>
              <w:rPr>
                <w:rFonts w:asciiTheme="minorHAnsi" w:eastAsia="Verdana" w:hAnsiTheme="minorHAnsi" w:cstheme="minorHAnsi"/>
                <w:b/>
                <w:color w:val="000000"/>
                <w:spacing w:val="-3"/>
                <w:lang w:val="it-IT"/>
              </w:rPr>
            </w:pPr>
          </w:p>
          <w:p w:rsidR="00670FF7" w:rsidRDefault="00670FF7" w:rsidP="00670FF7">
            <w:pPr>
              <w:spacing w:before="222" w:after="230" w:line="196" w:lineRule="exact"/>
              <w:textAlignment w:val="baseline"/>
              <w:rPr>
                <w:rFonts w:asciiTheme="minorHAnsi" w:eastAsia="Verdana" w:hAnsiTheme="minorHAnsi" w:cstheme="minorHAnsi"/>
                <w:b/>
                <w:color w:val="000000"/>
                <w:spacing w:val="-3"/>
                <w:lang w:val="it-IT"/>
              </w:rPr>
            </w:pPr>
            <w:r w:rsidRPr="00670FF7">
              <w:rPr>
                <w:rFonts w:asciiTheme="minorHAnsi" w:eastAsia="Verdana" w:hAnsiTheme="minorHAnsi" w:cstheme="minorHAnsi"/>
                <w:b/>
                <w:color w:val="000000"/>
                <w:spacing w:val="-3"/>
                <w:lang w:val="it-IT"/>
              </w:rPr>
              <w:t>€ 253.638.627,86</w:t>
            </w:r>
          </w:p>
          <w:p w:rsidR="00670FF7" w:rsidRDefault="00670FF7" w:rsidP="00670FF7">
            <w:pPr>
              <w:spacing w:before="222" w:after="230" w:line="196" w:lineRule="exact"/>
              <w:textAlignment w:val="baseline"/>
              <w:rPr>
                <w:rFonts w:asciiTheme="minorHAnsi" w:eastAsia="Verdana" w:hAnsiTheme="minorHAnsi" w:cstheme="minorHAnsi"/>
                <w:b/>
                <w:color w:val="000000"/>
                <w:spacing w:val="-3"/>
                <w:lang w:val="it-IT"/>
              </w:rPr>
            </w:pPr>
          </w:p>
        </w:tc>
        <w:tc>
          <w:tcPr>
            <w:tcW w:w="1426" w:type="dxa"/>
            <w:tcBorders>
              <w:top w:val="single" w:sz="5" w:space="0" w:color="000000"/>
              <w:left w:val="single" w:sz="5" w:space="0" w:color="000000"/>
              <w:bottom w:val="single" w:sz="5" w:space="0" w:color="000000"/>
              <w:right w:val="single" w:sz="5" w:space="0" w:color="000000"/>
            </w:tcBorders>
          </w:tcPr>
          <w:p w:rsidR="001378DD" w:rsidRPr="00AA1BF9" w:rsidRDefault="001378DD" w:rsidP="001A0DF3">
            <w:pPr>
              <w:jc w:val="both"/>
              <w:textAlignment w:val="baseline"/>
              <w:rPr>
                <w:rFonts w:asciiTheme="minorHAnsi" w:eastAsia="Verdana" w:hAnsiTheme="minorHAnsi" w:cstheme="minorHAnsi"/>
                <w:color w:val="000000"/>
                <w:lang w:val="it-IT"/>
              </w:rPr>
            </w:pPr>
          </w:p>
        </w:tc>
        <w:tc>
          <w:tcPr>
            <w:tcW w:w="1276" w:type="dxa"/>
            <w:tcBorders>
              <w:top w:val="single" w:sz="5" w:space="0" w:color="000000"/>
              <w:left w:val="single" w:sz="5" w:space="0" w:color="000000"/>
              <w:bottom w:val="single" w:sz="5" w:space="0" w:color="000000"/>
              <w:right w:val="single" w:sz="5" w:space="0" w:color="000000"/>
            </w:tcBorders>
          </w:tcPr>
          <w:p w:rsidR="001378DD" w:rsidRPr="00AA1BF9" w:rsidRDefault="001378DD" w:rsidP="001A0DF3">
            <w:pPr>
              <w:jc w:val="both"/>
              <w:textAlignment w:val="baseline"/>
              <w:rPr>
                <w:rFonts w:asciiTheme="minorHAnsi" w:eastAsia="Verdana" w:hAnsiTheme="minorHAnsi" w:cstheme="minorHAnsi"/>
                <w:color w:val="000000"/>
                <w:lang w:val="it-IT"/>
              </w:rPr>
            </w:pPr>
          </w:p>
        </w:tc>
      </w:tr>
      <w:tr w:rsidR="00FC5B71" w:rsidRPr="004B34BE" w:rsidTr="00C64C1F">
        <w:trPr>
          <w:trHeight w:hRule="exact" w:val="653"/>
        </w:trPr>
        <w:tc>
          <w:tcPr>
            <w:tcW w:w="326" w:type="dxa"/>
            <w:tcBorders>
              <w:top w:val="single" w:sz="5" w:space="0" w:color="000000"/>
              <w:left w:val="single" w:sz="5" w:space="0" w:color="000000"/>
              <w:bottom w:val="single" w:sz="5" w:space="0" w:color="000000"/>
              <w:right w:val="single" w:sz="5" w:space="0" w:color="000000"/>
            </w:tcBorders>
            <w:vAlign w:val="center"/>
          </w:tcPr>
          <w:p w:rsidR="00FC5B71" w:rsidRPr="004B34BE" w:rsidRDefault="00FC5B71" w:rsidP="001A0DF3">
            <w:pPr>
              <w:spacing w:before="224" w:after="211" w:line="213"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2</w:t>
            </w:r>
          </w:p>
        </w:tc>
        <w:tc>
          <w:tcPr>
            <w:tcW w:w="3610" w:type="dxa"/>
            <w:tcBorders>
              <w:top w:val="single" w:sz="5" w:space="0" w:color="000000"/>
              <w:left w:val="single" w:sz="5" w:space="0" w:color="000000"/>
              <w:bottom w:val="single" w:sz="5" w:space="0" w:color="000000"/>
              <w:right w:val="single" w:sz="5" w:space="0" w:color="000000"/>
            </w:tcBorders>
            <w:vAlign w:val="center"/>
          </w:tcPr>
          <w:p w:rsidR="00FC5B71" w:rsidRPr="004B34BE" w:rsidRDefault="00FC5B71" w:rsidP="001A0DF3">
            <w:pPr>
              <w:spacing w:before="223" w:after="211" w:line="214" w:lineRule="exact"/>
              <w:jc w:val="both"/>
              <w:textAlignment w:val="baseline"/>
              <w:rPr>
                <w:rFonts w:asciiTheme="minorHAnsi" w:eastAsia="Verdana" w:hAnsiTheme="minorHAnsi" w:cstheme="minorHAnsi"/>
                <w:color w:val="000000"/>
                <w:spacing w:val="-4"/>
                <w:lang w:val="it-IT"/>
              </w:rPr>
            </w:pPr>
            <w:r>
              <w:rPr>
                <w:rFonts w:asciiTheme="minorHAnsi" w:eastAsia="Verdana" w:hAnsiTheme="minorHAnsi" w:cstheme="minorHAnsi"/>
                <w:color w:val="000000"/>
                <w:spacing w:val="-4"/>
                <w:lang w:val="it-IT"/>
              </w:rPr>
              <w:t>C</w:t>
            </w:r>
            <w:r w:rsidRPr="0016056B">
              <w:rPr>
                <w:rFonts w:asciiTheme="minorHAnsi" w:eastAsia="Verdana" w:hAnsiTheme="minorHAnsi" w:cstheme="minorHAnsi"/>
                <w:color w:val="000000"/>
                <w:spacing w:val="-4"/>
                <w:lang w:val="it-IT"/>
              </w:rPr>
              <w:t>ontenuto</w:t>
            </w:r>
          </w:p>
        </w:tc>
        <w:tc>
          <w:tcPr>
            <w:tcW w:w="1858" w:type="dxa"/>
            <w:tcBorders>
              <w:top w:val="single" w:sz="5" w:space="0" w:color="000000"/>
              <w:left w:val="single" w:sz="5" w:space="0" w:color="000000"/>
              <w:bottom w:val="single" w:sz="5" w:space="0" w:color="000000"/>
              <w:right w:val="single" w:sz="5" w:space="0" w:color="000000"/>
            </w:tcBorders>
          </w:tcPr>
          <w:p w:rsidR="00FC5B71" w:rsidRDefault="00FC5B71">
            <w:pPr>
              <w:spacing w:before="222" w:after="230" w:line="196" w:lineRule="exact"/>
              <w:jc w:val="both"/>
              <w:textAlignment w:val="baseline"/>
              <w:rPr>
                <w:rFonts w:asciiTheme="minorHAnsi" w:eastAsia="Verdana" w:hAnsiTheme="minorHAnsi" w:cstheme="minorHAnsi"/>
                <w:b/>
                <w:color w:val="000000"/>
                <w:spacing w:val="-3"/>
                <w:lang w:val="it-IT"/>
              </w:rPr>
            </w:pPr>
            <w:r>
              <w:rPr>
                <w:rFonts w:asciiTheme="minorHAnsi" w:eastAsia="Verdana" w:hAnsiTheme="minorHAnsi" w:cstheme="minorHAnsi"/>
                <w:b/>
                <w:color w:val="000000"/>
                <w:spacing w:val="-3"/>
                <w:lang w:val="it-IT"/>
              </w:rPr>
              <w:t xml:space="preserve">Valore </w:t>
            </w:r>
            <w:r w:rsidR="00F5652B">
              <w:rPr>
                <w:rFonts w:asciiTheme="minorHAnsi" w:eastAsia="Verdana" w:hAnsiTheme="minorHAnsi" w:cstheme="minorHAnsi"/>
                <w:b/>
                <w:color w:val="000000"/>
                <w:spacing w:val="-3"/>
                <w:lang w:val="it-IT"/>
              </w:rPr>
              <w:t>intero</w:t>
            </w:r>
          </w:p>
        </w:tc>
        <w:tc>
          <w:tcPr>
            <w:tcW w:w="1858" w:type="dxa"/>
            <w:tcBorders>
              <w:top w:val="single" w:sz="5" w:space="0" w:color="000000"/>
              <w:left w:val="single" w:sz="5" w:space="0" w:color="000000"/>
              <w:bottom w:val="single" w:sz="5" w:space="0" w:color="000000"/>
              <w:right w:val="single" w:sz="5" w:space="0" w:color="000000"/>
            </w:tcBorders>
            <w:vAlign w:val="center"/>
          </w:tcPr>
          <w:p w:rsidR="00FC5B71" w:rsidRDefault="00FC5B71" w:rsidP="00596F06">
            <w:pPr>
              <w:spacing w:before="222" w:after="230" w:line="196" w:lineRule="exact"/>
              <w:jc w:val="both"/>
              <w:textAlignment w:val="baseline"/>
              <w:rPr>
                <w:rFonts w:asciiTheme="minorHAnsi" w:eastAsia="Verdana" w:hAnsiTheme="minorHAnsi" w:cstheme="minorHAnsi"/>
                <w:b/>
                <w:color w:val="000000"/>
                <w:spacing w:val="-3"/>
                <w:lang w:val="it-IT"/>
              </w:rPr>
            </w:pPr>
            <w:r>
              <w:rPr>
                <w:rFonts w:asciiTheme="minorHAnsi" w:eastAsia="Verdana" w:hAnsiTheme="minorHAnsi" w:cstheme="minorHAnsi"/>
                <w:b/>
                <w:color w:val="000000"/>
                <w:spacing w:val="-3"/>
                <w:lang w:val="it-IT"/>
              </w:rPr>
              <w:t>€</w:t>
            </w:r>
            <w:r w:rsidR="00670FF7">
              <w:rPr>
                <w:rFonts w:asciiTheme="minorHAnsi" w:eastAsia="Verdana" w:hAnsiTheme="minorHAnsi" w:cstheme="minorHAnsi"/>
                <w:b/>
                <w:color w:val="000000"/>
                <w:spacing w:val="-3"/>
                <w:lang w:val="it-IT"/>
              </w:rPr>
              <w:t xml:space="preserve"> 15.000.000,00</w:t>
            </w:r>
          </w:p>
        </w:tc>
        <w:tc>
          <w:tcPr>
            <w:tcW w:w="1426" w:type="dxa"/>
            <w:tcBorders>
              <w:top w:val="single" w:sz="5" w:space="0" w:color="000000"/>
              <w:left w:val="single" w:sz="5" w:space="0" w:color="000000"/>
              <w:bottom w:val="single" w:sz="5" w:space="0" w:color="000000"/>
              <w:right w:val="single" w:sz="5" w:space="0" w:color="000000"/>
            </w:tcBorders>
          </w:tcPr>
          <w:p w:rsidR="00FC5B71" w:rsidRPr="004B34BE" w:rsidRDefault="00FC5B71" w:rsidP="001A0DF3">
            <w:pPr>
              <w:jc w:val="both"/>
              <w:textAlignment w:val="baseline"/>
              <w:rPr>
                <w:rFonts w:asciiTheme="minorHAnsi" w:eastAsia="Verdana" w:hAnsiTheme="minorHAnsi" w:cstheme="minorHAnsi"/>
                <w:color w:val="000000"/>
                <w:lang w:val="it-IT"/>
              </w:rPr>
            </w:pPr>
          </w:p>
        </w:tc>
        <w:tc>
          <w:tcPr>
            <w:tcW w:w="1276" w:type="dxa"/>
            <w:tcBorders>
              <w:top w:val="single" w:sz="5" w:space="0" w:color="000000"/>
              <w:left w:val="single" w:sz="5" w:space="0" w:color="000000"/>
              <w:bottom w:val="single" w:sz="5" w:space="0" w:color="000000"/>
              <w:right w:val="single" w:sz="5" w:space="0" w:color="000000"/>
            </w:tcBorders>
          </w:tcPr>
          <w:p w:rsidR="00FC5B71" w:rsidRPr="004B34BE" w:rsidRDefault="00FC5B71" w:rsidP="001A0DF3">
            <w:pPr>
              <w:jc w:val="both"/>
              <w:textAlignment w:val="baseline"/>
              <w:rPr>
                <w:rFonts w:asciiTheme="minorHAnsi" w:eastAsia="Verdana" w:hAnsiTheme="minorHAnsi" w:cstheme="minorHAnsi"/>
                <w:color w:val="000000"/>
                <w:lang w:val="it-IT"/>
              </w:rPr>
            </w:pPr>
          </w:p>
        </w:tc>
      </w:tr>
    </w:tbl>
    <w:p w:rsidR="00FC5B71" w:rsidRPr="003110D5" w:rsidRDefault="00FC5B71" w:rsidP="00FC5B71">
      <w:pPr>
        <w:tabs>
          <w:tab w:val="left" w:pos="240"/>
          <w:tab w:val="center" w:pos="1799"/>
        </w:tabs>
        <w:spacing w:before="223" w:after="211" w:line="214" w:lineRule="exact"/>
        <w:textAlignment w:val="baseline"/>
        <w:rPr>
          <w:rFonts w:asciiTheme="minorHAnsi" w:eastAsia="Verdana" w:hAnsiTheme="minorHAnsi" w:cstheme="minorHAnsi"/>
          <w:color w:val="000000"/>
          <w:spacing w:val="-4"/>
          <w:lang w:val="it-IT"/>
        </w:rPr>
      </w:pPr>
      <w:r w:rsidRPr="003110D5">
        <w:rPr>
          <w:rFonts w:asciiTheme="minorHAnsi" w:eastAsia="Verdana" w:hAnsiTheme="minorHAnsi" w:cstheme="minorHAnsi"/>
          <w:color w:val="000000"/>
          <w:spacing w:val="-4"/>
          <w:lang w:val="it-IT"/>
        </w:rPr>
        <w:t>(*) i</w:t>
      </w:r>
      <w:r>
        <w:rPr>
          <w:rFonts w:asciiTheme="minorHAnsi" w:eastAsia="Verdana" w:hAnsiTheme="minorHAnsi" w:cstheme="minorHAnsi"/>
          <w:color w:val="000000"/>
          <w:spacing w:val="-4"/>
          <w:lang w:val="it-IT"/>
        </w:rPr>
        <w:t>l tas</w:t>
      </w:r>
      <w:r w:rsidRPr="003110D5">
        <w:rPr>
          <w:rFonts w:asciiTheme="minorHAnsi" w:eastAsia="Verdana" w:hAnsiTheme="minorHAnsi" w:cstheme="minorHAnsi"/>
          <w:color w:val="000000"/>
          <w:spacing w:val="-4"/>
          <w:lang w:val="it-IT"/>
        </w:rPr>
        <w:t>so indicato in questa tabella comprende il costo delle garanzie Terrorismo, Terremoto, Inondazione/alluvione/allagamento</w:t>
      </w:r>
    </w:p>
    <w:tbl>
      <w:tblPr>
        <w:tblW w:w="0" w:type="auto"/>
        <w:tblInd w:w="299" w:type="dxa"/>
        <w:tblLayout w:type="fixed"/>
        <w:tblCellMar>
          <w:left w:w="0" w:type="dxa"/>
          <w:right w:w="0" w:type="dxa"/>
        </w:tblCellMar>
        <w:tblLook w:val="0000"/>
      </w:tblPr>
      <w:tblGrid>
        <w:gridCol w:w="326"/>
        <w:gridCol w:w="3610"/>
        <w:gridCol w:w="4560"/>
      </w:tblGrid>
      <w:tr w:rsidR="001744BE" w:rsidRPr="004B34BE" w:rsidTr="00AA1BF9">
        <w:trPr>
          <w:trHeight w:hRule="exact" w:val="403"/>
        </w:trPr>
        <w:tc>
          <w:tcPr>
            <w:tcW w:w="326" w:type="dxa"/>
            <w:tcBorders>
              <w:top w:val="single" w:sz="5" w:space="0" w:color="000000"/>
              <w:left w:val="single" w:sz="5" w:space="0" w:color="000000"/>
              <w:bottom w:val="single" w:sz="5" w:space="0" w:color="000000"/>
              <w:right w:val="single" w:sz="5" w:space="0" w:color="000000"/>
            </w:tcBorders>
          </w:tcPr>
          <w:p w:rsidR="001744BE" w:rsidRPr="00E167A7" w:rsidRDefault="001744BE" w:rsidP="005769B9">
            <w:pPr>
              <w:jc w:val="both"/>
              <w:textAlignment w:val="baseline"/>
              <w:rPr>
                <w:rFonts w:asciiTheme="minorHAnsi" w:eastAsia="Verdana" w:hAnsiTheme="minorHAnsi" w:cstheme="minorHAnsi"/>
                <w:color w:val="000000"/>
                <w:lang w:val="it-IT"/>
              </w:rPr>
            </w:pPr>
          </w:p>
        </w:tc>
        <w:tc>
          <w:tcPr>
            <w:tcW w:w="3610" w:type="dxa"/>
            <w:tcBorders>
              <w:top w:val="single" w:sz="5" w:space="0" w:color="000000"/>
              <w:left w:val="single" w:sz="5" w:space="0" w:color="000000"/>
              <w:bottom w:val="single" w:sz="5" w:space="0" w:color="000000"/>
              <w:right w:val="single" w:sz="5" w:space="0" w:color="000000"/>
            </w:tcBorders>
          </w:tcPr>
          <w:p w:rsidR="001744BE" w:rsidRPr="00E167A7" w:rsidRDefault="001744BE" w:rsidP="005769B9">
            <w:pPr>
              <w:spacing w:after="187" w:line="195" w:lineRule="exact"/>
              <w:jc w:val="both"/>
              <w:textAlignment w:val="baseline"/>
              <w:rPr>
                <w:rFonts w:asciiTheme="minorHAnsi" w:eastAsia="Verdana" w:hAnsiTheme="minorHAnsi" w:cstheme="minorHAnsi"/>
                <w:b/>
                <w:color w:val="000000"/>
                <w:spacing w:val="-4"/>
                <w:lang w:val="it-IT"/>
              </w:rPr>
            </w:pPr>
            <w:r>
              <w:rPr>
                <w:rFonts w:asciiTheme="minorHAnsi" w:eastAsia="Verdana" w:hAnsiTheme="minorHAnsi" w:cstheme="minorHAnsi"/>
                <w:b/>
                <w:color w:val="000000"/>
                <w:spacing w:val="-4"/>
                <w:lang w:val="it-IT"/>
              </w:rPr>
              <w:t>Garanzie comprese nell’offerta:</w:t>
            </w:r>
          </w:p>
        </w:tc>
        <w:tc>
          <w:tcPr>
            <w:tcW w:w="4560" w:type="dxa"/>
            <w:tcBorders>
              <w:top w:val="single" w:sz="5" w:space="0" w:color="000000"/>
              <w:left w:val="single" w:sz="5" w:space="0" w:color="000000"/>
              <w:bottom w:val="single" w:sz="5" w:space="0" w:color="000000"/>
              <w:right w:val="single" w:sz="5" w:space="0" w:color="000000"/>
            </w:tcBorders>
          </w:tcPr>
          <w:p w:rsidR="001744BE" w:rsidRPr="00E167A7" w:rsidRDefault="00E8074B" w:rsidP="005769B9">
            <w:pPr>
              <w:spacing w:line="185" w:lineRule="exact"/>
              <w:jc w:val="both"/>
              <w:textAlignment w:val="baseline"/>
              <w:rPr>
                <w:rFonts w:asciiTheme="minorHAnsi" w:eastAsia="Verdana" w:hAnsiTheme="minorHAnsi" w:cstheme="minorHAnsi"/>
                <w:b/>
                <w:color w:val="000000"/>
                <w:lang w:val="it-IT"/>
              </w:rPr>
            </w:pPr>
            <w:r>
              <w:rPr>
                <w:rFonts w:asciiTheme="minorHAnsi" w:eastAsia="Verdana" w:hAnsiTheme="minorHAnsi" w:cstheme="minorHAnsi"/>
                <w:b/>
                <w:color w:val="000000"/>
                <w:lang w:val="it-IT"/>
              </w:rPr>
              <w:t>Tasso imponibile per mille</w:t>
            </w:r>
          </w:p>
        </w:tc>
      </w:tr>
      <w:tr w:rsidR="00E8074B" w:rsidRPr="004B34BE" w:rsidTr="00AA1BF9">
        <w:trPr>
          <w:trHeight w:hRule="exact" w:val="569"/>
        </w:trPr>
        <w:tc>
          <w:tcPr>
            <w:tcW w:w="326" w:type="dxa"/>
            <w:tcBorders>
              <w:top w:val="single" w:sz="5" w:space="0" w:color="000000"/>
              <w:left w:val="single" w:sz="5" w:space="0" w:color="000000"/>
              <w:bottom w:val="single" w:sz="5" w:space="0" w:color="000000"/>
              <w:right w:val="single" w:sz="5" w:space="0" w:color="000000"/>
            </w:tcBorders>
            <w:vAlign w:val="center"/>
          </w:tcPr>
          <w:p w:rsidR="00E8074B" w:rsidRPr="00E167A7" w:rsidRDefault="00E8074B" w:rsidP="005769B9">
            <w:pPr>
              <w:spacing w:before="224" w:after="211" w:line="213" w:lineRule="exact"/>
              <w:jc w:val="both"/>
              <w:textAlignment w:val="baseline"/>
              <w:rPr>
                <w:rFonts w:asciiTheme="minorHAnsi" w:eastAsia="Verdana" w:hAnsiTheme="minorHAnsi" w:cstheme="minorHAnsi"/>
                <w:color w:val="000000"/>
                <w:lang w:val="it-IT"/>
              </w:rPr>
            </w:pPr>
          </w:p>
        </w:tc>
        <w:tc>
          <w:tcPr>
            <w:tcW w:w="3610" w:type="dxa"/>
            <w:tcBorders>
              <w:top w:val="single" w:sz="5" w:space="0" w:color="000000"/>
              <w:left w:val="single" w:sz="5" w:space="0" w:color="000000"/>
              <w:bottom w:val="single" w:sz="5" w:space="0" w:color="000000"/>
              <w:right w:val="single" w:sz="5" w:space="0" w:color="000000"/>
            </w:tcBorders>
          </w:tcPr>
          <w:p w:rsidR="00E8074B" w:rsidRDefault="00E8074B" w:rsidP="00AA1BF9">
            <w:pPr>
              <w:tabs>
                <w:tab w:val="left" w:pos="240"/>
                <w:tab w:val="center" w:pos="1799"/>
              </w:tabs>
              <w:spacing w:before="223" w:after="211" w:line="214" w:lineRule="exact"/>
              <w:textAlignment w:val="baseline"/>
              <w:rPr>
                <w:rFonts w:asciiTheme="minorHAnsi" w:eastAsia="Verdana" w:hAnsiTheme="minorHAnsi" w:cstheme="minorHAnsi"/>
                <w:color w:val="000000"/>
                <w:spacing w:val="-4"/>
                <w:lang w:val="it-IT"/>
              </w:rPr>
            </w:pPr>
            <w:r>
              <w:rPr>
                <w:rFonts w:asciiTheme="minorHAnsi" w:eastAsia="Verdana" w:hAnsiTheme="minorHAnsi" w:cstheme="minorHAnsi"/>
                <w:color w:val="000000"/>
                <w:spacing w:val="-4"/>
                <w:lang w:val="it-IT"/>
              </w:rPr>
              <w:t>Terrorismo</w:t>
            </w:r>
          </w:p>
          <w:p w:rsidR="00E8074B" w:rsidRDefault="00E8074B" w:rsidP="00AA1BF9">
            <w:pPr>
              <w:tabs>
                <w:tab w:val="left" w:pos="240"/>
                <w:tab w:val="center" w:pos="1799"/>
              </w:tabs>
              <w:spacing w:before="223" w:after="211" w:line="214" w:lineRule="exact"/>
              <w:textAlignment w:val="baseline"/>
              <w:rPr>
                <w:rFonts w:asciiTheme="minorHAnsi" w:eastAsia="Verdana" w:hAnsiTheme="minorHAnsi" w:cstheme="minorHAnsi"/>
                <w:color w:val="000000"/>
                <w:spacing w:val="-4"/>
                <w:lang w:val="it-IT"/>
              </w:rPr>
            </w:pPr>
          </w:p>
          <w:p w:rsidR="00E8074B" w:rsidRPr="00E167A7" w:rsidRDefault="00E8074B" w:rsidP="00AA1BF9">
            <w:pPr>
              <w:tabs>
                <w:tab w:val="left" w:pos="240"/>
                <w:tab w:val="center" w:pos="1799"/>
              </w:tabs>
              <w:spacing w:before="223" w:after="211" w:line="214" w:lineRule="exact"/>
              <w:textAlignment w:val="baseline"/>
              <w:rPr>
                <w:rFonts w:asciiTheme="minorHAnsi" w:eastAsia="Verdana" w:hAnsiTheme="minorHAnsi" w:cstheme="minorHAnsi"/>
                <w:color w:val="000000"/>
                <w:spacing w:val="-4"/>
                <w:lang w:val="it-IT"/>
              </w:rPr>
            </w:pPr>
          </w:p>
        </w:tc>
        <w:tc>
          <w:tcPr>
            <w:tcW w:w="4560" w:type="dxa"/>
            <w:tcBorders>
              <w:top w:val="single" w:sz="5" w:space="0" w:color="000000"/>
              <w:left w:val="single" w:sz="5" w:space="0" w:color="000000"/>
              <w:bottom w:val="single" w:sz="5" w:space="0" w:color="000000"/>
              <w:right w:val="single" w:sz="5" w:space="0" w:color="000000"/>
            </w:tcBorders>
            <w:vAlign w:val="center"/>
          </w:tcPr>
          <w:p w:rsidR="00E8074B" w:rsidRPr="00E167A7" w:rsidRDefault="00E8074B" w:rsidP="005769B9">
            <w:pPr>
              <w:jc w:val="both"/>
              <w:textAlignment w:val="baseline"/>
              <w:rPr>
                <w:rFonts w:asciiTheme="minorHAnsi" w:eastAsia="Verdana" w:hAnsiTheme="minorHAnsi" w:cstheme="minorHAnsi"/>
                <w:color w:val="000000"/>
                <w:lang w:val="it-IT"/>
              </w:rPr>
            </w:pPr>
          </w:p>
        </w:tc>
      </w:tr>
      <w:tr w:rsidR="00E8074B" w:rsidRPr="004B34BE" w:rsidTr="00AA1BF9">
        <w:trPr>
          <w:trHeight w:hRule="exact" w:val="576"/>
        </w:trPr>
        <w:tc>
          <w:tcPr>
            <w:tcW w:w="326" w:type="dxa"/>
            <w:tcBorders>
              <w:top w:val="single" w:sz="5" w:space="0" w:color="000000"/>
              <w:left w:val="single" w:sz="5" w:space="0" w:color="000000"/>
              <w:bottom w:val="single" w:sz="5" w:space="0" w:color="000000"/>
              <w:right w:val="single" w:sz="5" w:space="0" w:color="000000"/>
            </w:tcBorders>
            <w:vAlign w:val="center"/>
          </w:tcPr>
          <w:p w:rsidR="00E8074B" w:rsidRPr="00E167A7" w:rsidRDefault="00E8074B" w:rsidP="005769B9">
            <w:pPr>
              <w:spacing w:before="224" w:after="211" w:line="213" w:lineRule="exact"/>
              <w:jc w:val="both"/>
              <w:textAlignment w:val="baseline"/>
              <w:rPr>
                <w:rFonts w:asciiTheme="minorHAnsi" w:eastAsia="Verdana" w:hAnsiTheme="minorHAnsi" w:cstheme="minorHAnsi"/>
                <w:color w:val="000000"/>
                <w:lang w:val="it-IT"/>
              </w:rPr>
            </w:pPr>
          </w:p>
        </w:tc>
        <w:tc>
          <w:tcPr>
            <w:tcW w:w="3610" w:type="dxa"/>
            <w:tcBorders>
              <w:top w:val="single" w:sz="5" w:space="0" w:color="000000"/>
              <w:left w:val="single" w:sz="5" w:space="0" w:color="000000"/>
              <w:bottom w:val="single" w:sz="5" w:space="0" w:color="000000"/>
              <w:right w:val="single" w:sz="5" w:space="0" w:color="000000"/>
            </w:tcBorders>
            <w:vAlign w:val="center"/>
          </w:tcPr>
          <w:p w:rsidR="00E8074B" w:rsidRDefault="00E8074B" w:rsidP="005769B9">
            <w:pPr>
              <w:spacing w:before="223" w:after="211" w:line="214" w:lineRule="exact"/>
              <w:jc w:val="both"/>
              <w:textAlignment w:val="baseline"/>
              <w:rPr>
                <w:rFonts w:asciiTheme="minorHAnsi" w:eastAsia="Verdana" w:hAnsiTheme="minorHAnsi" w:cstheme="minorHAnsi"/>
                <w:color w:val="000000"/>
                <w:spacing w:val="-4"/>
                <w:lang w:val="it-IT"/>
              </w:rPr>
            </w:pPr>
            <w:r>
              <w:rPr>
                <w:rFonts w:asciiTheme="minorHAnsi" w:eastAsia="Verdana" w:hAnsiTheme="minorHAnsi" w:cstheme="minorHAnsi"/>
                <w:color w:val="000000"/>
                <w:spacing w:val="-4"/>
                <w:lang w:val="it-IT"/>
              </w:rPr>
              <w:t>Terremoto</w:t>
            </w:r>
          </w:p>
          <w:p w:rsidR="00E8074B" w:rsidRPr="00E167A7" w:rsidRDefault="00E8074B" w:rsidP="005769B9">
            <w:pPr>
              <w:spacing w:before="223" w:after="211" w:line="214" w:lineRule="exact"/>
              <w:jc w:val="both"/>
              <w:textAlignment w:val="baseline"/>
              <w:rPr>
                <w:rFonts w:asciiTheme="minorHAnsi" w:eastAsia="Verdana" w:hAnsiTheme="minorHAnsi" w:cstheme="minorHAnsi"/>
                <w:color w:val="000000"/>
                <w:spacing w:val="-4"/>
                <w:lang w:val="it-IT"/>
              </w:rPr>
            </w:pPr>
          </w:p>
        </w:tc>
        <w:tc>
          <w:tcPr>
            <w:tcW w:w="4560" w:type="dxa"/>
            <w:tcBorders>
              <w:top w:val="single" w:sz="5" w:space="0" w:color="000000"/>
              <w:left w:val="single" w:sz="5" w:space="0" w:color="000000"/>
              <w:bottom w:val="single" w:sz="5" w:space="0" w:color="000000"/>
              <w:right w:val="single" w:sz="5" w:space="0" w:color="000000"/>
            </w:tcBorders>
            <w:vAlign w:val="center"/>
          </w:tcPr>
          <w:p w:rsidR="00E8074B" w:rsidRPr="00E167A7" w:rsidRDefault="00E8074B" w:rsidP="005769B9">
            <w:pPr>
              <w:jc w:val="both"/>
              <w:textAlignment w:val="baseline"/>
              <w:rPr>
                <w:rFonts w:asciiTheme="minorHAnsi" w:eastAsia="Verdana" w:hAnsiTheme="minorHAnsi" w:cstheme="minorHAnsi"/>
                <w:color w:val="000000"/>
                <w:lang w:val="it-IT"/>
              </w:rPr>
            </w:pPr>
          </w:p>
        </w:tc>
      </w:tr>
      <w:tr w:rsidR="00E8074B" w:rsidRPr="004B34BE" w:rsidTr="00AA1BF9">
        <w:trPr>
          <w:trHeight w:hRule="exact" w:val="568"/>
        </w:trPr>
        <w:tc>
          <w:tcPr>
            <w:tcW w:w="326" w:type="dxa"/>
            <w:tcBorders>
              <w:top w:val="single" w:sz="5" w:space="0" w:color="000000"/>
              <w:left w:val="single" w:sz="5" w:space="0" w:color="000000"/>
              <w:bottom w:val="single" w:sz="5" w:space="0" w:color="000000"/>
              <w:right w:val="single" w:sz="5" w:space="0" w:color="000000"/>
            </w:tcBorders>
            <w:vAlign w:val="center"/>
          </w:tcPr>
          <w:p w:rsidR="00E8074B" w:rsidRPr="00E167A7" w:rsidRDefault="00E8074B" w:rsidP="005769B9">
            <w:pPr>
              <w:spacing w:before="224" w:after="211" w:line="213" w:lineRule="exact"/>
              <w:jc w:val="both"/>
              <w:textAlignment w:val="baseline"/>
              <w:rPr>
                <w:rFonts w:asciiTheme="minorHAnsi" w:eastAsia="Verdana" w:hAnsiTheme="minorHAnsi" w:cstheme="minorHAnsi"/>
                <w:color w:val="000000"/>
                <w:lang w:val="it-IT"/>
              </w:rPr>
            </w:pPr>
          </w:p>
        </w:tc>
        <w:tc>
          <w:tcPr>
            <w:tcW w:w="3610" w:type="dxa"/>
            <w:tcBorders>
              <w:top w:val="single" w:sz="5" w:space="0" w:color="000000"/>
              <w:left w:val="single" w:sz="5" w:space="0" w:color="000000"/>
              <w:bottom w:val="single" w:sz="5" w:space="0" w:color="000000"/>
              <w:right w:val="single" w:sz="5" w:space="0" w:color="000000"/>
            </w:tcBorders>
            <w:vAlign w:val="center"/>
          </w:tcPr>
          <w:p w:rsidR="00E8074B" w:rsidRDefault="00E8074B" w:rsidP="005769B9">
            <w:pPr>
              <w:spacing w:before="223" w:after="211" w:line="214" w:lineRule="exact"/>
              <w:jc w:val="both"/>
              <w:textAlignment w:val="baseline"/>
              <w:rPr>
                <w:rFonts w:asciiTheme="minorHAnsi" w:eastAsia="Verdana" w:hAnsiTheme="minorHAnsi" w:cstheme="minorHAnsi"/>
                <w:color w:val="000000"/>
                <w:spacing w:val="-4"/>
                <w:lang w:val="it-IT"/>
              </w:rPr>
            </w:pPr>
            <w:r>
              <w:rPr>
                <w:rFonts w:asciiTheme="minorHAnsi" w:eastAsia="Verdana" w:hAnsiTheme="minorHAnsi" w:cstheme="minorHAnsi"/>
                <w:color w:val="000000"/>
                <w:spacing w:val="-4"/>
                <w:lang w:val="it-IT"/>
              </w:rPr>
              <w:t>Inondazione, alluvione, allagamento</w:t>
            </w:r>
          </w:p>
          <w:p w:rsidR="00E8074B" w:rsidRDefault="00E8074B" w:rsidP="005769B9">
            <w:pPr>
              <w:spacing w:before="223" w:after="211" w:line="214" w:lineRule="exact"/>
              <w:jc w:val="both"/>
              <w:textAlignment w:val="baseline"/>
              <w:rPr>
                <w:rFonts w:asciiTheme="minorHAnsi" w:eastAsia="Verdana" w:hAnsiTheme="minorHAnsi" w:cstheme="minorHAnsi"/>
                <w:color w:val="000000"/>
                <w:spacing w:val="-4"/>
                <w:lang w:val="it-IT"/>
              </w:rPr>
            </w:pPr>
          </w:p>
          <w:p w:rsidR="00E8074B" w:rsidRDefault="00E8074B" w:rsidP="005769B9">
            <w:pPr>
              <w:spacing w:before="223" w:after="211" w:line="214" w:lineRule="exact"/>
              <w:jc w:val="both"/>
              <w:textAlignment w:val="baseline"/>
              <w:rPr>
                <w:rFonts w:asciiTheme="minorHAnsi" w:eastAsia="Verdana" w:hAnsiTheme="minorHAnsi" w:cstheme="minorHAnsi"/>
                <w:color w:val="000000"/>
                <w:spacing w:val="-4"/>
                <w:lang w:val="it-IT"/>
              </w:rPr>
            </w:pPr>
          </w:p>
          <w:p w:rsidR="00E8074B" w:rsidRDefault="00E8074B" w:rsidP="005769B9">
            <w:pPr>
              <w:spacing w:before="223" w:after="211" w:line="214" w:lineRule="exact"/>
              <w:jc w:val="both"/>
              <w:textAlignment w:val="baseline"/>
              <w:rPr>
                <w:rFonts w:asciiTheme="minorHAnsi" w:eastAsia="Verdana" w:hAnsiTheme="minorHAnsi" w:cstheme="minorHAnsi"/>
                <w:color w:val="000000"/>
                <w:spacing w:val="-4"/>
                <w:lang w:val="it-IT"/>
              </w:rPr>
            </w:pPr>
          </w:p>
          <w:p w:rsidR="00E8074B" w:rsidRDefault="00E8074B" w:rsidP="005769B9">
            <w:pPr>
              <w:spacing w:before="223" w:after="211" w:line="214" w:lineRule="exact"/>
              <w:jc w:val="both"/>
              <w:textAlignment w:val="baseline"/>
              <w:rPr>
                <w:rFonts w:asciiTheme="minorHAnsi" w:eastAsia="Verdana" w:hAnsiTheme="minorHAnsi" w:cstheme="minorHAnsi"/>
                <w:color w:val="000000"/>
                <w:spacing w:val="-4"/>
                <w:lang w:val="it-IT"/>
              </w:rPr>
            </w:pPr>
          </w:p>
          <w:p w:rsidR="00E8074B" w:rsidRDefault="00E8074B" w:rsidP="005769B9">
            <w:pPr>
              <w:spacing w:before="223" w:after="211" w:line="214" w:lineRule="exact"/>
              <w:jc w:val="both"/>
              <w:textAlignment w:val="baseline"/>
              <w:rPr>
                <w:rFonts w:asciiTheme="minorHAnsi" w:eastAsia="Verdana" w:hAnsiTheme="minorHAnsi" w:cstheme="minorHAnsi"/>
                <w:color w:val="000000"/>
                <w:spacing w:val="-4"/>
                <w:lang w:val="it-IT"/>
              </w:rPr>
            </w:pPr>
          </w:p>
          <w:p w:rsidR="00E8074B" w:rsidRDefault="00E8074B" w:rsidP="005769B9">
            <w:pPr>
              <w:spacing w:before="223" w:after="211" w:line="214" w:lineRule="exact"/>
              <w:jc w:val="both"/>
              <w:textAlignment w:val="baseline"/>
              <w:rPr>
                <w:rFonts w:asciiTheme="minorHAnsi" w:eastAsia="Verdana" w:hAnsiTheme="minorHAnsi" w:cstheme="minorHAnsi"/>
                <w:color w:val="000000"/>
                <w:spacing w:val="-4"/>
                <w:lang w:val="it-IT"/>
              </w:rPr>
            </w:pPr>
          </w:p>
          <w:p w:rsidR="00E8074B" w:rsidRDefault="00E8074B" w:rsidP="005769B9">
            <w:pPr>
              <w:spacing w:before="223" w:after="211" w:line="214" w:lineRule="exact"/>
              <w:jc w:val="both"/>
              <w:textAlignment w:val="baseline"/>
              <w:rPr>
                <w:rFonts w:asciiTheme="minorHAnsi" w:eastAsia="Verdana" w:hAnsiTheme="minorHAnsi" w:cstheme="minorHAnsi"/>
                <w:color w:val="000000"/>
                <w:spacing w:val="-4"/>
                <w:lang w:val="it-IT"/>
              </w:rPr>
            </w:pPr>
          </w:p>
          <w:p w:rsidR="00E8074B" w:rsidRPr="00E167A7" w:rsidRDefault="00E8074B" w:rsidP="005769B9">
            <w:pPr>
              <w:spacing w:before="223" w:after="211" w:line="214" w:lineRule="exact"/>
              <w:jc w:val="both"/>
              <w:textAlignment w:val="baseline"/>
              <w:rPr>
                <w:rFonts w:asciiTheme="minorHAnsi" w:eastAsia="Verdana" w:hAnsiTheme="minorHAnsi" w:cstheme="minorHAnsi"/>
                <w:color w:val="000000"/>
                <w:spacing w:val="-4"/>
                <w:lang w:val="it-IT"/>
              </w:rPr>
            </w:pPr>
          </w:p>
        </w:tc>
        <w:tc>
          <w:tcPr>
            <w:tcW w:w="4560" w:type="dxa"/>
            <w:tcBorders>
              <w:top w:val="single" w:sz="5" w:space="0" w:color="000000"/>
              <w:left w:val="single" w:sz="5" w:space="0" w:color="000000"/>
              <w:bottom w:val="single" w:sz="5" w:space="0" w:color="000000"/>
              <w:right w:val="single" w:sz="5" w:space="0" w:color="000000"/>
            </w:tcBorders>
            <w:vAlign w:val="center"/>
          </w:tcPr>
          <w:p w:rsidR="00E8074B" w:rsidRPr="00E167A7" w:rsidRDefault="00E8074B" w:rsidP="005769B9">
            <w:pPr>
              <w:jc w:val="both"/>
              <w:textAlignment w:val="baseline"/>
              <w:rPr>
                <w:rFonts w:asciiTheme="minorHAnsi" w:eastAsia="Verdana" w:hAnsiTheme="minorHAnsi" w:cstheme="minorHAnsi"/>
                <w:color w:val="000000"/>
                <w:lang w:val="it-IT"/>
              </w:rPr>
            </w:pPr>
          </w:p>
        </w:tc>
      </w:tr>
    </w:tbl>
    <w:p w:rsidR="00DE0935" w:rsidRPr="00AA1BF9" w:rsidRDefault="00EE2333" w:rsidP="00AA1BF9">
      <w:pPr>
        <w:pStyle w:val="Titolo2"/>
        <w:rPr>
          <w:rFonts w:eastAsia="Verdana"/>
          <w:lang w:val="it-IT"/>
        </w:rPr>
      </w:pPr>
      <w:r w:rsidRPr="00AA1BF9">
        <w:rPr>
          <w:rFonts w:eastAsia="Verdana"/>
          <w:lang w:val="it-IT"/>
        </w:rPr>
        <w:t>SEZ. 3- FURTO</w:t>
      </w:r>
      <w:r w:rsidR="00367889">
        <w:rPr>
          <w:rFonts w:eastAsia="Verdana"/>
          <w:lang w:val="it-IT"/>
        </w:rPr>
        <w:t>,</w:t>
      </w:r>
      <w:r w:rsidRPr="00AA1BF9">
        <w:rPr>
          <w:rFonts w:eastAsia="Verdana"/>
          <w:lang w:val="it-IT"/>
        </w:rPr>
        <w:t xml:space="preserve"> RAPINA ED ESTORSIONE</w:t>
      </w:r>
    </w:p>
    <w:tbl>
      <w:tblPr>
        <w:tblW w:w="9625" w:type="dxa"/>
        <w:tblInd w:w="-278" w:type="dxa"/>
        <w:tblLayout w:type="fixed"/>
        <w:tblCellMar>
          <w:left w:w="0" w:type="dxa"/>
          <w:right w:w="0" w:type="dxa"/>
        </w:tblCellMar>
        <w:tblLook w:val="0000"/>
      </w:tblPr>
      <w:tblGrid>
        <w:gridCol w:w="509"/>
        <w:gridCol w:w="3427"/>
        <w:gridCol w:w="1623"/>
        <w:gridCol w:w="235"/>
        <w:gridCol w:w="1388"/>
        <w:gridCol w:w="1137"/>
        <w:gridCol w:w="1306"/>
      </w:tblGrid>
      <w:tr w:rsidR="00FC5B71" w:rsidRPr="004B34BE" w:rsidTr="00AA1BF9">
        <w:trPr>
          <w:trHeight w:hRule="exact" w:val="1056"/>
        </w:trPr>
        <w:tc>
          <w:tcPr>
            <w:tcW w:w="509" w:type="dxa"/>
            <w:tcBorders>
              <w:top w:val="single" w:sz="5" w:space="0" w:color="000000"/>
              <w:left w:val="single" w:sz="5" w:space="0" w:color="000000"/>
              <w:bottom w:val="single" w:sz="5" w:space="0" w:color="000000"/>
              <w:right w:val="single" w:sz="5" w:space="0" w:color="000000"/>
            </w:tcBorders>
          </w:tcPr>
          <w:p w:rsidR="00FC5B71" w:rsidRDefault="00FC5B71" w:rsidP="001A0DF3">
            <w:pPr>
              <w:jc w:val="both"/>
              <w:textAlignment w:val="baseline"/>
              <w:rPr>
                <w:rFonts w:asciiTheme="minorHAnsi" w:eastAsia="Verdana" w:hAnsiTheme="minorHAnsi" w:cstheme="minorHAnsi"/>
                <w:color w:val="000000"/>
                <w:lang w:val="it-IT"/>
              </w:rPr>
            </w:pPr>
          </w:p>
        </w:tc>
        <w:tc>
          <w:tcPr>
            <w:tcW w:w="3427" w:type="dxa"/>
            <w:tcBorders>
              <w:top w:val="single" w:sz="5" w:space="0" w:color="000000"/>
              <w:left w:val="single" w:sz="5" w:space="0" w:color="000000"/>
              <w:bottom w:val="single" w:sz="5" w:space="0" w:color="000000"/>
              <w:right w:val="single" w:sz="5" w:space="0" w:color="000000"/>
            </w:tcBorders>
            <w:vAlign w:val="center"/>
          </w:tcPr>
          <w:p w:rsidR="00FC5B71" w:rsidRPr="004B34BE" w:rsidRDefault="00FC5B71" w:rsidP="001A0DF3">
            <w:pPr>
              <w:spacing w:before="39" w:after="5" w:line="196" w:lineRule="exact"/>
              <w:jc w:val="both"/>
              <w:textAlignment w:val="baseline"/>
              <w:rPr>
                <w:rFonts w:asciiTheme="minorHAnsi" w:eastAsia="Verdana" w:hAnsiTheme="minorHAnsi" w:cstheme="minorHAnsi"/>
                <w:b/>
                <w:color w:val="000000"/>
                <w:spacing w:val="1"/>
                <w:lang w:val="it-IT"/>
              </w:rPr>
            </w:pPr>
            <w:r>
              <w:rPr>
                <w:rFonts w:asciiTheme="minorHAnsi" w:eastAsia="Verdana" w:hAnsiTheme="minorHAnsi" w:cstheme="minorHAnsi"/>
                <w:b/>
                <w:color w:val="000000"/>
                <w:spacing w:val="1"/>
                <w:lang w:val="it-IT"/>
              </w:rPr>
              <w:t>Partita</w:t>
            </w:r>
          </w:p>
        </w:tc>
        <w:tc>
          <w:tcPr>
            <w:tcW w:w="1623" w:type="dxa"/>
            <w:tcBorders>
              <w:top w:val="single" w:sz="6" w:space="0" w:color="000000"/>
              <w:bottom w:val="single" w:sz="6" w:space="0" w:color="000000"/>
              <w:right w:val="single" w:sz="4" w:space="0" w:color="auto"/>
            </w:tcBorders>
          </w:tcPr>
          <w:p w:rsidR="00FC5B71" w:rsidRPr="004B34BE" w:rsidDel="001F43DF" w:rsidRDefault="00FC5B71" w:rsidP="00AA1BF9">
            <w:pPr>
              <w:spacing w:after="29" w:line="198" w:lineRule="exact"/>
              <w:textAlignment w:val="baseline"/>
              <w:rPr>
                <w:rFonts w:asciiTheme="minorHAnsi" w:eastAsia="Verdana" w:hAnsiTheme="minorHAnsi" w:cstheme="minorHAnsi"/>
                <w:b/>
                <w:color w:val="000000"/>
                <w:spacing w:val="-4"/>
                <w:lang w:val="it-IT"/>
              </w:rPr>
            </w:pPr>
            <w:r>
              <w:rPr>
                <w:rFonts w:asciiTheme="minorHAnsi" w:eastAsia="Verdana" w:hAnsiTheme="minorHAnsi" w:cstheme="minorHAnsi"/>
                <w:b/>
                <w:color w:val="000000"/>
                <w:spacing w:val="-4"/>
                <w:lang w:val="it-IT"/>
              </w:rPr>
              <w:t>Forma</w:t>
            </w:r>
          </w:p>
        </w:tc>
        <w:tc>
          <w:tcPr>
            <w:tcW w:w="1623" w:type="dxa"/>
            <w:gridSpan w:val="2"/>
            <w:tcBorders>
              <w:top w:val="single" w:sz="5" w:space="0" w:color="000000"/>
              <w:left w:val="single" w:sz="4" w:space="0" w:color="auto"/>
              <w:bottom w:val="single" w:sz="5" w:space="0" w:color="000000"/>
              <w:right w:val="single" w:sz="5" w:space="0" w:color="000000"/>
            </w:tcBorders>
            <w:vAlign w:val="center"/>
          </w:tcPr>
          <w:p w:rsidR="00FC5B71" w:rsidRDefault="00FC5B71">
            <w:pPr>
              <w:spacing w:after="29" w:line="198" w:lineRule="exact"/>
              <w:jc w:val="right"/>
              <w:textAlignment w:val="baseline"/>
              <w:rPr>
                <w:rFonts w:asciiTheme="minorHAnsi" w:eastAsia="Verdana" w:hAnsiTheme="minorHAnsi" w:cstheme="minorHAnsi"/>
                <w:b/>
                <w:color w:val="000000"/>
                <w:spacing w:val="-4"/>
                <w:lang w:val="it-IT"/>
              </w:rPr>
            </w:pPr>
            <w:r>
              <w:rPr>
                <w:rFonts w:asciiTheme="minorHAnsi" w:eastAsia="Verdana" w:hAnsiTheme="minorHAnsi" w:cstheme="minorHAnsi"/>
                <w:b/>
                <w:color w:val="000000"/>
                <w:spacing w:val="-4"/>
                <w:lang w:val="it-IT"/>
              </w:rPr>
              <w:t>Valori assicurati/</w:t>
            </w:r>
          </w:p>
          <w:p w:rsidR="00FC5B71" w:rsidRPr="004B34BE" w:rsidDel="001F43DF" w:rsidRDefault="00FC5B71">
            <w:pPr>
              <w:spacing w:after="29" w:line="198" w:lineRule="exact"/>
              <w:jc w:val="right"/>
              <w:textAlignment w:val="baseline"/>
              <w:rPr>
                <w:rFonts w:asciiTheme="minorHAnsi" w:eastAsia="Verdana" w:hAnsiTheme="minorHAnsi" w:cstheme="minorHAnsi"/>
                <w:b/>
                <w:color w:val="000000"/>
                <w:spacing w:val="-4"/>
                <w:lang w:val="it-IT"/>
              </w:rPr>
            </w:pPr>
            <w:r>
              <w:rPr>
                <w:rFonts w:asciiTheme="minorHAnsi" w:eastAsia="Verdana" w:hAnsiTheme="minorHAnsi" w:cstheme="minorHAnsi"/>
                <w:b/>
                <w:color w:val="000000"/>
                <w:spacing w:val="-4"/>
                <w:lang w:val="it-IT"/>
              </w:rPr>
              <w:t>massimali</w:t>
            </w:r>
          </w:p>
        </w:tc>
        <w:tc>
          <w:tcPr>
            <w:tcW w:w="1137" w:type="dxa"/>
            <w:tcBorders>
              <w:top w:val="single" w:sz="5" w:space="0" w:color="000000"/>
              <w:left w:val="single" w:sz="5" w:space="0" w:color="000000"/>
              <w:bottom w:val="single" w:sz="5" w:space="0" w:color="000000"/>
              <w:right w:val="single" w:sz="5" w:space="0" w:color="000000"/>
            </w:tcBorders>
          </w:tcPr>
          <w:p w:rsidR="00FC5B71" w:rsidRPr="00AA1BF9" w:rsidRDefault="00FC5B71" w:rsidP="001A0DF3">
            <w:pPr>
              <w:jc w:val="both"/>
              <w:textAlignment w:val="baseline"/>
              <w:rPr>
                <w:rFonts w:asciiTheme="minorHAnsi" w:eastAsia="Verdana" w:hAnsiTheme="minorHAnsi" w:cstheme="minorHAnsi"/>
                <w:b/>
                <w:color w:val="000000"/>
                <w:lang w:val="it-IT"/>
              </w:rPr>
            </w:pPr>
            <w:r w:rsidRPr="00AA1BF9">
              <w:rPr>
                <w:rFonts w:asciiTheme="minorHAnsi" w:eastAsia="Verdana" w:hAnsiTheme="minorHAnsi" w:cstheme="minorHAnsi"/>
                <w:b/>
                <w:color w:val="000000"/>
                <w:lang w:val="it-IT"/>
              </w:rPr>
              <w:t>Tasso imponibile per mille</w:t>
            </w:r>
          </w:p>
        </w:tc>
        <w:tc>
          <w:tcPr>
            <w:tcW w:w="1306" w:type="dxa"/>
            <w:tcBorders>
              <w:top w:val="single" w:sz="5" w:space="0" w:color="000000"/>
              <w:left w:val="single" w:sz="5" w:space="0" w:color="000000"/>
              <w:bottom w:val="single" w:sz="5" w:space="0" w:color="000000"/>
              <w:right w:val="single" w:sz="5" w:space="0" w:color="000000"/>
            </w:tcBorders>
          </w:tcPr>
          <w:p w:rsidR="00FC5B71" w:rsidRPr="00AA1BF9" w:rsidRDefault="00FC5B71" w:rsidP="001A0DF3">
            <w:pPr>
              <w:jc w:val="both"/>
              <w:textAlignment w:val="baseline"/>
              <w:rPr>
                <w:rFonts w:asciiTheme="minorHAnsi" w:eastAsia="Verdana" w:hAnsiTheme="minorHAnsi" w:cstheme="minorHAnsi"/>
                <w:b/>
                <w:color w:val="000000"/>
                <w:lang w:val="it-IT"/>
              </w:rPr>
            </w:pPr>
            <w:r w:rsidRPr="00AA1BF9">
              <w:rPr>
                <w:rFonts w:asciiTheme="minorHAnsi" w:eastAsia="Verdana" w:hAnsiTheme="minorHAnsi" w:cstheme="minorHAnsi"/>
                <w:b/>
                <w:color w:val="000000"/>
                <w:lang w:val="it-IT"/>
              </w:rPr>
              <w:t>Premio lordo</w:t>
            </w:r>
          </w:p>
        </w:tc>
      </w:tr>
      <w:tr w:rsidR="00FC5B71" w:rsidRPr="004B34BE" w:rsidTr="00AA1BF9">
        <w:trPr>
          <w:trHeight w:hRule="exact" w:val="609"/>
        </w:trPr>
        <w:tc>
          <w:tcPr>
            <w:tcW w:w="509" w:type="dxa"/>
            <w:tcBorders>
              <w:top w:val="single" w:sz="5" w:space="0" w:color="000000"/>
              <w:left w:val="single" w:sz="5" w:space="0" w:color="000000"/>
              <w:bottom w:val="single" w:sz="5" w:space="0" w:color="000000"/>
              <w:right w:val="single" w:sz="5" w:space="0" w:color="000000"/>
            </w:tcBorders>
          </w:tcPr>
          <w:p w:rsidR="00FC5B71" w:rsidRPr="00AA1BF9" w:rsidRDefault="00FC5B71" w:rsidP="001A0DF3">
            <w:pPr>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1</w:t>
            </w:r>
          </w:p>
        </w:tc>
        <w:tc>
          <w:tcPr>
            <w:tcW w:w="3427" w:type="dxa"/>
            <w:tcBorders>
              <w:top w:val="single" w:sz="5" w:space="0" w:color="000000"/>
              <w:left w:val="single" w:sz="5" w:space="0" w:color="000000"/>
              <w:bottom w:val="single" w:sz="5" w:space="0" w:color="000000"/>
              <w:right w:val="single" w:sz="5" w:space="0" w:color="000000"/>
            </w:tcBorders>
            <w:vAlign w:val="center"/>
          </w:tcPr>
          <w:p w:rsidR="00FC5B71" w:rsidRPr="00AA1BF9" w:rsidRDefault="00FC5B71" w:rsidP="001A0DF3">
            <w:pPr>
              <w:spacing w:before="39" w:after="5" w:line="196" w:lineRule="exact"/>
              <w:jc w:val="both"/>
              <w:textAlignment w:val="baseline"/>
              <w:rPr>
                <w:rFonts w:asciiTheme="minorHAnsi" w:eastAsia="Verdana" w:hAnsiTheme="minorHAnsi" w:cstheme="minorHAnsi"/>
                <w:b/>
                <w:color w:val="000000"/>
                <w:spacing w:val="1"/>
                <w:lang w:val="it-IT"/>
              </w:rPr>
            </w:pPr>
            <w:r w:rsidRPr="00AA1BF9">
              <w:rPr>
                <w:rFonts w:asciiTheme="minorHAnsi" w:eastAsia="Verdana" w:hAnsiTheme="minorHAnsi" w:cstheme="minorHAnsi"/>
                <w:b/>
                <w:color w:val="000000"/>
                <w:spacing w:val="1"/>
                <w:lang w:val="it-IT"/>
              </w:rPr>
              <w:t xml:space="preserve">Contenuto </w:t>
            </w:r>
            <w:r w:rsidRPr="00AA1BF9">
              <w:rPr>
                <w:rFonts w:asciiTheme="minorHAnsi" w:eastAsia="Verdana" w:hAnsiTheme="minorHAnsi" w:cstheme="minorHAnsi"/>
                <w:color w:val="000000"/>
                <w:spacing w:val="1"/>
                <w:lang w:val="it-IT"/>
              </w:rPr>
              <w:t>in genere</w:t>
            </w:r>
          </w:p>
        </w:tc>
        <w:tc>
          <w:tcPr>
            <w:tcW w:w="1623" w:type="dxa"/>
            <w:tcBorders>
              <w:top w:val="single" w:sz="6" w:space="0" w:color="000000"/>
              <w:bottom w:val="single" w:sz="6" w:space="0" w:color="000000"/>
              <w:right w:val="single" w:sz="4" w:space="0" w:color="auto"/>
            </w:tcBorders>
          </w:tcPr>
          <w:p w:rsidR="00FC5B71" w:rsidRPr="004B34BE" w:rsidDel="001F43DF" w:rsidRDefault="00FC5B71">
            <w:pPr>
              <w:spacing w:after="29" w:line="198" w:lineRule="exact"/>
              <w:jc w:val="right"/>
              <w:textAlignment w:val="baseline"/>
              <w:rPr>
                <w:rFonts w:asciiTheme="minorHAnsi" w:eastAsia="Verdana" w:hAnsiTheme="minorHAnsi" w:cstheme="minorHAnsi"/>
                <w:b/>
                <w:color w:val="000000"/>
                <w:spacing w:val="-4"/>
                <w:lang w:val="it-IT"/>
              </w:rPr>
            </w:pPr>
            <w:r>
              <w:rPr>
                <w:rFonts w:asciiTheme="minorHAnsi" w:eastAsia="Verdana" w:hAnsiTheme="minorHAnsi" w:cstheme="minorHAnsi"/>
                <w:b/>
                <w:color w:val="000000"/>
                <w:spacing w:val="-4"/>
                <w:lang w:val="it-IT"/>
              </w:rPr>
              <w:t>Primo rischio assoluto</w:t>
            </w:r>
          </w:p>
        </w:tc>
        <w:tc>
          <w:tcPr>
            <w:tcW w:w="1623" w:type="dxa"/>
            <w:gridSpan w:val="2"/>
            <w:tcBorders>
              <w:top w:val="single" w:sz="5" w:space="0" w:color="000000"/>
              <w:left w:val="single" w:sz="4" w:space="0" w:color="auto"/>
              <w:bottom w:val="single" w:sz="5" w:space="0" w:color="000000"/>
              <w:right w:val="single" w:sz="5" w:space="0" w:color="000000"/>
            </w:tcBorders>
            <w:vAlign w:val="center"/>
          </w:tcPr>
          <w:p w:rsidR="00FC5B71" w:rsidRPr="00AA1BF9" w:rsidRDefault="00FC5B71" w:rsidP="00AA1BF9">
            <w:pPr>
              <w:spacing w:after="29" w:line="198" w:lineRule="exact"/>
              <w:jc w:val="right"/>
              <w:textAlignment w:val="baseline"/>
              <w:rPr>
                <w:rFonts w:asciiTheme="minorHAnsi" w:eastAsia="Verdana" w:hAnsiTheme="minorHAnsi" w:cstheme="minorHAnsi"/>
                <w:b/>
                <w:color w:val="000000"/>
                <w:spacing w:val="-4"/>
                <w:lang w:val="it-IT"/>
              </w:rPr>
            </w:pPr>
            <w:r>
              <w:rPr>
                <w:rFonts w:asciiTheme="minorHAnsi" w:eastAsia="Verdana" w:hAnsiTheme="minorHAnsi" w:cstheme="minorHAnsi"/>
                <w:b/>
                <w:color w:val="000000"/>
                <w:spacing w:val="-4"/>
                <w:lang w:val="it-IT"/>
              </w:rPr>
              <w:t>€</w:t>
            </w:r>
            <w:r w:rsidRPr="00AA1BF9">
              <w:rPr>
                <w:rFonts w:asciiTheme="minorHAnsi" w:eastAsia="Verdana" w:hAnsiTheme="minorHAnsi" w:cstheme="minorHAnsi"/>
                <w:b/>
                <w:color w:val="000000"/>
                <w:spacing w:val="-4"/>
                <w:lang w:val="it-IT"/>
              </w:rPr>
              <w:t xml:space="preserve"> 200.000,00</w:t>
            </w:r>
          </w:p>
        </w:tc>
        <w:tc>
          <w:tcPr>
            <w:tcW w:w="1137" w:type="dxa"/>
            <w:tcBorders>
              <w:top w:val="single" w:sz="5" w:space="0" w:color="000000"/>
              <w:left w:val="single" w:sz="5" w:space="0" w:color="000000"/>
              <w:bottom w:val="single" w:sz="5" w:space="0" w:color="000000"/>
              <w:right w:val="single" w:sz="5" w:space="0" w:color="000000"/>
            </w:tcBorders>
          </w:tcPr>
          <w:p w:rsidR="00FC5B71" w:rsidRPr="00AA1BF9" w:rsidRDefault="00FC5B71" w:rsidP="001A0DF3">
            <w:pPr>
              <w:jc w:val="both"/>
              <w:textAlignment w:val="baseline"/>
              <w:rPr>
                <w:rFonts w:asciiTheme="minorHAnsi" w:eastAsia="Verdana" w:hAnsiTheme="minorHAnsi" w:cstheme="minorHAnsi"/>
                <w:color w:val="000000"/>
                <w:lang w:val="it-IT"/>
              </w:rPr>
            </w:pPr>
          </w:p>
        </w:tc>
        <w:tc>
          <w:tcPr>
            <w:tcW w:w="1306" w:type="dxa"/>
            <w:tcBorders>
              <w:top w:val="single" w:sz="5" w:space="0" w:color="000000"/>
              <w:left w:val="single" w:sz="5" w:space="0" w:color="000000"/>
              <w:bottom w:val="single" w:sz="5" w:space="0" w:color="000000"/>
              <w:right w:val="single" w:sz="5" w:space="0" w:color="000000"/>
            </w:tcBorders>
          </w:tcPr>
          <w:p w:rsidR="00FC5B71" w:rsidRPr="00AA1BF9" w:rsidRDefault="00FC5B71" w:rsidP="001A0DF3">
            <w:pPr>
              <w:jc w:val="both"/>
              <w:textAlignment w:val="baseline"/>
              <w:rPr>
                <w:rFonts w:asciiTheme="minorHAnsi" w:eastAsia="Verdana" w:hAnsiTheme="minorHAnsi" w:cstheme="minorHAnsi"/>
                <w:color w:val="000000"/>
                <w:lang w:val="it-IT"/>
              </w:rPr>
            </w:pPr>
          </w:p>
        </w:tc>
      </w:tr>
      <w:tr w:rsidR="00FC5B71" w:rsidRPr="004B34BE" w:rsidTr="00AA1BF9">
        <w:trPr>
          <w:trHeight w:hRule="exact" w:val="773"/>
        </w:trPr>
        <w:tc>
          <w:tcPr>
            <w:tcW w:w="509" w:type="dxa"/>
            <w:tcBorders>
              <w:top w:val="single" w:sz="5" w:space="0" w:color="000000"/>
              <w:left w:val="single" w:sz="5" w:space="0" w:color="000000"/>
              <w:bottom w:val="single" w:sz="5" w:space="0" w:color="000000"/>
              <w:right w:val="single" w:sz="5" w:space="0" w:color="000000"/>
            </w:tcBorders>
            <w:vAlign w:val="center"/>
          </w:tcPr>
          <w:p w:rsidR="00FC5B71" w:rsidRPr="00AA1BF9" w:rsidRDefault="00FC5B71" w:rsidP="001A0DF3">
            <w:pPr>
              <w:spacing w:before="243" w:after="165" w:line="19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2</w:t>
            </w:r>
          </w:p>
        </w:tc>
        <w:tc>
          <w:tcPr>
            <w:tcW w:w="3427" w:type="dxa"/>
            <w:tcBorders>
              <w:top w:val="single" w:sz="5" w:space="0" w:color="000000"/>
              <w:left w:val="single" w:sz="5" w:space="0" w:color="000000"/>
              <w:bottom w:val="single" w:sz="5" w:space="0" w:color="000000"/>
              <w:right w:val="single" w:sz="5" w:space="0" w:color="000000"/>
            </w:tcBorders>
          </w:tcPr>
          <w:p w:rsidR="00FC5B71" w:rsidRDefault="00FC5B71" w:rsidP="001A0DF3">
            <w:pPr>
              <w:spacing w:line="19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b/>
                <w:color w:val="000000"/>
                <w:lang w:val="it-IT"/>
              </w:rPr>
              <w:t xml:space="preserve">Valori </w:t>
            </w:r>
            <w:r w:rsidRPr="00AA1BF9">
              <w:rPr>
                <w:rFonts w:asciiTheme="minorHAnsi" w:eastAsia="Verdana" w:hAnsiTheme="minorHAnsi" w:cstheme="minorHAnsi"/>
                <w:color w:val="000000"/>
                <w:lang w:val="it-IT"/>
              </w:rPr>
              <w:t>contenuti in casseforti murate e/o ancorate o di peso superiore a Kg. 100</w:t>
            </w:r>
          </w:p>
          <w:p w:rsidR="00FC5B71" w:rsidRPr="00AA1BF9" w:rsidRDefault="00FC5B71" w:rsidP="001A0DF3">
            <w:pPr>
              <w:spacing w:line="193" w:lineRule="exact"/>
              <w:jc w:val="both"/>
              <w:textAlignment w:val="baseline"/>
              <w:rPr>
                <w:rFonts w:asciiTheme="minorHAnsi" w:eastAsia="Verdana" w:hAnsiTheme="minorHAnsi" w:cstheme="minorHAnsi"/>
                <w:b/>
                <w:color w:val="000000"/>
                <w:lang w:val="it-IT"/>
              </w:rPr>
            </w:pPr>
          </w:p>
        </w:tc>
        <w:tc>
          <w:tcPr>
            <w:tcW w:w="1623" w:type="dxa"/>
            <w:tcBorders>
              <w:top w:val="single" w:sz="6" w:space="0" w:color="000000"/>
              <w:bottom w:val="single" w:sz="6" w:space="0" w:color="000000"/>
              <w:right w:val="single" w:sz="4" w:space="0" w:color="auto"/>
            </w:tcBorders>
          </w:tcPr>
          <w:p w:rsidR="00FC5B71" w:rsidRPr="004B34BE" w:rsidRDefault="00FC5B71">
            <w:pPr>
              <w:jc w:val="right"/>
              <w:textAlignment w:val="baseline"/>
              <w:rPr>
                <w:rFonts w:asciiTheme="minorHAnsi" w:eastAsia="Verdana" w:hAnsiTheme="minorHAnsi" w:cstheme="minorHAnsi"/>
                <w:color w:val="000000"/>
                <w:lang w:val="it-IT"/>
              </w:rPr>
            </w:pPr>
            <w:r>
              <w:rPr>
                <w:rFonts w:asciiTheme="minorHAnsi" w:eastAsia="Verdana" w:hAnsiTheme="minorHAnsi" w:cstheme="minorHAnsi"/>
                <w:b/>
                <w:color w:val="000000"/>
                <w:spacing w:val="-4"/>
                <w:lang w:val="it-IT"/>
              </w:rPr>
              <w:t>Primo rischio assoluto</w:t>
            </w:r>
          </w:p>
        </w:tc>
        <w:tc>
          <w:tcPr>
            <w:tcW w:w="235" w:type="dxa"/>
            <w:tcBorders>
              <w:top w:val="single" w:sz="5" w:space="0" w:color="000000"/>
              <w:left w:val="single" w:sz="4" w:space="0" w:color="auto"/>
              <w:bottom w:val="single" w:sz="5" w:space="0" w:color="000000"/>
              <w:right w:val="none" w:sz="0" w:space="0" w:color="000000"/>
            </w:tcBorders>
          </w:tcPr>
          <w:p w:rsidR="00FC5B71" w:rsidRPr="00AA1BF9" w:rsidRDefault="00FC5B71" w:rsidP="00AA1BF9">
            <w:pPr>
              <w:jc w:val="right"/>
              <w:textAlignment w:val="baseline"/>
              <w:rPr>
                <w:rFonts w:asciiTheme="minorHAnsi" w:eastAsia="Verdana" w:hAnsiTheme="minorHAnsi" w:cstheme="minorHAnsi"/>
                <w:color w:val="000000"/>
                <w:lang w:val="it-IT"/>
              </w:rPr>
            </w:pPr>
          </w:p>
        </w:tc>
        <w:tc>
          <w:tcPr>
            <w:tcW w:w="1388" w:type="dxa"/>
            <w:tcBorders>
              <w:top w:val="single" w:sz="5" w:space="0" w:color="000000"/>
              <w:left w:val="none" w:sz="0" w:space="0" w:color="000000"/>
              <w:bottom w:val="single" w:sz="5" w:space="0" w:color="000000"/>
              <w:right w:val="single" w:sz="5" w:space="0" w:color="000000"/>
            </w:tcBorders>
            <w:vAlign w:val="center"/>
          </w:tcPr>
          <w:p w:rsidR="00FC5B71" w:rsidRPr="00AA1BF9" w:rsidRDefault="00FC5B71" w:rsidP="00AA1BF9">
            <w:pPr>
              <w:tabs>
                <w:tab w:val="decimal" w:pos="864"/>
              </w:tabs>
              <w:spacing w:before="194" w:after="215" w:line="195" w:lineRule="exact"/>
              <w:jc w:val="right"/>
              <w:textAlignment w:val="baseline"/>
              <w:rPr>
                <w:rFonts w:asciiTheme="minorHAnsi" w:eastAsia="Verdana" w:hAnsiTheme="minorHAnsi" w:cstheme="minorHAnsi"/>
                <w:b/>
                <w:color w:val="000000"/>
                <w:spacing w:val="-6"/>
                <w:lang w:val="it-IT"/>
              </w:rPr>
            </w:pPr>
            <w:r>
              <w:rPr>
                <w:rFonts w:asciiTheme="minorHAnsi" w:eastAsia="Verdana" w:hAnsiTheme="minorHAnsi" w:cstheme="minorHAnsi"/>
                <w:b/>
                <w:color w:val="000000"/>
                <w:spacing w:val="-6"/>
                <w:lang w:val="it-IT"/>
              </w:rPr>
              <w:t xml:space="preserve">€ </w:t>
            </w:r>
            <w:r w:rsidRPr="00AA1BF9">
              <w:rPr>
                <w:rFonts w:asciiTheme="minorHAnsi" w:eastAsia="Verdana" w:hAnsiTheme="minorHAnsi" w:cstheme="minorHAnsi"/>
                <w:b/>
                <w:color w:val="000000"/>
                <w:spacing w:val="-6"/>
                <w:lang w:val="it-IT"/>
              </w:rPr>
              <w:t>100.000,00</w:t>
            </w:r>
          </w:p>
        </w:tc>
        <w:tc>
          <w:tcPr>
            <w:tcW w:w="1137" w:type="dxa"/>
            <w:tcBorders>
              <w:top w:val="single" w:sz="5" w:space="0" w:color="000000"/>
              <w:left w:val="single" w:sz="5" w:space="0" w:color="000000"/>
              <w:bottom w:val="single" w:sz="5" w:space="0" w:color="000000"/>
              <w:right w:val="single" w:sz="5" w:space="0" w:color="000000"/>
            </w:tcBorders>
          </w:tcPr>
          <w:p w:rsidR="00FC5B71" w:rsidRPr="00AA1BF9" w:rsidRDefault="00FC5B71" w:rsidP="001A0DF3">
            <w:pPr>
              <w:jc w:val="both"/>
              <w:textAlignment w:val="baseline"/>
              <w:rPr>
                <w:rFonts w:asciiTheme="minorHAnsi" w:eastAsia="Verdana" w:hAnsiTheme="minorHAnsi" w:cstheme="minorHAnsi"/>
                <w:color w:val="000000"/>
                <w:lang w:val="it-IT"/>
              </w:rPr>
            </w:pPr>
          </w:p>
        </w:tc>
        <w:tc>
          <w:tcPr>
            <w:tcW w:w="1306" w:type="dxa"/>
            <w:tcBorders>
              <w:top w:val="single" w:sz="5" w:space="0" w:color="000000"/>
              <w:left w:val="single" w:sz="5" w:space="0" w:color="000000"/>
              <w:bottom w:val="single" w:sz="5" w:space="0" w:color="000000"/>
              <w:right w:val="single" w:sz="5" w:space="0" w:color="000000"/>
            </w:tcBorders>
          </w:tcPr>
          <w:p w:rsidR="00FC5B71" w:rsidRPr="00AA1BF9" w:rsidRDefault="00FC5B71" w:rsidP="001A0DF3">
            <w:pPr>
              <w:jc w:val="both"/>
              <w:textAlignment w:val="baseline"/>
              <w:rPr>
                <w:rFonts w:asciiTheme="minorHAnsi" w:eastAsia="Verdana" w:hAnsiTheme="minorHAnsi" w:cstheme="minorHAnsi"/>
                <w:color w:val="000000"/>
                <w:lang w:val="it-IT"/>
              </w:rPr>
            </w:pPr>
          </w:p>
        </w:tc>
      </w:tr>
      <w:tr w:rsidR="00FC5B71" w:rsidRPr="004B34BE" w:rsidTr="00AA1BF9">
        <w:trPr>
          <w:trHeight w:hRule="exact" w:val="558"/>
        </w:trPr>
        <w:tc>
          <w:tcPr>
            <w:tcW w:w="509" w:type="dxa"/>
            <w:tcBorders>
              <w:top w:val="single" w:sz="5" w:space="0" w:color="000000"/>
              <w:left w:val="single" w:sz="5" w:space="0" w:color="000000"/>
              <w:bottom w:val="single" w:sz="5" w:space="0" w:color="000000"/>
              <w:right w:val="single" w:sz="5" w:space="0" w:color="000000"/>
            </w:tcBorders>
          </w:tcPr>
          <w:p w:rsidR="00FC5B71" w:rsidRPr="00AA1BF9" w:rsidRDefault="00FC5B71" w:rsidP="001A0DF3">
            <w:pPr>
              <w:spacing w:after="192" w:line="21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3</w:t>
            </w:r>
          </w:p>
        </w:tc>
        <w:tc>
          <w:tcPr>
            <w:tcW w:w="3427" w:type="dxa"/>
            <w:tcBorders>
              <w:top w:val="single" w:sz="5" w:space="0" w:color="000000"/>
              <w:left w:val="single" w:sz="5" w:space="0" w:color="000000"/>
              <w:bottom w:val="single" w:sz="5" w:space="0" w:color="000000"/>
              <w:right w:val="single" w:sz="5" w:space="0" w:color="000000"/>
            </w:tcBorders>
          </w:tcPr>
          <w:p w:rsidR="00FC5B71" w:rsidRPr="00AA1BF9" w:rsidRDefault="00FC5B71" w:rsidP="001A0DF3">
            <w:pPr>
              <w:spacing w:line="193" w:lineRule="exact"/>
              <w:jc w:val="both"/>
              <w:textAlignment w:val="baseline"/>
              <w:rPr>
                <w:rFonts w:asciiTheme="minorHAnsi" w:eastAsia="Verdana" w:hAnsiTheme="minorHAnsi" w:cstheme="minorHAnsi"/>
                <w:b/>
                <w:color w:val="000000"/>
                <w:lang w:val="it-IT"/>
              </w:rPr>
            </w:pPr>
            <w:r w:rsidRPr="00AA1BF9">
              <w:rPr>
                <w:rFonts w:asciiTheme="minorHAnsi" w:eastAsia="Verdana" w:hAnsiTheme="minorHAnsi" w:cstheme="minorHAnsi"/>
                <w:b/>
                <w:color w:val="000000"/>
                <w:lang w:val="it-IT"/>
              </w:rPr>
              <w:t xml:space="preserve">Valori </w:t>
            </w:r>
            <w:r w:rsidRPr="00AA1BF9">
              <w:rPr>
                <w:rFonts w:asciiTheme="minorHAnsi" w:eastAsia="Verdana" w:hAnsiTheme="minorHAnsi" w:cstheme="minorHAnsi"/>
                <w:color w:val="000000"/>
                <w:lang w:val="it-IT"/>
              </w:rPr>
              <w:t>custoditi in cassetti e/o mobili chiusi a chiave</w:t>
            </w:r>
          </w:p>
        </w:tc>
        <w:tc>
          <w:tcPr>
            <w:tcW w:w="1623" w:type="dxa"/>
            <w:tcBorders>
              <w:top w:val="single" w:sz="6" w:space="0" w:color="000000"/>
              <w:bottom w:val="single" w:sz="6" w:space="0" w:color="000000"/>
              <w:right w:val="single" w:sz="4" w:space="0" w:color="auto"/>
            </w:tcBorders>
          </w:tcPr>
          <w:p w:rsidR="00FC5B71" w:rsidRPr="004B34BE" w:rsidDel="005C7066" w:rsidRDefault="00FC5B71">
            <w:pPr>
              <w:spacing w:after="209" w:line="195" w:lineRule="exact"/>
              <w:jc w:val="right"/>
              <w:textAlignment w:val="baseline"/>
              <w:rPr>
                <w:rFonts w:asciiTheme="minorHAnsi" w:eastAsia="Verdana" w:hAnsiTheme="minorHAnsi" w:cstheme="minorHAnsi"/>
                <w:b/>
                <w:color w:val="000000"/>
                <w:spacing w:val="-19"/>
                <w:lang w:val="it-IT"/>
              </w:rPr>
            </w:pPr>
            <w:r>
              <w:rPr>
                <w:rFonts w:asciiTheme="minorHAnsi" w:eastAsia="Verdana" w:hAnsiTheme="minorHAnsi" w:cstheme="minorHAnsi"/>
                <w:b/>
                <w:color w:val="000000"/>
                <w:spacing w:val="-4"/>
                <w:lang w:val="it-IT"/>
              </w:rPr>
              <w:t>Primo rischio assoluto</w:t>
            </w:r>
          </w:p>
        </w:tc>
        <w:tc>
          <w:tcPr>
            <w:tcW w:w="235" w:type="dxa"/>
            <w:tcBorders>
              <w:top w:val="single" w:sz="5" w:space="0" w:color="000000"/>
              <w:left w:val="single" w:sz="4" w:space="0" w:color="auto"/>
              <w:bottom w:val="single" w:sz="5" w:space="0" w:color="000000"/>
              <w:right w:val="none" w:sz="0" w:space="0" w:color="000000"/>
            </w:tcBorders>
          </w:tcPr>
          <w:p w:rsidR="00FC5B71" w:rsidRPr="00AA1BF9" w:rsidRDefault="00FC5B71" w:rsidP="00AA1BF9">
            <w:pPr>
              <w:spacing w:after="209" w:line="195" w:lineRule="exact"/>
              <w:jc w:val="right"/>
              <w:textAlignment w:val="baseline"/>
              <w:rPr>
                <w:rFonts w:asciiTheme="minorHAnsi" w:eastAsia="Verdana" w:hAnsiTheme="minorHAnsi" w:cstheme="minorHAnsi"/>
                <w:b/>
                <w:color w:val="000000"/>
                <w:spacing w:val="-19"/>
                <w:lang w:val="it-IT"/>
              </w:rPr>
            </w:pPr>
          </w:p>
        </w:tc>
        <w:tc>
          <w:tcPr>
            <w:tcW w:w="1388" w:type="dxa"/>
            <w:tcBorders>
              <w:top w:val="single" w:sz="5" w:space="0" w:color="000000"/>
              <w:left w:val="none" w:sz="0" w:space="0" w:color="000000"/>
              <w:bottom w:val="single" w:sz="5" w:space="0" w:color="000000"/>
              <w:right w:val="single" w:sz="5" w:space="0" w:color="000000"/>
            </w:tcBorders>
          </w:tcPr>
          <w:p w:rsidR="00FC5B71" w:rsidRPr="00AA1BF9" w:rsidRDefault="00FC5B71" w:rsidP="00AA1BF9">
            <w:pPr>
              <w:tabs>
                <w:tab w:val="decimal" w:pos="864"/>
              </w:tabs>
              <w:spacing w:after="214" w:line="194" w:lineRule="exact"/>
              <w:jc w:val="right"/>
              <w:textAlignment w:val="baseline"/>
              <w:rPr>
                <w:rFonts w:asciiTheme="minorHAnsi" w:eastAsia="Verdana" w:hAnsiTheme="minorHAnsi" w:cstheme="minorHAnsi"/>
                <w:b/>
                <w:color w:val="000000"/>
                <w:spacing w:val="-4"/>
                <w:lang w:val="it-IT"/>
              </w:rPr>
            </w:pPr>
            <w:r>
              <w:rPr>
                <w:rFonts w:asciiTheme="minorHAnsi" w:eastAsia="Verdana" w:hAnsiTheme="minorHAnsi" w:cstheme="minorHAnsi"/>
                <w:b/>
                <w:color w:val="000000"/>
                <w:spacing w:val="-4"/>
                <w:lang w:val="it-IT"/>
              </w:rPr>
              <w:t xml:space="preserve">€ </w:t>
            </w:r>
            <w:r w:rsidRPr="00AA1BF9">
              <w:rPr>
                <w:rFonts w:asciiTheme="minorHAnsi" w:eastAsia="Verdana" w:hAnsiTheme="minorHAnsi" w:cstheme="minorHAnsi"/>
                <w:b/>
                <w:color w:val="000000"/>
                <w:spacing w:val="-4"/>
                <w:lang w:val="it-IT"/>
              </w:rPr>
              <w:t>5.000,00</w:t>
            </w:r>
          </w:p>
        </w:tc>
        <w:tc>
          <w:tcPr>
            <w:tcW w:w="1137" w:type="dxa"/>
            <w:tcBorders>
              <w:top w:val="single" w:sz="5" w:space="0" w:color="000000"/>
              <w:left w:val="single" w:sz="5" w:space="0" w:color="000000"/>
              <w:bottom w:val="single" w:sz="5" w:space="0" w:color="000000"/>
              <w:right w:val="single" w:sz="5" w:space="0" w:color="000000"/>
            </w:tcBorders>
          </w:tcPr>
          <w:p w:rsidR="00FC5B71" w:rsidRPr="00AA1BF9" w:rsidRDefault="00FC5B71" w:rsidP="001A0DF3">
            <w:pPr>
              <w:jc w:val="both"/>
              <w:textAlignment w:val="baseline"/>
              <w:rPr>
                <w:rFonts w:asciiTheme="minorHAnsi" w:eastAsia="Verdana" w:hAnsiTheme="minorHAnsi" w:cstheme="minorHAnsi"/>
                <w:color w:val="000000"/>
                <w:lang w:val="it-IT"/>
              </w:rPr>
            </w:pPr>
          </w:p>
        </w:tc>
        <w:tc>
          <w:tcPr>
            <w:tcW w:w="1306" w:type="dxa"/>
            <w:tcBorders>
              <w:top w:val="single" w:sz="5" w:space="0" w:color="000000"/>
              <w:left w:val="single" w:sz="5" w:space="0" w:color="000000"/>
              <w:bottom w:val="single" w:sz="5" w:space="0" w:color="000000"/>
              <w:right w:val="single" w:sz="5" w:space="0" w:color="000000"/>
            </w:tcBorders>
          </w:tcPr>
          <w:p w:rsidR="00FC5B71" w:rsidRPr="00AA1BF9" w:rsidRDefault="00FC5B71" w:rsidP="001A0DF3">
            <w:pPr>
              <w:jc w:val="both"/>
              <w:textAlignment w:val="baseline"/>
              <w:rPr>
                <w:rFonts w:asciiTheme="minorHAnsi" w:eastAsia="Verdana" w:hAnsiTheme="minorHAnsi" w:cstheme="minorHAnsi"/>
                <w:color w:val="000000"/>
                <w:lang w:val="it-IT"/>
              </w:rPr>
            </w:pPr>
          </w:p>
        </w:tc>
      </w:tr>
      <w:tr w:rsidR="00FC5B71" w:rsidRPr="004B34BE" w:rsidTr="00AA1BF9">
        <w:trPr>
          <w:trHeight w:hRule="exact" w:val="566"/>
        </w:trPr>
        <w:tc>
          <w:tcPr>
            <w:tcW w:w="509" w:type="dxa"/>
            <w:tcBorders>
              <w:top w:val="single" w:sz="5" w:space="0" w:color="000000"/>
              <w:left w:val="single" w:sz="5" w:space="0" w:color="000000"/>
              <w:bottom w:val="single" w:sz="5" w:space="0" w:color="000000"/>
              <w:right w:val="single" w:sz="5" w:space="0" w:color="000000"/>
            </w:tcBorders>
          </w:tcPr>
          <w:p w:rsidR="00FC5B71" w:rsidRPr="00AA1BF9" w:rsidRDefault="00FC5B71" w:rsidP="001A0DF3">
            <w:pPr>
              <w:spacing w:after="218" w:line="19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4</w:t>
            </w:r>
          </w:p>
        </w:tc>
        <w:tc>
          <w:tcPr>
            <w:tcW w:w="3427" w:type="dxa"/>
            <w:tcBorders>
              <w:top w:val="single" w:sz="5" w:space="0" w:color="000000"/>
              <w:left w:val="single" w:sz="5" w:space="0" w:color="000000"/>
              <w:bottom w:val="single" w:sz="5" w:space="0" w:color="000000"/>
              <w:right w:val="single" w:sz="5" w:space="0" w:color="000000"/>
            </w:tcBorders>
          </w:tcPr>
          <w:p w:rsidR="00FC5B71" w:rsidRPr="00AA1BF9" w:rsidRDefault="00FC5B71" w:rsidP="002E399A">
            <w:pPr>
              <w:spacing w:after="13" w:line="211" w:lineRule="exact"/>
              <w:jc w:val="both"/>
              <w:textAlignment w:val="baseline"/>
              <w:rPr>
                <w:rFonts w:asciiTheme="minorHAnsi" w:eastAsia="Verdana" w:hAnsiTheme="minorHAnsi" w:cstheme="minorHAnsi"/>
                <w:b/>
                <w:color w:val="000000"/>
                <w:lang w:val="it-IT"/>
              </w:rPr>
            </w:pPr>
            <w:r w:rsidRPr="00AA1BF9">
              <w:rPr>
                <w:rFonts w:asciiTheme="minorHAnsi" w:eastAsia="Verdana" w:hAnsiTheme="minorHAnsi" w:cstheme="minorHAnsi"/>
                <w:b/>
                <w:color w:val="000000"/>
                <w:lang w:val="it-IT"/>
              </w:rPr>
              <w:t>Guasti cagionati d</w:t>
            </w:r>
            <w:r w:rsidR="002E399A">
              <w:rPr>
                <w:rFonts w:asciiTheme="minorHAnsi" w:eastAsia="Verdana" w:hAnsiTheme="minorHAnsi" w:cstheme="minorHAnsi"/>
                <w:b/>
                <w:color w:val="000000"/>
                <w:lang w:val="it-IT"/>
              </w:rPr>
              <w:t>ai Ladri</w:t>
            </w:r>
          </w:p>
        </w:tc>
        <w:tc>
          <w:tcPr>
            <w:tcW w:w="1623" w:type="dxa"/>
            <w:tcBorders>
              <w:top w:val="single" w:sz="6" w:space="0" w:color="000000"/>
              <w:bottom w:val="single" w:sz="6" w:space="0" w:color="000000"/>
              <w:right w:val="single" w:sz="4" w:space="0" w:color="auto"/>
            </w:tcBorders>
          </w:tcPr>
          <w:p w:rsidR="00FC5B71" w:rsidRPr="004B34BE" w:rsidDel="005C7066" w:rsidRDefault="00FC5B71">
            <w:pPr>
              <w:spacing w:after="237" w:line="195" w:lineRule="exact"/>
              <w:jc w:val="right"/>
              <w:textAlignment w:val="baseline"/>
              <w:rPr>
                <w:rFonts w:asciiTheme="minorHAnsi" w:eastAsia="Verdana" w:hAnsiTheme="minorHAnsi" w:cstheme="minorHAnsi"/>
                <w:b/>
                <w:color w:val="000000"/>
                <w:spacing w:val="-19"/>
                <w:lang w:val="it-IT"/>
              </w:rPr>
            </w:pPr>
            <w:r>
              <w:rPr>
                <w:rFonts w:asciiTheme="minorHAnsi" w:eastAsia="Verdana" w:hAnsiTheme="minorHAnsi" w:cstheme="minorHAnsi"/>
                <w:b/>
                <w:color w:val="000000"/>
                <w:spacing w:val="-4"/>
                <w:lang w:val="it-IT"/>
              </w:rPr>
              <w:t>Primo rischio assoluto</w:t>
            </w:r>
          </w:p>
        </w:tc>
        <w:tc>
          <w:tcPr>
            <w:tcW w:w="235" w:type="dxa"/>
            <w:tcBorders>
              <w:top w:val="single" w:sz="5" w:space="0" w:color="000000"/>
              <w:left w:val="single" w:sz="4" w:space="0" w:color="auto"/>
              <w:bottom w:val="single" w:sz="5" w:space="0" w:color="000000"/>
              <w:right w:val="none" w:sz="0" w:space="0" w:color="000000"/>
            </w:tcBorders>
          </w:tcPr>
          <w:p w:rsidR="00FC5B71" w:rsidRPr="00AA1BF9" w:rsidRDefault="00FC5B71" w:rsidP="00AA1BF9">
            <w:pPr>
              <w:spacing w:after="237" w:line="195" w:lineRule="exact"/>
              <w:jc w:val="right"/>
              <w:textAlignment w:val="baseline"/>
              <w:rPr>
                <w:rFonts w:asciiTheme="minorHAnsi" w:eastAsia="Verdana" w:hAnsiTheme="minorHAnsi" w:cstheme="minorHAnsi"/>
                <w:b/>
                <w:color w:val="000000"/>
                <w:spacing w:val="-19"/>
                <w:lang w:val="it-IT"/>
              </w:rPr>
            </w:pPr>
          </w:p>
        </w:tc>
        <w:tc>
          <w:tcPr>
            <w:tcW w:w="1388" w:type="dxa"/>
            <w:tcBorders>
              <w:top w:val="single" w:sz="5" w:space="0" w:color="000000"/>
              <w:left w:val="none" w:sz="0" w:space="0" w:color="000000"/>
              <w:bottom w:val="single" w:sz="5" w:space="0" w:color="000000"/>
              <w:right w:val="single" w:sz="5" w:space="0" w:color="000000"/>
            </w:tcBorders>
          </w:tcPr>
          <w:p w:rsidR="00FC5B71" w:rsidRPr="00AA1BF9" w:rsidRDefault="00FC5B71" w:rsidP="00AA1BF9">
            <w:pPr>
              <w:tabs>
                <w:tab w:val="decimal" w:pos="864"/>
              </w:tabs>
              <w:spacing w:after="244" w:line="192" w:lineRule="exact"/>
              <w:jc w:val="right"/>
              <w:textAlignment w:val="baseline"/>
              <w:rPr>
                <w:rFonts w:asciiTheme="minorHAnsi" w:eastAsia="Verdana" w:hAnsiTheme="minorHAnsi" w:cstheme="minorHAnsi"/>
                <w:b/>
                <w:color w:val="000000"/>
                <w:spacing w:val="-4"/>
                <w:lang w:val="it-IT"/>
              </w:rPr>
            </w:pPr>
            <w:r>
              <w:rPr>
                <w:rFonts w:asciiTheme="minorHAnsi" w:eastAsia="Verdana" w:hAnsiTheme="minorHAnsi" w:cstheme="minorHAnsi"/>
                <w:b/>
                <w:color w:val="000000"/>
                <w:spacing w:val="-4"/>
                <w:lang w:val="it-IT"/>
              </w:rPr>
              <w:t xml:space="preserve">€ </w:t>
            </w:r>
            <w:r w:rsidRPr="00AA1BF9">
              <w:rPr>
                <w:rFonts w:asciiTheme="minorHAnsi" w:eastAsia="Verdana" w:hAnsiTheme="minorHAnsi" w:cstheme="minorHAnsi"/>
                <w:b/>
                <w:color w:val="000000"/>
                <w:spacing w:val="-4"/>
                <w:lang w:val="it-IT"/>
              </w:rPr>
              <w:t>50.000,00</w:t>
            </w:r>
          </w:p>
        </w:tc>
        <w:tc>
          <w:tcPr>
            <w:tcW w:w="1137" w:type="dxa"/>
            <w:tcBorders>
              <w:top w:val="single" w:sz="5" w:space="0" w:color="000000"/>
              <w:left w:val="single" w:sz="5" w:space="0" w:color="000000"/>
              <w:bottom w:val="single" w:sz="5" w:space="0" w:color="000000"/>
              <w:right w:val="single" w:sz="5" w:space="0" w:color="000000"/>
            </w:tcBorders>
          </w:tcPr>
          <w:p w:rsidR="00FC5B71" w:rsidRPr="00AA1BF9" w:rsidRDefault="00FC5B71" w:rsidP="001A0DF3">
            <w:pPr>
              <w:jc w:val="both"/>
              <w:textAlignment w:val="baseline"/>
              <w:rPr>
                <w:rFonts w:asciiTheme="minorHAnsi" w:eastAsia="Verdana" w:hAnsiTheme="minorHAnsi" w:cstheme="minorHAnsi"/>
                <w:color w:val="000000"/>
                <w:lang w:val="it-IT"/>
              </w:rPr>
            </w:pPr>
          </w:p>
        </w:tc>
        <w:tc>
          <w:tcPr>
            <w:tcW w:w="1306" w:type="dxa"/>
            <w:tcBorders>
              <w:top w:val="single" w:sz="5" w:space="0" w:color="000000"/>
              <w:left w:val="single" w:sz="5" w:space="0" w:color="000000"/>
              <w:bottom w:val="single" w:sz="5" w:space="0" w:color="000000"/>
              <w:right w:val="single" w:sz="5" w:space="0" w:color="000000"/>
            </w:tcBorders>
          </w:tcPr>
          <w:p w:rsidR="00FC5B71" w:rsidRPr="00AA1BF9" w:rsidRDefault="00FC5B71" w:rsidP="001A0DF3">
            <w:pPr>
              <w:jc w:val="both"/>
              <w:textAlignment w:val="baseline"/>
              <w:rPr>
                <w:rFonts w:asciiTheme="minorHAnsi" w:eastAsia="Verdana" w:hAnsiTheme="minorHAnsi" w:cstheme="minorHAnsi"/>
                <w:color w:val="000000"/>
                <w:lang w:val="it-IT"/>
              </w:rPr>
            </w:pPr>
          </w:p>
        </w:tc>
      </w:tr>
      <w:tr w:rsidR="00FC5B71" w:rsidRPr="004B34BE" w:rsidTr="002E399A">
        <w:trPr>
          <w:trHeight w:hRule="exact" w:val="418"/>
        </w:trPr>
        <w:tc>
          <w:tcPr>
            <w:tcW w:w="509" w:type="dxa"/>
            <w:tcBorders>
              <w:top w:val="single" w:sz="5" w:space="0" w:color="000000"/>
              <w:left w:val="single" w:sz="6" w:space="0" w:color="000000"/>
              <w:bottom w:val="single" w:sz="5" w:space="0" w:color="000000"/>
              <w:right w:val="single" w:sz="5" w:space="0" w:color="000000"/>
            </w:tcBorders>
            <w:vAlign w:val="center"/>
          </w:tcPr>
          <w:p w:rsidR="00FC5B71" w:rsidRPr="00AA1BF9" w:rsidRDefault="00FC5B71" w:rsidP="001A0DF3">
            <w:pPr>
              <w:spacing w:after="5" w:line="21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5</w:t>
            </w:r>
          </w:p>
        </w:tc>
        <w:tc>
          <w:tcPr>
            <w:tcW w:w="3427" w:type="dxa"/>
            <w:tcBorders>
              <w:top w:val="single" w:sz="5" w:space="0" w:color="000000"/>
              <w:left w:val="single" w:sz="5" w:space="0" w:color="000000"/>
              <w:bottom w:val="single" w:sz="5" w:space="0" w:color="000000"/>
              <w:right w:val="single" w:sz="5" w:space="0" w:color="000000"/>
            </w:tcBorders>
            <w:vAlign w:val="center"/>
          </w:tcPr>
          <w:p w:rsidR="00FC5B71" w:rsidRPr="00AA1BF9" w:rsidRDefault="00FC5B71" w:rsidP="001A0DF3">
            <w:pPr>
              <w:spacing w:after="19" w:line="195" w:lineRule="exact"/>
              <w:jc w:val="both"/>
              <w:textAlignment w:val="baseline"/>
              <w:rPr>
                <w:rFonts w:asciiTheme="minorHAnsi" w:eastAsia="Verdana" w:hAnsiTheme="minorHAnsi" w:cstheme="minorHAnsi"/>
                <w:b/>
                <w:color w:val="000000"/>
                <w:spacing w:val="3"/>
                <w:lang w:val="it-IT"/>
              </w:rPr>
            </w:pPr>
            <w:r w:rsidRPr="00AA1BF9">
              <w:rPr>
                <w:rFonts w:asciiTheme="minorHAnsi" w:eastAsia="Verdana" w:hAnsiTheme="minorHAnsi" w:cstheme="minorHAnsi"/>
                <w:b/>
                <w:color w:val="000000"/>
                <w:spacing w:val="3"/>
                <w:lang w:val="it-IT"/>
              </w:rPr>
              <w:t>Portavalori</w:t>
            </w:r>
          </w:p>
        </w:tc>
        <w:tc>
          <w:tcPr>
            <w:tcW w:w="1623" w:type="dxa"/>
            <w:tcBorders>
              <w:top w:val="single" w:sz="6" w:space="0" w:color="000000"/>
              <w:bottom w:val="single" w:sz="6" w:space="0" w:color="000000"/>
              <w:right w:val="single" w:sz="4" w:space="0" w:color="auto"/>
            </w:tcBorders>
          </w:tcPr>
          <w:p w:rsidR="00FC5B71" w:rsidRPr="004B34BE" w:rsidDel="005C7066" w:rsidRDefault="00FC5B71">
            <w:pPr>
              <w:spacing w:after="38" w:line="192" w:lineRule="exact"/>
              <w:jc w:val="right"/>
              <w:textAlignment w:val="baseline"/>
              <w:rPr>
                <w:rFonts w:asciiTheme="minorHAnsi" w:eastAsia="Verdana" w:hAnsiTheme="minorHAnsi" w:cstheme="minorHAnsi"/>
                <w:b/>
                <w:color w:val="000000"/>
                <w:spacing w:val="-19"/>
                <w:lang w:val="it-IT"/>
              </w:rPr>
            </w:pPr>
            <w:r>
              <w:rPr>
                <w:rFonts w:asciiTheme="minorHAnsi" w:eastAsia="Verdana" w:hAnsiTheme="minorHAnsi" w:cstheme="minorHAnsi"/>
                <w:b/>
                <w:color w:val="000000"/>
                <w:spacing w:val="-4"/>
                <w:lang w:val="it-IT"/>
              </w:rPr>
              <w:t>Primo rischio assoluto</w:t>
            </w:r>
          </w:p>
        </w:tc>
        <w:tc>
          <w:tcPr>
            <w:tcW w:w="235" w:type="dxa"/>
            <w:tcBorders>
              <w:top w:val="single" w:sz="5" w:space="0" w:color="000000"/>
              <w:left w:val="single" w:sz="4" w:space="0" w:color="auto"/>
              <w:bottom w:val="single" w:sz="5" w:space="0" w:color="000000"/>
              <w:right w:val="none" w:sz="0" w:space="0" w:color="000000"/>
            </w:tcBorders>
            <w:vAlign w:val="center"/>
          </w:tcPr>
          <w:p w:rsidR="00FC5B71" w:rsidRPr="00AA1BF9" w:rsidRDefault="00FC5B71" w:rsidP="00AA1BF9">
            <w:pPr>
              <w:spacing w:after="38" w:line="192" w:lineRule="exact"/>
              <w:jc w:val="right"/>
              <w:textAlignment w:val="baseline"/>
              <w:rPr>
                <w:rFonts w:asciiTheme="minorHAnsi" w:eastAsia="Verdana" w:hAnsiTheme="minorHAnsi" w:cstheme="minorHAnsi"/>
                <w:b/>
                <w:color w:val="000000"/>
                <w:spacing w:val="-19"/>
                <w:lang w:val="it-IT"/>
              </w:rPr>
            </w:pPr>
          </w:p>
        </w:tc>
        <w:tc>
          <w:tcPr>
            <w:tcW w:w="1388" w:type="dxa"/>
            <w:tcBorders>
              <w:top w:val="single" w:sz="5" w:space="0" w:color="000000"/>
              <w:left w:val="none" w:sz="0" w:space="0" w:color="000000"/>
              <w:bottom w:val="single" w:sz="5" w:space="0" w:color="000000"/>
              <w:right w:val="single" w:sz="5" w:space="0" w:color="000000"/>
            </w:tcBorders>
            <w:vAlign w:val="center"/>
          </w:tcPr>
          <w:p w:rsidR="00FC5B71" w:rsidRPr="00AA1BF9" w:rsidRDefault="00FC5B71" w:rsidP="00AA1BF9">
            <w:pPr>
              <w:tabs>
                <w:tab w:val="decimal" w:pos="864"/>
              </w:tabs>
              <w:spacing w:after="33" w:line="197" w:lineRule="exact"/>
              <w:jc w:val="right"/>
              <w:textAlignment w:val="baseline"/>
              <w:rPr>
                <w:rFonts w:asciiTheme="minorHAnsi" w:eastAsia="Verdana" w:hAnsiTheme="minorHAnsi" w:cstheme="minorHAnsi"/>
                <w:b/>
                <w:color w:val="000000"/>
                <w:spacing w:val="-5"/>
                <w:lang w:val="it-IT"/>
              </w:rPr>
            </w:pPr>
            <w:r>
              <w:rPr>
                <w:rFonts w:asciiTheme="minorHAnsi" w:eastAsia="Verdana" w:hAnsiTheme="minorHAnsi" w:cstheme="minorHAnsi"/>
                <w:b/>
                <w:color w:val="000000"/>
                <w:spacing w:val="-5"/>
                <w:lang w:val="it-IT"/>
              </w:rPr>
              <w:t xml:space="preserve">€ </w:t>
            </w:r>
            <w:r w:rsidRPr="00AA1BF9">
              <w:rPr>
                <w:rFonts w:asciiTheme="minorHAnsi" w:eastAsia="Verdana" w:hAnsiTheme="minorHAnsi" w:cstheme="minorHAnsi"/>
                <w:b/>
                <w:color w:val="000000"/>
                <w:spacing w:val="-5"/>
                <w:lang w:val="it-IT"/>
              </w:rPr>
              <w:t>20.000,00</w:t>
            </w:r>
          </w:p>
        </w:tc>
        <w:tc>
          <w:tcPr>
            <w:tcW w:w="1137" w:type="dxa"/>
            <w:tcBorders>
              <w:top w:val="single" w:sz="5" w:space="0" w:color="000000"/>
              <w:left w:val="single" w:sz="5" w:space="0" w:color="000000"/>
              <w:bottom w:val="single" w:sz="5" w:space="0" w:color="000000"/>
              <w:right w:val="single" w:sz="5" w:space="0" w:color="000000"/>
            </w:tcBorders>
          </w:tcPr>
          <w:p w:rsidR="00FC5B71" w:rsidRPr="00AA1BF9" w:rsidRDefault="00FC5B71" w:rsidP="001A0DF3">
            <w:pPr>
              <w:jc w:val="both"/>
              <w:textAlignment w:val="baseline"/>
              <w:rPr>
                <w:rFonts w:asciiTheme="minorHAnsi" w:eastAsia="Verdana" w:hAnsiTheme="minorHAnsi" w:cstheme="minorHAnsi"/>
                <w:color w:val="000000"/>
                <w:lang w:val="it-IT"/>
              </w:rPr>
            </w:pPr>
          </w:p>
        </w:tc>
        <w:tc>
          <w:tcPr>
            <w:tcW w:w="1306" w:type="dxa"/>
            <w:tcBorders>
              <w:top w:val="single" w:sz="5" w:space="0" w:color="000000"/>
              <w:left w:val="single" w:sz="5" w:space="0" w:color="000000"/>
              <w:bottom w:val="single" w:sz="5" w:space="0" w:color="000000"/>
              <w:right w:val="single" w:sz="6" w:space="0" w:color="000000"/>
            </w:tcBorders>
          </w:tcPr>
          <w:p w:rsidR="00FC5B71" w:rsidRPr="00AA1BF9" w:rsidRDefault="00FC5B71" w:rsidP="001A0DF3">
            <w:pPr>
              <w:jc w:val="both"/>
              <w:textAlignment w:val="baseline"/>
              <w:rPr>
                <w:rFonts w:asciiTheme="minorHAnsi" w:eastAsia="Verdana" w:hAnsiTheme="minorHAnsi" w:cstheme="minorHAnsi"/>
                <w:color w:val="000000"/>
                <w:lang w:val="it-IT"/>
              </w:rPr>
            </w:pPr>
          </w:p>
        </w:tc>
      </w:tr>
      <w:tr w:rsidR="002E399A" w:rsidRPr="004B34BE" w:rsidTr="007F33B9">
        <w:trPr>
          <w:trHeight w:hRule="exact" w:val="418"/>
        </w:trPr>
        <w:tc>
          <w:tcPr>
            <w:tcW w:w="509" w:type="dxa"/>
            <w:tcBorders>
              <w:top w:val="single" w:sz="5" w:space="0" w:color="000000"/>
              <w:left w:val="single" w:sz="6" w:space="0" w:color="000000"/>
              <w:bottom w:val="single" w:sz="4" w:space="0" w:color="auto"/>
              <w:right w:val="single" w:sz="5" w:space="0" w:color="000000"/>
            </w:tcBorders>
            <w:vAlign w:val="center"/>
          </w:tcPr>
          <w:p w:rsidR="002E399A" w:rsidRPr="00AA1BF9" w:rsidRDefault="002E399A" w:rsidP="001A0DF3">
            <w:pPr>
              <w:spacing w:after="5" w:line="213"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lastRenderedPageBreak/>
              <w:t>6</w:t>
            </w:r>
          </w:p>
        </w:tc>
        <w:tc>
          <w:tcPr>
            <w:tcW w:w="3427" w:type="dxa"/>
            <w:tcBorders>
              <w:top w:val="single" w:sz="5" w:space="0" w:color="000000"/>
              <w:left w:val="single" w:sz="5" w:space="0" w:color="000000"/>
              <w:bottom w:val="single" w:sz="4" w:space="0" w:color="auto"/>
              <w:right w:val="single" w:sz="5" w:space="0" w:color="000000"/>
            </w:tcBorders>
            <w:vAlign w:val="center"/>
          </w:tcPr>
          <w:p w:rsidR="002E399A" w:rsidRPr="00AA1BF9" w:rsidRDefault="002E399A" w:rsidP="001A0DF3">
            <w:pPr>
              <w:spacing w:after="19" w:line="195" w:lineRule="exact"/>
              <w:jc w:val="both"/>
              <w:textAlignment w:val="baseline"/>
              <w:rPr>
                <w:rFonts w:asciiTheme="minorHAnsi" w:eastAsia="Verdana" w:hAnsiTheme="minorHAnsi" w:cstheme="minorHAnsi"/>
                <w:b/>
                <w:color w:val="000000"/>
                <w:spacing w:val="3"/>
                <w:lang w:val="it-IT"/>
              </w:rPr>
            </w:pPr>
            <w:r w:rsidRPr="00AA1BF9">
              <w:rPr>
                <w:rFonts w:asciiTheme="minorHAnsi" w:eastAsia="Verdana" w:hAnsiTheme="minorHAnsi" w:cstheme="minorHAnsi"/>
                <w:b/>
                <w:color w:val="000000"/>
                <w:lang w:val="it-IT"/>
              </w:rPr>
              <w:t>atti vandalici</w:t>
            </w:r>
          </w:p>
        </w:tc>
        <w:tc>
          <w:tcPr>
            <w:tcW w:w="1623" w:type="dxa"/>
            <w:tcBorders>
              <w:top w:val="single" w:sz="6" w:space="0" w:color="000000"/>
              <w:bottom w:val="single" w:sz="4" w:space="0" w:color="auto"/>
              <w:right w:val="single" w:sz="4" w:space="0" w:color="auto"/>
            </w:tcBorders>
          </w:tcPr>
          <w:p w:rsidR="002E399A" w:rsidRDefault="002E399A">
            <w:pPr>
              <w:spacing w:after="38" w:line="192" w:lineRule="exact"/>
              <w:jc w:val="right"/>
              <w:textAlignment w:val="baseline"/>
              <w:rPr>
                <w:rFonts w:asciiTheme="minorHAnsi" w:eastAsia="Verdana" w:hAnsiTheme="minorHAnsi" w:cstheme="minorHAnsi"/>
                <w:b/>
                <w:color w:val="000000"/>
                <w:spacing w:val="-4"/>
                <w:lang w:val="it-IT"/>
              </w:rPr>
            </w:pPr>
            <w:r>
              <w:rPr>
                <w:rFonts w:asciiTheme="minorHAnsi" w:eastAsia="Verdana" w:hAnsiTheme="minorHAnsi" w:cstheme="minorHAnsi"/>
                <w:b/>
                <w:color w:val="000000"/>
                <w:spacing w:val="-4"/>
                <w:lang w:val="it-IT"/>
              </w:rPr>
              <w:t>Primo rischio assoluto</w:t>
            </w:r>
          </w:p>
        </w:tc>
        <w:tc>
          <w:tcPr>
            <w:tcW w:w="235" w:type="dxa"/>
            <w:tcBorders>
              <w:top w:val="single" w:sz="5" w:space="0" w:color="000000"/>
              <w:left w:val="single" w:sz="4" w:space="0" w:color="auto"/>
              <w:bottom w:val="single" w:sz="4" w:space="0" w:color="auto"/>
              <w:right w:val="none" w:sz="0" w:space="0" w:color="000000"/>
            </w:tcBorders>
            <w:vAlign w:val="center"/>
          </w:tcPr>
          <w:p w:rsidR="002E399A" w:rsidRPr="00AA1BF9" w:rsidRDefault="002E399A" w:rsidP="00AA1BF9">
            <w:pPr>
              <w:spacing w:after="38" w:line="192" w:lineRule="exact"/>
              <w:jc w:val="right"/>
              <w:textAlignment w:val="baseline"/>
              <w:rPr>
                <w:rFonts w:asciiTheme="minorHAnsi" w:eastAsia="Verdana" w:hAnsiTheme="minorHAnsi" w:cstheme="minorHAnsi"/>
                <w:b/>
                <w:color w:val="000000"/>
                <w:spacing w:val="-19"/>
                <w:lang w:val="it-IT"/>
              </w:rPr>
            </w:pPr>
          </w:p>
        </w:tc>
        <w:tc>
          <w:tcPr>
            <w:tcW w:w="1388" w:type="dxa"/>
            <w:tcBorders>
              <w:top w:val="single" w:sz="5" w:space="0" w:color="000000"/>
              <w:left w:val="none" w:sz="0" w:space="0" w:color="000000"/>
              <w:bottom w:val="single" w:sz="4" w:space="0" w:color="auto"/>
              <w:right w:val="single" w:sz="5" w:space="0" w:color="000000"/>
            </w:tcBorders>
            <w:vAlign w:val="center"/>
          </w:tcPr>
          <w:p w:rsidR="002E399A" w:rsidRDefault="002E399A" w:rsidP="00AA1BF9">
            <w:pPr>
              <w:tabs>
                <w:tab w:val="decimal" w:pos="864"/>
              </w:tabs>
              <w:spacing w:after="33" w:line="197" w:lineRule="exact"/>
              <w:jc w:val="right"/>
              <w:textAlignment w:val="baseline"/>
              <w:rPr>
                <w:rFonts w:asciiTheme="minorHAnsi" w:eastAsia="Verdana" w:hAnsiTheme="minorHAnsi" w:cstheme="minorHAnsi"/>
                <w:b/>
                <w:color w:val="000000"/>
                <w:spacing w:val="-5"/>
                <w:lang w:val="it-IT"/>
              </w:rPr>
            </w:pPr>
            <w:r>
              <w:rPr>
                <w:rFonts w:asciiTheme="minorHAnsi" w:eastAsia="Verdana" w:hAnsiTheme="minorHAnsi" w:cstheme="minorHAnsi"/>
                <w:b/>
                <w:color w:val="000000"/>
                <w:spacing w:val="-5"/>
                <w:lang w:val="it-IT"/>
              </w:rPr>
              <w:t>€ 50.000,00</w:t>
            </w:r>
          </w:p>
        </w:tc>
        <w:tc>
          <w:tcPr>
            <w:tcW w:w="1137" w:type="dxa"/>
            <w:tcBorders>
              <w:top w:val="single" w:sz="5" w:space="0" w:color="000000"/>
              <w:left w:val="single" w:sz="5" w:space="0" w:color="000000"/>
              <w:bottom w:val="single" w:sz="4" w:space="0" w:color="auto"/>
              <w:right w:val="single" w:sz="5" w:space="0" w:color="000000"/>
            </w:tcBorders>
          </w:tcPr>
          <w:p w:rsidR="002E399A" w:rsidRPr="00AA1BF9" w:rsidRDefault="002E399A" w:rsidP="001A0DF3">
            <w:pPr>
              <w:jc w:val="both"/>
              <w:textAlignment w:val="baseline"/>
              <w:rPr>
                <w:rFonts w:asciiTheme="minorHAnsi" w:eastAsia="Verdana" w:hAnsiTheme="minorHAnsi" w:cstheme="minorHAnsi"/>
                <w:color w:val="000000"/>
                <w:lang w:val="it-IT"/>
              </w:rPr>
            </w:pPr>
          </w:p>
        </w:tc>
        <w:tc>
          <w:tcPr>
            <w:tcW w:w="1306" w:type="dxa"/>
            <w:tcBorders>
              <w:top w:val="single" w:sz="5" w:space="0" w:color="000000"/>
              <w:left w:val="single" w:sz="5" w:space="0" w:color="000000"/>
              <w:bottom w:val="single" w:sz="4" w:space="0" w:color="auto"/>
              <w:right w:val="single" w:sz="6" w:space="0" w:color="000000"/>
            </w:tcBorders>
          </w:tcPr>
          <w:p w:rsidR="002E399A" w:rsidRPr="00AA1BF9" w:rsidRDefault="002E399A" w:rsidP="001A0DF3">
            <w:pPr>
              <w:jc w:val="both"/>
              <w:textAlignment w:val="baseline"/>
              <w:rPr>
                <w:rFonts w:asciiTheme="minorHAnsi" w:eastAsia="Verdana" w:hAnsiTheme="minorHAnsi" w:cstheme="minorHAnsi"/>
                <w:color w:val="000000"/>
                <w:lang w:val="it-IT"/>
              </w:rPr>
            </w:pPr>
          </w:p>
        </w:tc>
      </w:tr>
    </w:tbl>
    <w:p w:rsidR="001917B6" w:rsidRDefault="001917B6" w:rsidP="00AA1BF9">
      <w:pPr>
        <w:pStyle w:val="Titolo2"/>
        <w:rPr>
          <w:rFonts w:eastAsia="Verdana"/>
          <w:lang w:val="it-IT"/>
        </w:rPr>
      </w:pPr>
    </w:p>
    <w:p w:rsidR="00DE0935" w:rsidRPr="00AA1BF9" w:rsidRDefault="00EE2333" w:rsidP="00AA1BF9">
      <w:pPr>
        <w:pStyle w:val="Titolo2"/>
        <w:rPr>
          <w:rFonts w:eastAsia="Verdana"/>
          <w:vertAlign w:val="superscript"/>
          <w:lang w:val="it-IT"/>
        </w:rPr>
      </w:pPr>
      <w:r w:rsidRPr="00AA1BF9">
        <w:rPr>
          <w:rFonts w:eastAsia="Verdana"/>
          <w:lang w:val="it-IT"/>
        </w:rPr>
        <w:t>SEZ. 4 - GARANZIA DI RESPONSABILITA</w:t>
      </w:r>
      <w:r w:rsidR="005C7066">
        <w:rPr>
          <w:rFonts w:eastAsia="Verdana"/>
          <w:vertAlign w:val="superscript"/>
          <w:lang w:val="it-IT"/>
        </w:rPr>
        <w:t>’</w:t>
      </w:r>
    </w:p>
    <w:tbl>
      <w:tblPr>
        <w:tblStyle w:val="Grigliatabella"/>
        <w:tblW w:w="0" w:type="auto"/>
        <w:tblLook w:val="04A0"/>
      </w:tblPr>
      <w:tblGrid>
        <w:gridCol w:w="3794"/>
        <w:gridCol w:w="1559"/>
        <w:gridCol w:w="1701"/>
        <w:gridCol w:w="1134"/>
        <w:gridCol w:w="1276"/>
      </w:tblGrid>
      <w:tr w:rsidR="00FC5B71" w:rsidTr="00AA1BF9">
        <w:tc>
          <w:tcPr>
            <w:tcW w:w="3794" w:type="dxa"/>
          </w:tcPr>
          <w:p w:rsidR="00FC5B71" w:rsidRDefault="00FC5B71" w:rsidP="001A0DF3">
            <w:pPr>
              <w:tabs>
                <w:tab w:val="left" w:pos="864"/>
                <w:tab w:val="left" w:pos="4392"/>
              </w:tabs>
              <w:spacing w:after="40" w:line="218" w:lineRule="exact"/>
              <w:jc w:val="both"/>
              <w:textAlignment w:val="baseline"/>
              <w:rPr>
                <w:rFonts w:eastAsia="Verdana" w:cstheme="minorHAnsi"/>
                <w:color w:val="000000"/>
                <w:spacing w:val="-1"/>
              </w:rPr>
            </w:pPr>
            <w:r>
              <w:rPr>
                <w:rFonts w:eastAsia="Verdana" w:cstheme="minorHAnsi"/>
                <w:color w:val="000000"/>
                <w:spacing w:val="-1"/>
              </w:rPr>
              <w:t>Ricorso terzi / locatari</w:t>
            </w:r>
          </w:p>
        </w:tc>
        <w:tc>
          <w:tcPr>
            <w:tcW w:w="1559" w:type="dxa"/>
          </w:tcPr>
          <w:p w:rsidR="00FC5B71" w:rsidRPr="00AA1BF9" w:rsidRDefault="00FC5B71" w:rsidP="001A0DF3">
            <w:pPr>
              <w:tabs>
                <w:tab w:val="left" w:pos="864"/>
                <w:tab w:val="left" w:pos="4392"/>
              </w:tabs>
              <w:spacing w:after="40" w:line="218" w:lineRule="exact"/>
              <w:jc w:val="both"/>
              <w:textAlignment w:val="baseline"/>
              <w:rPr>
                <w:rFonts w:eastAsia="Verdana" w:cstheme="minorHAnsi"/>
                <w:b/>
                <w:color w:val="000000"/>
                <w:spacing w:val="-1"/>
              </w:rPr>
            </w:pPr>
            <w:r w:rsidRPr="00AA1BF9">
              <w:rPr>
                <w:rFonts w:eastAsia="Verdana" w:cstheme="minorHAnsi"/>
                <w:b/>
                <w:color w:val="000000"/>
                <w:spacing w:val="-1"/>
              </w:rPr>
              <w:t>Primo rischio assoluto</w:t>
            </w:r>
          </w:p>
        </w:tc>
        <w:tc>
          <w:tcPr>
            <w:tcW w:w="1701" w:type="dxa"/>
          </w:tcPr>
          <w:p w:rsidR="00FC5B71" w:rsidRDefault="00FC5B71" w:rsidP="001A0DF3">
            <w:pPr>
              <w:tabs>
                <w:tab w:val="left" w:pos="864"/>
                <w:tab w:val="left" w:pos="4392"/>
              </w:tabs>
              <w:spacing w:after="40" w:line="218" w:lineRule="exact"/>
              <w:jc w:val="both"/>
              <w:textAlignment w:val="baseline"/>
              <w:rPr>
                <w:rFonts w:eastAsia="Verdana" w:cstheme="minorHAnsi"/>
                <w:color w:val="000000"/>
                <w:spacing w:val="-1"/>
              </w:rPr>
            </w:pPr>
            <w:r>
              <w:rPr>
                <w:rFonts w:eastAsia="Verdana" w:cstheme="minorHAnsi"/>
                <w:color w:val="000000"/>
                <w:spacing w:val="-1"/>
              </w:rPr>
              <w:t>€ 5.000.000</w:t>
            </w:r>
          </w:p>
        </w:tc>
        <w:tc>
          <w:tcPr>
            <w:tcW w:w="1134" w:type="dxa"/>
          </w:tcPr>
          <w:p w:rsidR="00FC5B71" w:rsidRDefault="00FC5B71" w:rsidP="001A0DF3">
            <w:pPr>
              <w:tabs>
                <w:tab w:val="left" w:pos="864"/>
                <w:tab w:val="left" w:pos="4392"/>
              </w:tabs>
              <w:spacing w:after="40" w:line="218" w:lineRule="exact"/>
              <w:jc w:val="both"/>
              <w:textAlignment w:val="baseline"/>
              <w:rPr>
                <w:rFonts w:eastAsia="Verdana" w:cstheme="minorHAnsi"/>
                <w:color w:val="000000"/>
                <w:spacing w:val="-1"/>
              </w:rPr>
            </w:pPr>
          </w:p>
        </w:tc>
        <w:tc>
          <w:tcPr>
            <w:tcW w:w="1276" w:type="dxa"/>
          </w:tcPr>
          <w:p w:rsidR="00FC5B71" w:rsidRDefault="00FC5B71" w:rsidP="001A0DF3">
            <w:pPr>
              <w:tabs>
                <w:tab w:val="left" w:pos="864"/>
                <w:tab w:val="left" w:pos="4392"/>
              </w:tabs>
              <w:spacing w:after="40" w:line="218" w:lineRule="exact"/>
              <w:jc w:val="both"/>
              <w:textAlignment w:val="baseline"/>
              <w:rPr>
                <w:rFonts w:eastAsia="Verdana" w:cstheme="minorHAnsi"/>
                <w:color w:val="000000"/>
                <w:spacing w:val="-1"/>
              </w:rPr>
            </w:pPr>
          </w:p>
        </w:tc>
      </w:tr>
    </w:tbl>
    <w:p w:rsidR="005C7066" w:rsidRDefault="005C7066" w:rsidP="001A0DF3">
      <w:pPr>
        <w:tabs>
          <w:tab w:val="left" w:pos="864"/>
          <w:tab w:val="left" w:pos="4392"/>
        </w:tabs>
        <w:spacing w:after="40" w:line="218" w:lineRule="exact"/>
        <w:jc w:val="both"/>
        <w:textAlignment w:val="baseline"/>
        <w:rPr>
          <w:rFonts w:asciiTheme="minorHAnsi" w:eastAsia="Verdana" w:hAnsiTheme="minorHAnsi" w:cstheme="minorHAnsi"/>
          <w:color w:val="000000"/>
          <w:spacing w:val="-1"/>
          <w:lang w:val="it-IT"/>
        </w:rPr>
      </w:pPr>
    </w:p>
    <w:p w:rsidR="00DE0935" w:rsidRPr="00AA1BF9" w:rsidRDefault="00EE2333" w:rsidP="00AA1BF9">
      <w:pPr>
        <w:pStyle w:val="Titolo1"/>
        <w:rPr>
          <w:rFonts w:eastAsia="Verdana"/>
          <w:b w:val="0"/>
          <w:lang w:val="it-IT"/>
        </w:rPr>
      </w:pPr>
      <w:r w:rsidRPr="00AA1BF9">
        <w:rPr>
          <w:rFonts w:eastAsia="Verdana"/>
          <w:lang w:val="it-IT"/>
        </w:rPr>
        <w:t>SEZIONE 7 - PROSPETTO LIMITI DI IN</w:t>
      </w:r>
      <w:r w:rsidR="000B290D">
        <w:rPr>
          <w:rFonts w:eastAsia="Verdana"/>
          <w:lang w:val="it-IT"/>
        </w:rPr>
        <w:tab/>
        <w:t>D</w:t>
      </w:r>
      <w:r w:rsidRPr="00AA1BF9">
        <w:rPr>
          <w:rFonts w:eastAsia="Verdana"/>
          <w:lang w:val="it-IT"/>
        </w:rPr>
        <w:t>ENNIZZO</w:t>
      </w:r>
      <w:r w:rsidR="000B290D">
        <w:rPr>
          <w:rFonts w:eastAsia="Verdana"/>
          <w:lang w:val="it-IT"/>
        </w:rPr>
        <w:t xml:space="preserve">, </w:t>
      </w:r>
      <w:r w:rsidRPr="00AA1BF9">
        <w:rPr>
          <w:rFonts w:eastAsia="Verdana"/>
          <w:lang w:val="it-IT"/>
        </w:rPr>
        <w:t>FRANCHIGIE E/</w:t>
      </w:r>
      <w:r w:rsidR="005C7066">
        <w:rPr>
          <w:rFonts w:eastAsia="Verdana"/>
          <w:lang w:val="it-IT"/>
        </w:rPr>
        <w:t>O</w:t>
      </w:r>
      <w:r w:rsidRPr="00AA1BF9">
        <w:rPr>
          <w:rFonts w:eastAsia="Verdana"/>
          <w:lang w:val="it-IT"/>
        </w:rPr>
        <w:t xml:space="preserve"> SCOPERTI</w:t>
      </w:r>
    </w:p>
    <w:p w:rsidR="00DE0935" w:rsidRDefault="00EE2333" w:rsidP="00AA1BF9">
      <w:pPr>
        <w:pStyle w:val="Titolo2"/>
        <w:rPr>
          <w:rFonts w:eastAsia="Bookman Old Style"/>
          <w:lang w:val="it-IT"/>
        </w:rPr>
      </w:pPr>
      <w:r w:rsidRPr="00AA1BF9">
        <w:rPr>
          <w:rFonts w:eastAsia="Verdana"/>
          <w:lang w:val="it-IT"/>
        </w:rPr>
        <w:t>SEZ. 2.- DANNI MATERIALI DIR</w:t>
      </w:r>
      <w:r w:rsidR="005C7066">
        <w:rPr>
          <w:rFonts w:eastAsia="Verdana"/>
          <w:lang w:val="it-IT"/>
        </w:rPr>
        <w:t>ETTI</w:t>
      </w:r>
      <w:r w:rsidRPr="00AA1BF9">
        <w:rPr>
          <w:rFonts w:eastAsia="Verdana"/>
          <w:lang w:val="it-IT"/>
        </w:rPr>
        <w:t xml:space="preserve"> E CONSEQUENZIALI</w:t>
      </w:r>
      <w:r w:rsidRPr="00AA1BF9">
        <w:rPr>
          <w:rFonts w:eastAsia="Bookman Old Style"/>
          <w:lang w:val="it-IT"/>
        </w:rPr>
        <w:t>.</w:t>
      </w:r>
    </w:p>
    <w:p w:rsidR="00E45179" w:rsidRDefault="00E45179" w:rsidP="00E45179">
      <w:pPr>
        <w:rPr>
          <w:lang w:val="it-IT"/>
        </w:rPr>
      </w:pPr>
    </w:p>
    <w:p w:rsidR="00E45179" w:rsidRDefault="00E45179" w:rsidP="00E45179">
      <w:pPr>
        <w:spacing w:before="374" w:line="224" w:lineRule="exact"/>
        <w:ind w:left="72"/>
        <w:textAlignment w:val="baseline"/>
        <w:rPr>
          <w:rFonts w:ascii="Arial" w:eastAsia="Arial" w:hAnsi="Arial"/>
          <w:color w:val="000000"/>
          <w:sz w:val="20"/>
          <w:lang w:val="it-IT"/>
        </w:rPr>
      </w:pPr>
      <w:r>
        <w:rPr>
          <w:rFonts w:ascii="Arial" w:eastAsia="Arial" w:hAnsi="Arial"/>
          <w:color w:val="000000"/>
          <w:sz w:val="20"/>
          <w:lang w:val="it-IT"/>
        </w:rPr>
        <w:t xml:space="preserve">Salvo quanto pattuito nella tabella che segue per le singole garanzie, viene stabilito </w:t>
      </w:r>
      <w:r w:rsidR="00670FF7">
        <w:rPr>
          <w:rFonts w:ascii="Arial" w:eastAsia="Arial" w:hAnsi="Arial"/>
          <w:color w:val="000000"/>
          <w:sz w:val="20"/>
          <w:lang w:val="it-IT"/>
        </w:rPr>
        <w:t>che</w:t>
      </w:r>
      <w:r>
        <w:rPr>
          <w:rFonts w:ascii="Arial" w:eastAsia="Arial" w:hAnsi="Arial"/>
          <w:color w:val="000000"/>
          <w:sz w:val="20"/>
          <w:lang w:val="it-IT"/>
        </w:rPr>
        <w:t>:</w:t>
      </w:r>
    </w:p>
    <w:p w:rsidR="00E45179" w:rsidRDefault="00E45179" w:rsidP="00E45179">
      <w:pPr>
        <w:tabs>
          <w:tab w:val="left" w:pos="504"/>
        </w:tabs>
        <w:spacing w:before="376" w:line="224" w:lineRule="exact"/>
        <w:ind w:left="72"/>
        <w:textAlignment w:val="baseline"/>
        <w:rPr>
          <w:rFonts w:ascii="Arial" w:eastAsia="Arial" w:hAnsi="Arial"/>
          <w:color w:val="000000"/>
          <w:sz w:val="20"/>
          <w:lang w:val="it-IT"/>
        </w:rPr>
      </w:pPr>
      <w:r>
        <w:rPr>
          <w:rFonts w:ascii="Arial" w:eastAsia="Arial" w:hAnsi="Arial"/>
          <w:color w:val="000000"/>
          <w:sz w:val="20"/>
          <w:lang w:val="it-IT"/>
        </w:rPr>
        <w:t>-</w:t>
      </w:r>
      <w:r>
        <w:rPr>
          <w:rFonts w:ascii="Arial" w:eastAsia="Arial" w:hAnsi="Arial"/>
          <w:color w:val="000000"/>
          <w:sz w:val="20"/>
          <w:lang w:val="it-IT"/>
        </w:rPr>
        <w:tab/>
        <w:t>per ogni sinistro rimane a carico del Contraente/Assicurato l’importo di € 5.000,00 da considerarsi</w:t>
      </w:r>
    </w:p>
    <w:p w:rsidR="00E45179" w:rsidRDefault="00E45179" w:rsidP="00E45179">
      <w:pPr>
        <w:spacing w:before="136" w:line="224" w:lineRule="exact"/>
        <w:ind w:left="504"/>
        <w:textAlignment w:val="baseline"/>
        <w:rPr>
          <w:rFonts w:ascii="Arial" w:eastAsia="Arial" w:hAnsi="Arial"/>
          <w:color w:val="000000"/>
          <w:sz w:val="20"/>
          <w:lang w:val="it-IT"/>
        </w:rPr>
      </w:pPr>
      <w:r>
        <w:rPr>
          <w:rFonts w:ascii="Arial" w:eastAsia="Arial" w:hAnsi="Arial"/>
          <w:color w:val="000000"/>
          <w:sz w:val="20"/>
          <w:lang w:val="it-IT"/>
        </w:rPr>
        <w:t>quale Franchigia Frontale</w:t>
      </w:r>
    </w:p>
    <w:p w:rsidR="00E45179" w:rsidRDefault="00E45179" w:rsidP="00E45179">
      <w:pPr>
        <w:tabs>
          <w:tab w:val="left" w:pos="504"/>
        </w:tabs>
        <w:spacing w:before="376" w:line="224" w:lineRule="exact"/>
        <w:ind w:left="72"/>
        <w:textAlignment w:val="baseline"/>
        <w:rPr>
          <w:rFonts w:ascii="Arial" w:eastAsia="Arial" w:hAnsi="Arial"/>
          <w:color w:val="000000"/>
          <w:sz w:val="20"/>
          <w:lang w:val="it-IT"/>
        </w:rPr>
      </w:pPr>
      <w:r>
        <w:rPr>
          <w:rFonts w:ascii="Arial" w:eastAsia="Arial" w:hAnsi="Arial"/>
          <w:color w:val="000000"/>
          <w:sz w:val="20"/>
          <w:lang w:val="it-IT"/>
        </w:rPr>
        <w:t>-</w:t>
      </w:r>
      <w:r>
        <w:rPr>
          <w:rFonts w:ascii="Arial" w:eastAsia="Arial" w:hAnsi="Arial"/>
          <w:color w:val="000000"/>
          <w:sz w:val="20"/>
          <w:lang w:val="it-IT"/>
        </w:rPr>
        <w:tab/>
        <w:t>l’importo massimo a carico della Società per singolo sinistro e per ciascuna ubicazione non potrà</w:t>
      </w:r>
    </w:p>
    <w:p w:rsidR="00E45179" w:rsidRPr="00670FF7" w:rsidRDefault="00E45179" w:rsidP="00E45179">
      <w:pPr>
        <w:spacing w:before="136" w:line="224" w:lineRule="exact"/>
        <w:ind w:left="504"/>
        <w:textAlignment w:val="baseline"/>
        <w:rPr>
          <w:rFonts w:ascii="Arial" w:eastAsia="Arial" w:hAnsi="Arial"/>
          <w:color w:val="000000"/>
          <w:sz w:val="20"/>
          <w:lang w:val="it-IT"/>
        </w:rPr>
      </w:pPr>
      <w:r>
        <w:rPr>
          <w:rFonts w:ascii="Arial" w:eastAsia="Arial" w:hAnsi="Arial"/>
          <w:color w:val="000000"/>
          <w:sz w:val="20"/>
          <w:lang w:val="it-IT"/>
        </w:rPr>
        <w:t xml:space="preserve">essere </w:t>
      </w:r>
      <w:r w:rsidRPr="00670FF7">
        <w:rPr>
          <w:rFonts w:ascii="Arial" w:eastAsia="Arial" w:hAnsi="Arial"/>
          <w:color w:val="000000"/>
          <w:sz w:val="20"/>
          <w:lang w:val="it-IT"/>
        </w:rPr>
        <w:t xml:space="preserve">superiore ad € </w:t>
      </w:r>
      <w:r w:rsidR="00C773FF" w:rsidRPr="00670FF7">
        <w:rPr>
          <w:rFonts w:ascii="Arial" w:eastAsia="Arial" w:hAnsi="Arial"/>
          <w:color w:val="000000"/>
          <w:sz w:val="20"/>
          <w:lang w:val="it-IT"/>
        </w:rPr>
        <w:t>30</w:t>
      </w:r>
      <w:r w:rsidRPr="00670FF7">
        <w:rPr>
          <w:rFonts w:ascii="Arial" w:eastAsia="Arial" w:hAnsi="Arial"/>
          <w:color w:val="000000"/>
          <w:sz w:val="20"/>
          <w:lang w:val="it-IT"/>
        </w:rPr>
        <w:t>.000.000,00 (euro</w:t>
      </w:r>
      <w:r w:rsidR="00C773FF" w:rsidRPr="00670FF7">
        <w:rPr>
          <w:rFonts w:ascii="Arial" w:eastAsia="Arial" w:hAnsi="Arial"/>
          <w:color w:val="000000"/>
          <w:sz w:val="20"/>
          <w:lang w:val="it-IT"/>
        </w:rPr>
        <w:t>trentamilioni</w:t>
      </w:r>
      <w:r w:rsidRPr="00670FF7">
        <w:rPr>
          <w:rFonts w:ascii="Arial" w:eastAsia="Arial" w:hAnsi="Arial"/>
          <w:color w:val="000000"/>
          <w:sz w:val="20"/>
          <w:lang w:val="it-IT"/>
        </w:rPr>
        <w:t>)</w:t>
      </w:r>
    </w:p>
    <w:p w:rsidR="00E45179" w:rsidRDefault="00E45179" w:rsidP="00E45179">
      <w:pPr>
        <w:tabs>
          <w:tab w:val="left" w:pos="504"/>
        </w:tabs>
        <w:spacing w:before="376" w:line="224" w:lineRule="exact"/>
        <w:ind w:left="72"/>
        <w:textAlignment w:val="baseline"/>
        <w:rPr>
          <w:rFonts w:ascii="Arial" w:eastAsia="Arial" w:hAnsi="Arial"/>
          <w:color w:val="000000"/>
          <w:spacing w:val="4"/>
          <w:sz w:val="20"/>
          <w:lang w:val="it-IT"/>
        </w:rPr>
      </w:pPr>
      <w:r w:rsidRPr="00670FF7">
        <w:rPr>
          <w:rFonts w:ascii="Arial" w:eastAsia="Arial" w:hAnsi="Arial"/>
          <w:color w:val="000000"/>
          <w:spacing w:val="4"/>
          <w:sz w:val="20"/>
          <w:lang w:val="it-IT"/>
        </w:rPr>
        <w:t>-</w:t>
      </w:r>
      <w:r w:rsidRPr="00670FF7">
        <w:rPr>
          <w:rFonts w:ascii="Arial" w:eastAsia="Arial" w:hAnsi="Arial"/>
          <w:color w:val="000000"/>
          <w:spacing w:val="4"/>
          <w:sz w:val="20"/>
          <w:lang w:val="it-IT"/>
        </w:rPr>
        <w:tab/>
        <w:t>in nessun caso la Società risarcirà, per più sinistri verificatisi</w:t>
      </w:r>
      <w:r>
        <w:rPr>
          <w:rFonts w:ascii="Arial" w:eastAsia="Arial" w:hAnsi="Arial"/>
          <w:color w:val="000000"/>
          <w:spacing w:val="4"/>
          <w:sz w:val="20"/>
          <w:lang w:val="it-IT"/>
        </w:rPr>
        <w:t xml:space="preserve"> nel corso della stessa annualità</w:t>
      </w:r>
    </w:p>
    <w:p w:rsidR="00E45179" w:rsidRDefault="00E45179" w:rsidP="00E45179">
      <w:pPr>
        <w:spacing w:before="136" w:after="123" w:line="224" w:lineRule="exact"/>
        <w:ind w:left="504"/>
        <w:textAlignment w:val="baseline"/>
        <w:rPr>
          <w:rFonts w:ascii="Arial" w:eastAsia="Arial" w:hAnsi="Arial"/>
          <w:color w:val="000000"/>
          <w:sz w:val="20"/>
          <w:lang w:val="it-IT"/>
        </w:rPr>
      </w:pPr>
      <w:r>
        <w:rPr>
          <w:rFonts w:ascii="Arial" w:eastAsia="Arial" w:hAnsi="Arial"/>
          <w:color w:val="000000"/>
          <w:sz w:val="20"/>
          <w:lang w:val="it-IT"/>
        </w:rPr>
        <w:t xml:space="preserve">assicurativa, un </w:t>
      </w:r>
      <w:r w:rsidR="00C773FF">
        <w:rPr>
          <w:rFonts w:ascii="Arial" w:eastAsia="Arial" w:hAnsi="Arial"/>
          <w:color w:val="000000"/>
          <w:sz w:val="20"/>
          <w:lang w:val="it-IT"/>
        </w:rPr>
        <w:t xml:space="preserve">importo globale superiore ad </w:t>
      </w:r>
      <w:r w:rsidR="00C773FF" w:rsidRPr="00670FF7">
        <w:rPr>
          <w:rFonts w:ascii="Arial" w:eastAsia="Arial" w:hAnsi="Arial"/>
          <w:color w:val="000000"/>
          <w:sz w:val="20"/>
          <w:lang w:val="it-IT"/>
        </w:rPr>
        <w:t xml:space="preserve">€ </w:t>
      </w:r>
      <w:r w:rsidR="00670FF7" w:rsidRPr="00670FF7">
        <w:rPr>
          <w:rFonts w:ascii="Arial" w:eastAsia="Arial" w:hAnsi="Arial"/>
          <w:color w:val="000000"/>
          <w:sz w:val="20"/>
          <w:lang w:val="it-IT"/>
        </w:rPr>
        <w:t>5</w:t>
      </w:r>
      <w:r w:rsidR="00C773FF" w:rsidRPr="00670FF7">
        <w:rPr>
          <w:rFonts w:ascii="Arial" w:eastAsia="Arial" w:hAnsi="Arial"/>
          <w:color w:val="000000"/>
          <w:sz w:val="20"/>
          <w:lang w:val="it-IT"/>
        </w:rPr>
        <w:t>0.000.000, (euro</w:t>
      </w:r>
      <w:r w:rsidR="00670FF7" w:rsidRPr="00670FF7">
        <w:rPr>
          <w:rFonts w:ascii="Arial" w:eastAsia="Arial" w:hAnsi="Arial"/>
          <w:color w:val="000000"/>
          <w:sz w:val="20"/>
          <w:lang w:val="it-IT"/>
        </w:rPr>
        <w:t>cinqua</w:t>
      </w:r>
      <w:r w:rsidR="00C773FF" w:rsidRPr="00670FF7">
        <w:rPr>
          <w:rFonts w:ascii="Arial" w:eastAsia="Arial" w:hAnsi="Arial"/>
          <w:color w:val="000000"/>
          <w:sz w:val="20"/>
          <w:lang w:val="it-IT"/>
        </w:rPr>
        <w:t>nta</w:t>
      </w:r>
      <w:r w:rsidRPr="00670FF7">
        <w:rPr>
          <w:rFonts w:ascii="Arial" w:eastAsia="Arial" w:hAnsi="Arial"/>
          <w:color w:val="000000"/>
          <w:sz w:val="20"/>
          <w:lang w:val="it-IT"/>
        </w:rPr>
        <w:t>milioni).</w:t>
      </w:r>
    </w:p>
    <w:p w:rsidR="00E45179" w:rsidRDefault="00E45179" w:rsidP="00E45179">
      <w:pPr>
        <w:rPr>
          <w:lang w:val="it-IT"/>
        </w:rPr>
      </w:pPr>
    </w:p>
    <w:p w:rsidR="00E45179" w:rsidRPr="00E45179" w:rsidRDefault="00E45179" w:rsidP="00E45179">
      <w:pPr>
        <w:rPr>
          <w:lang w:val="it-IT"/>
        </w:rPr>
      </w:pPr>
    </w:p>
    <w:tbl>
      <w:tblPr>
        <w:tblW w:w="0" w:type="auto"/>
        <w:tblInd w:w="19" w:type="dxa"/>
        <w:tblLayout w:type="fixed"/>
        <w:tblCellMar>
          <w:left w:w="0" w:type="dxa"/>
          <w:right w:w="0" w:type="dxa"/>
        </w:tblCellMar>
        <w:tblLook w:val="0000"/>
      </w:tblPr>
      <w:tblGrid>
        <w:gridCol w:w="2933"/>
        <w:gridCol w:w="3845"/>
        <w:gridCol w:w="2054"/>
      </w:tblGrid>
      <w:tr w:rsidR="00DE0935" w:rsidRPr="004B34BE" w:rsidTr="00A54612">
        <w:trPr>
          <w:trHeight w:hRule="exact" w:val="660"/>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201" w:line="212" w:lineRule="exact"/>
              <w:jc w:val="both"/>
              <w:textAlignment w:val="baseline"/>
              <w:rPr>
                <w:rFonts w:asciiTheme="minorHAnsi" w:eastAsia="Verdana" w:hAnsiTheme="minorHAnsi" w:cstheme="minorHAnsi"/>
                <w:b/>
                <w:color w:val="000000"/>
                <w:spacing w:val="-1"/>
                <w:lang w:val="it-IT"/>
              </w:rPr>
            </w:pPr>
            <w:r w:rsidRPr="00AA1BF9">
              <w:rPr>
                <w:rFonts w:asciiTheme="minorHAnsi" w:eastAsia="Verdana" w:hAnsiTheme="minorHAnsi" w:cstheme="minorHAnsi"/>
                <w:b/>
                <w:color w:val="000000"/>
                <w:spacing w:val="-1"/>
                <w:lang w:val="it-IT"/>
              </w:rPr>
              <w:t>Evento</w:t>
            </w:r>
          </w:p>
        </w:tc>
        <w:tc>
          <w:tcPr>
            <w:tcW w:w="3845"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206" w:line="216" w:lineRule="exact"/>
              <w:jc w:val="both"/>
              <w:textAlignment w:val="baseline"/>
              <w:rPr>
                <w:rFonts w:asciiTheme="minorHAnsi" w:eastAsia="Verdana" w:hAnsiTheme="minorHAnsi" w:cstheme="minorHAnsi"/>
                <w:b/>
                <w:color w:val="000000"/>
                <w:lang w:val="it-IT"/>
              </w:rPr>
            </w:pPr>
            <w:r w:rsidRPr="00AA1BF9">
              <w:rPr>
                <w:rFonts w:asciiTheme="minorHAnsi" w:eastAsia="Verdana" w:hAnsiTheme="minorHAnsi" w:cstheme="minorHAnsi"/>
                <w:b/>
                <w:color w:val="000000"/>
                <w:lang w:val="it-IT"/>
              </w:rPr>
              <w:t>Limite di indennizzo (in Euro)</w:t>
            </w:r>
          </w:p>
        </w:tc>
        <w:tc>
          <w:tcPr>
            <w:tcW w:w="2054" w:type="dxa"/>
            <w:tcBorders>
              <w:top w:val="single" w:sz="7" w:space="0" w:color="000000"/>
              <w:left w:val="single" w:sz="7" w:space="0" w:color="000000"/>
              <w:bottom w:val="single" w:sz="7" w:space="0" w:color="000000"/>
              <w:right w:val="single" w:sz="7" w:space="0" w:color="000000"/>
            </w:tcBorders>
            <w:vAlign w:val="center"/>
          </w:tcPr>
          <w:p w:rsidR="00DE0935" w:rsidRPr="00AA1BF9" w:rsidRDefault="00EE2333" w:rsidP="001A0DF3">
            <w:pPr>
              <w:spacing w:line="217" w:lineRule="exact"/>
              <w:jc w:val="both"/>
              <w:textAlignment w:val="baseline"/>
              <w:rPr>
                <w:rFonts w:asciiTheme="minorHAnsi" w:eastAsia="Verdana" w:hAnsiTheme="minorHAnsi" w:cstheme="minorHAnsi"/>
                <w:b/>
                <w:color w:val="000000"/>
                <w:spacing w:val="-1"/>
                <w:lang w:val="it-IT"/>
              </w:rPr>
            </w:pPr>
            <w:r w:rsidRPr="00AA1BF9">
              <w:rPr>
                <w:rFonts w:asciiTheme="minorHAnsi" w:eastAsia="Verdana" w:hAnsiTheme="minorHAnsi" w:cstheme="minorHAnsi"/>
                <w:b/>
                <w:color w:val="000000"/>
                <w:spacing w:val="-1"/>
                <w:lang w:val="it-IT"/>
              </w:rPr>
              <w:t>Franchigia,</w:t>
            </w:r>
          </w:p>
          <w:p w:rsidR="00DE0935" w:rsidRPr="00AA1BF9" w:rsidRDefault="00EE2333" w:rsidP="001A0DF3">
            <w:pPr>
              <w:spacing w:before="2" w:line="199" w:lineRule="exact"/>
              <w:jc w:val="both"/>
              <w:textAlignment w:val="baseline"/>
              <w:rPr>
                <w:rFonts w:asciiTheme="minorHAnsi" w:eastAsia="Verdana" w:hAnsiTheme="minorHAnsi" w:cstheme="minorHAnsi"/>
                <w:b/>
                <w:color w:val="000000"/>
                <w:lang w:val="it-IT"/>
              </w:rPr>
            </w:pPr>
            <w:r w:rsidRPr="00AA1BF9">
              <w:rPr>
                <w:rFonts w:asciiTheme="minorHAnsi" w:eastAsia="Verdana" w:hAnsiTheme="minorHAnsi" w:cstheme="minorHAnsi"/>
                <w:b/>
                <w:color w:val="000000"/>
                <w:lang w:val="it-IT"/>
              </w:rPr>
              <w:t>scoperto (in Euro)</w:t>
            </w:r>
          </w:p>
        </w:tc>
      </w:tr>
      <w:tr w:rsidR="00DE0935" w:rsidRPr="00241434" w:rsidTr="00AA1BF9">
        <w:trPr>
          <w:trHeight w:hRule="exact" w:val="989"/>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654"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-Terremoto</w:t>
            </w:r>
          </w:p>
        </w:tc>
        <w:tc>
          <w:tcPr>
            <w:tcW w:w="3845" w:type="dxa"/>
            <w:tcBorders>
              <w:top w:val="single" w:sz="7" w:space="0" w:color="000000"/>
              <w:left w:val="single" w:sz="7" w:space="0" w:color="000000"/>
              <w:bottom w:val="single" w:sz="7" w:space="0" w:color="000000"/>
              <w:right w:val="single" w:sz="7" w:space="0" w:color="000000"/>
            </w:tcBorders>
          </w:tcPr>
          <w:p w:rsidR="00DE0935" w:rsidRPr="00AA1BF9" w:rsidRDefault="005C7066" w:rsidP="00AA1BF9">
            <w:pPr>
              <w:spacing w:line="217"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spacing w:val="4"/>
                <w:lang w:val="it-IT"/>
              </w:rPr>
              <w:t>€ 5.</w:t>
            </w:r>
            <w:r w:rsidR="005B6045">
              <w:rPr>
                <w:rFonts w:asciiTheme="minorHAnsi" w:eastAsia="Verdana" w:hAnsiTheme="minorHAnsi" w:cstheme="minorHAnsi"/>
                <w:color w:val="000000"/>
                <w:spacing w:val="4"/>
                <w:lang w:val="it-IT"/>
              </w:rPr>
              <w:t xml:space="preserve">000.000,00 </w:t>
            </w:r>
            <w:r>
              <w:rPr>
                <w:rFonts w:asciiTheme="minorHAnsi" w:eastAsia="Verdana" w:hAnsiTheme="minorHAnsi" w:cstheme="minorHAnsi"/>
                <w:color w:val="000000"/>
                <w:spacing w:val="4"/>
                <w:lang w:val="it-IT"/>
              </w:rPr>
              <w:t>per sinistro ed anno a</w:t>
            </w:r>
            <w:r w:rsidR="00C966DF">
              <w:rPr>
                <w:rFonts w:asciiTheme="minorHAnsi" w:eastAsia="Verdana" w:hAnsiTheme="minorHAnsi" w:cstheme="minorHAnsi"/>
                <w:color w:val="000000"/>
                <w:spacing w:val="4"/>
                <w:lang w:val="it-IT"/>
              </w:rPr>
              <w:t>ssicurativo, con il limite del 4</w:t>
            </w:r>
            <w:r>
              <w:rPr>
                <w:rFonts w:asciiTheme="minorHAnsi" w:eastAsia="Verdana" w:hAnsiTheme="minorHAnsi" w:cstheme="minorHAnsi"/>
                <w:color w:val="000000"/>
                <w:spacing w:val="4"/>
                <w:lang w:val="it-IT"/>
              </w:rPr>
              <w:t>0% del valore della singola ubicazione danneggiata</w:t>
            </w:r>
          </w:p>
        </w:tc>
        <w:tc>
          <w:tcPr>
            <w:tcW w:w="2054"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left" w:pos="1080"/>
                <w:tab w:val="right" w:pos="1944"/>
              </w:tabs>
              <w:spacing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Scoperto</w:t>
            </w:r>
            <w:r w:rsidRPr="00AA1BF9">
              <w:rPr>
                <w:rFonts w:asciiTheme="minorHAnsi" w:eastAsia="Verdana" w:hAnsiTheme="minorHAnsi" w:cstheme="minorHAnsi"/>
                <w:color w:val="000000"/>
                <w:lang w:val="it-IT"/>
              </w:rPr>
              <w:tab/>
              <w:t>10%</w:t>
            </w:r>
            <w:r w:rsidRPr="00AA1BF9">
              <w:rPr>
                <w:rFonts w:asciiTheme="minorHAnsi" w:eastAsia="Verdana" w:hAnsiTheme="minorHAnsi" w:cstheme="minorHAnsi"/>
                <w:color w:val="000000"/>
                <w:lang w:val="it-IT"/>
              </w:rPr>
              <w:tab/>
              <w:t>del</w:t>
            </w:r>
          </w:p>
          <w:p w:rsidR="00DE0935" w:rsidRPr="00AA1BF9" w:rsidRDefault="00EE2333">
            <w:pPr>
              <w:spacing w:before="1" w:after="220"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danno con il minimo di </w:t>
            </w:r>
            <w:r w:rsidR="005C7066">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 xml:space="preserve">. </w:t>
            </w:r>
            <w:r w:rsidR="005B6045">
              <w:rPr>
                <w:rFonts w:asciiTheme="minorHAnsi" w:eastAsia="Verdana" w:hAnsiTheme="minorHAnsi" w:cstheme="minorHAnsi"/>
                <w:color w:val="000000"/>
                <w:lang w:val="it-IT"/>
              </w:rPr>
              <w:t>5</w:t>
            </w:r>
            <w:r w:rsidR="00C966DF">
              <w:rPr>
                <w:rFonts w:asciiTheme="minorHAnsi" w:eastAsia="Verdana" w:hAnsiTheme="minorHAnsi" w:cstheme="minorHAnsi"/>
                <w:color w:val="000000"/>
                <w:lang w:val="it-IT"/>
              </w:rPr>
              <w:t>0</w:t>
            </w:r>
            <w:r w:rsidRPr="00AA1BF9">
              <w:rPr>
                <w:rFonts w:asciiTheme="minorHAnsi" w:eastAsia="Verdana" w:hAnsiTheme="minorHAnsi" w:cstheme="minorHAnsi"/>
                <w:color w:val="000000"/>
                <w:lang w:val="it-IT"/>
              </w:rPr>
              <w:t>.000,00</w:t>
            </w:r>
            <w:r w:rsidR="00545E49">
              <w:rPr>
                <w:rFonts w:asciiTheme="minorHAnsi" w:eastAsia="Verdana" w:hAnsiTheme="minorHAnsi" w:cstheme="minorHAnsi"/>
                <w:color w:val="000000"/>
                <w:lang w:val="it-IT"/>
              </w:rPr>
              <w:t xml:space="preserve"> per singola ubicazione</w:t>
            </w:r>
          </w:p>
        </w:tc>
      </w:tr>
      <w:tr w:rsidR="00DE0935" w:rsidRPr="00241434">
        <w:trPr>
          <w:trHeight w:hRule="exact" w:val="883"/>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FB7A71" w:rsidP="00AA1BF9">
            <w:pPr>
              <w:spacing w:after="427" w:line="218" w:lineRule="exact"/>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-Inondazione,</w:t>
            </w:r>
            <w:r w:rsidR="00EE2333" w:rsidRPr="00AA1BF9">
              <w:rPr>
                <w:rFonts w:asciiTheme="minorHAnsi" w:eastAsia="Verdana" w:hAnsiTheme="minorHAnsi" w:cstheme="minorHAnsi"/>
                <w:color w:val="000000"/>
                <w:lang w:val="it-IT"/>
              </w:rPr>
              <w:t>alluvione, allagamento</w:t>
            </w:r>
          </w:p>
        </w:tc>
        <w:tc>
          <w:tcPr>
            <w:tcW w:w="3845" w:type="dxa"/>
            <w:tcBorders>
              <w:top w:val="single" w:sz="7" w:space="0" w:color="000000"/>
              <w:left w:val="single" w:sz="7" w:space="0" w:color="000000"/>
              <w:bottom w:val="single" w:sz="7" w:space="0" w:color="000000"/>
              <w:right w:val="single" w:sz="7" w:space="0" w:color="000000"/>
            </w:tcBorders>
          </w:tcPr>
          <w:p w:rsidR="00DE0935" w:rsidRPr="00AA1BF9" w:rsidRDefault="005B6045" w:rsidP="001A0DF3">
            <w:pPr>
              <w:tabs>
                <w:tab w:val="left" w:pos="1512"/>
                <w:tab w:val="left" w:pos="2016"/>
                <w:tab w:val="left" w:pos="2880"/>
                <w:tab w:val="right" w:pos="3816"/>
              </w:tabs>
              <w:spacing w:line="217" w:lineRule="exact"/>
              <w:jc w:val="both"/>
              <w:textAlignment w:val="baseline"/>
              <w:rPr>
                <w:rFonts w:asciiTheme="minorHAnsi" w:eastAsia="Verdana" w:hAnsiTheme="minorHAnsi" w:cstheme="minorHAnsi"/>
                <w:color w:val="000000"/>
                <w:lang w:val="it-IT"/>
              </w:rPr>
            </w:pPr>
            <w:r w:rsidRPr="005B6045">
              <w:rPr>
                <w:rFonts w:asciiTheme="minorHAnsi" w:eastAsia="Verdana" w:hAnsiTheme="minorHAnsi" w:cstheme="minorHAnsi"/>
                <w:color w:val="000000"/>
                <w:spacing w:val="3"/>
                <w:lang w:val="it-IT"/>
              </w:rPr>
              <w:t>€ 5.000.000,00 per sinistro ed anno assicurativo, con il limite del 50% del valore della singola ubicazione danneggiata</w:t>
            </w:r>
          </w:p>
        </w:tc>
        <w:tc>
          <w:tcPr>
            <w:tcW w:w="2054"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left" w:pos="1080"/>
                <w:tab w:val="right" w:pos="1944"/>
              </w:tabs>
              <w:spacing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Scoperto</w:t>
            </w:r>
            <w:r w:rsidRPr="00AA1BF9">
              <w:rPr>
                <w:rFonts w:asciiTheme="minorHAnsi" w:eastAsia="Verdana" w:hAnsiTheme="minorHAnsi" w:cstheme="minorHAnsi"/>
                <w:color w:val="000000"/>
                <w:lang w:val="it-IT"/>
              </w:rPr>
              <w:tab/>
              <w:t>10%</w:t>
            </w:r>
            <w:r w:rsidRPr="00AA1BF9">
              <w:rPr>
                <w:rFonts w:asciiTheme="minorHAnsi" w:eastAsia="Verdana" w:hAnsiTheme="minorHAnsi" w:cstheme="minorHAnsi"/>
                <w:color w:val="000000"/>
                <w:lang w:val="it-IT"/>
              </w:rPr>
              <w:tab/>
              <w:t>del</w:t>
            </w:r>
          </w:p>
          <w:p w:rsidR="00DE0935" w:rsidRPr="00AA1BF9" w:rsidRDefault="00EE2333" w:rsidP="007F33B9">
            <w:pPr>
              <w:spacing w:after="211"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danno con il minimo di </w:t>
            </w:r>
            <w:r w:rsidR="005B6045">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 xml:space="preserve">. </w:t>
            </w:r>
            <w:r w:rsidR="007F33B9">
              <w:rPr>
                <w:rFonts w:asciiTheme="minorHAnsi" w:eastAsia="Verdana" w:hAnsiTheme="minorHAnsi" w:cstheme="minorHAnsi"/>
                <w:color w:val="000000"/>
                <w:lang w:val="it-IT"/>
              </w:rPr>
              <w:t>5</w:t>
            </w:r>
            <w:r w:rsidRPr="00AA1BF9">
              <w:rPr>
                <w:rFonts w:asciiTheme="minorHAnsi" w:eastAsia="Verdana" w:hAnsiTheme="minorHAnsi" w:cstheme="minorHAnsi"/>
                <w:color w:val="000000"/>
                <w:lang w:val="it-IT"/>
              </w:rPr>
              <w:t>0.000,00</w:t>
            </w:r>
            <w:r w:rsidR="00545E49" w:rsidRPr="00545E49">
              <w:rPr>
                <w:rFonts w:asciiTheme="minorHAnsi" w:eastAsia="Verdana" w:hAnsiTheme="minorHAnsi" w:cstheme="minorHAnsi"/>
                <w:color w:val="000000"/>
                <w:lang w:val="it-IT"/>
              </w:rPr>
              <w:t>per singola ubicazione</w:t>
            </w:r>
          </w:p>
        </w:tc>
      </w:tr>
      <w:tr w:rsidR="00DE0935" w:rsidRPr="004B34BE">
        <w:trPr>
          <w:trHeight w:hRule="exact" w:val="854"/>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610" w:line="218"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-Neve</w:t>
            </w:r>
          </w:p>
        </w:tc>
        <w:tc>
          <w:tcPr>
            <w:tcW w:w="3845" w:type="dxa"/>
            <w:tcBorders>
              <w:top w:val="single" w:sz="7" w:space="0" w:color="000000"/>
              <w:left w:val="single" w:sz="7" w:space="0" w:color="000000"/>
              <w:bottom w:val="single" w:sz="7" w:space="0" w:color="000000"/>
              <w:right w:val="single" w:sz="7" w:space="0" w:color="000000"/>
            </w:tcBorders>
          </w:tcPr>
          <w:p w:rsidR="00DE0935" w:rsidRPr="00AA1BF9" w:rsidRDefault="005B6045" w:rsidP="001A0DF3">
            <w:pPr>
              <w:tabs>
                <w:tab w:val="left" w:pos="1512"/>
                <w:tab w:val="left" w:pos="2016"/>
                <w:tab w:val="left" w:pos="2880"/>
                <w:tab w:val="right" w:pos="3816"/>
              </w:tabs>
              <w:spacing w:line="216"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EE2333" w:rsidRPr="00AA1BF9">
              <w:rPr>
                <w:rFonts w:asciiTheme="minorHAnsi" w:eastAsia="Verdana" w:hAnsiTheme="minorHAnsi" w:cstheme="minorHAnsi"/>
                <w:color w:val="000000"/>
                <w:lang w:val="it-IT"/>
              </w:rPr>
              <w:t>1.500.000,00</w:t>
            </w:r>
            <w:r w:rsidR="00EE2333" w:rsidRPr="00AA1BF9">
              <w:rPr>
                <w:rFonts w:asciiTheme="minorHAnsi" w:eastAsia="Verdana" w:hAnsiTheme="minorHAnsi" w:cstheme="minorHAnsi"/>
                <w:color w:val="000000"/>
                <w:lang w:val="it-IT"/>
              </w:rPr>
              <w:tab/>
              <w:t>per</w:t>
            </w:r>
            <w:r w:rsidR="00EE2333" w:rsidRPr="00AA1BF9">
              <w:rPr>
                <w:rFonts w:asciiTheme="minorHAnsi" w:eastAsia="Verdana" w:hAnsiTheme="minorHAnsi" w:cstheme="minorHAnsi"/>
                <w:color w:val="000000"/>
                <w:lang w:val="it-IT"/>
              </w:rPr>
              <w:tab/>
              <w:t>sinistro</w:t>
            </w:r>
            <w:r w:rsidR="00EE2333" w:rsidRPr="00AA1BF9">
              <w:rPr>
                <w:rFonts w:asciiTheme="minorHAnsi" w:eastAsia="Verdana" w:hAnsiTheme="minorHAnsi" w:cstheme="minorHAnsi"/>
                <w:color w:val="000000"/>
                <w:lang w:val="it-IT"/>
              </w:rPr>
              <w:tab/>
              <w:t>ed</w:t>
            </w:r>
            <w:r w:rsidR="00EE2333" w:rsidRPr="00AA1BF9">
              <w:rPr>
                <w:rFonts w:asciiTheme="minorHAnsi" w:eastAsia="Verdana" w:hAnsiTheme="minorHAnsi" w:cstheme="minorHAnsi"/>
                <w:color w:val="000000"/>
                <w:lang w:val="it-IT"/>
              </w:rPr>
              <w:tab/>
              <w:t>anno</w:t>
            </w:r>
          </w:p>
          <w:p w:rsidR="00DE0935" w:rsidRPr="00AA1BF9" w:rsidRDefault="00EE2333" w:rsidP="001A0DF3">
            <w:pPr>
              <w:spacing w:after="400" w:line="217"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assicurativo</w:t>
            </w:r>
          </w:p>
        </w:tc>
        <w:tc>
          <w:tcPr>
            <w:tcW w:w="2054"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right" w:pos="1512"/>
                <w:tab w:val="left" w:pos="1584"/>
              </w:tabs>
              <w:spacing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Scoperto</w:t>
            </w:r>
            <w:r w:rsidRPr="00AA1BF9">
              <w:rPr>
                <w:rFonts w:asciiTheme="minorHAnsi" w:eastAsia="Verdana" w:hAnsiTheme="minorHAnsi" w:cstheme="minorHAnsi"/>
                <w:color w:val="000000"/>
                <w:lang w:val="it-IT"/>
              </w:rPr>
              <w:tab/>
              <w:t>10%</w:t>
            </w:r>
            <w:r w:rsidRPr="00AA1BF9">
              <w:rPr>
                <w:rFonts w:asciiTheme="minorHAnsi" w:eastAsia="Verdana" w:hAnsiTheme="minorHAnsi" w:cstheme="minorHAnsi"/>
                <w:color w:val="000000"/>
                <w:lang w:val="it-IT"/>
              </w:rPr>
              <w:tab/>
              <w:t>del</w:t>
            </w:r>
          </w:p>
          <w:p w:rsidR="00DE0935" w:rsidRPr="00AA1BF9" w:rsidRDefault="00EE2333" w:rsidP="001A0DF3">
            <w:pPr>
              <w:spacing w:before="1"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danno con il minimo</w:t>
            </w:r>
          </w:p>
          <w:p w:rsidR="00DE0935" w:rsidRPr="00AA1BF9" w:rsidRDefault="00EE2333" w:rsidP="001A0DF3">
            <w:pPr>
              <w:tabs>
                <w:tab w:val="left" w:pos="360"/>
                <w:tab w:val="right" w:pos="1512"/>
                <w:tab w:val="left" w:pos="1584"/>
              </w:tabs>
              <w:spacing w:before="20" w:line="18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di</w:t>
            </w:r>
            <w:r w:rsidRPr="00AA1BF9">
              <w:rPr>
                <w:rFonts w:asciiTheme="minorHAnsi" w:eastAsia="Verdana" w:hAnsiTheme="minorHAnsi" w:cstheme="minorHAnsi"/>
                <w:color w:val="000000"/>
                <w:lang w:val="it-IT"/>
              </w:rPr>
              <w:tab/>
            </w:r>
            <w:r w:rsidR="005B6045">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ab/>
              <w:t>5.000,00</w:t>
            </w:r>
            <w:r w:rsidRPr="00AA1BF9">
              <w:rPr>
                <w:rFonts w:asciiTheme="minorHAnsi" w:eastAsia="Verdana" w:hAnsiTheme="minorHAnsi" w:cstheme="minorHAnsi"/>
                <w:color w:val="000000"/>
                <w:lang w:val="it-IT"/>
              </w:rPr>
              <w:tab/>
              <w:t xml:space="preserve">per </w:t>
            </w:r>
            <w:r w:rsidRPr="00AA1BF9">
              <w:rPr>
                <w:rFonts w:asciiTheme="minorHAnsi" w:eastAsia="Verdana" w:hAnsiTheme="minorHAnsi" w:cstheme="minorHAnsi"/>
                <w:color w:val="000000"/>
                <w:lang w:val="it-IT"/>
              </w:rPr>
              <w:br/>
              <w:t>sinistro</w:t>
            </w:r>
          </w:p>
        </w:tc>
      </w:tr>
      <w:tr w:rsidR="00DE0935" w:rsidRPr="00241434" w:rsidTr="00241434">
        <w:trPr>
          <w:trHeight w:hRule="exact" w:val="663"/>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422"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-Grandine (*)</w:t>
            </w:r>
          </w:p>
        </w:tc>
        <w:tc>
          <w:tcPr>
            <w:tcW w:w="3845" w:type="dxa"/>
            <w:tcBorders>
              <w:top w:val="single" w:sz="7" w:space="0" w:color="000000"/>
              <w:left w:val="single" w:sz="7" w:space="0" w:color="000000"/>
              <w:bottom w:val="single" w:sz="7" w:space="0" w:color="000000"/>
              <w:right w:val="single" w:sz="7" w:space="0" w:color="000000"/>
            </w:tcBorders>
          </w:tcPr>
          <w:p w:rsidR="00DE0935" w:rsidRPr="00AA1BF9" w:rsidRDefault="005B6045" w:rsidP="001A0DF3">
            <w:pPr>
              <w:tabs>
                <w:tab w:val="left" w:pos="1368"/>
                <w:tab w:val="left" w:pos="1944"/>
                <w:tab w:val="left" w:pos="2808"/>
                <w:tab w:val="right" w:pos="3816"/>
              </w:tabs>
              <w:spacing w:line="216"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EE2333" w:rsidRPr="00AA1BF9">
              <w:rPr>
                <w:rFonts w:asciiTheme="minorHAnsi" w:eastAsia="Verdana" w:hAnsiTheme="minorHAnsi" w:cstheme="minorHAnsi"/>
                <w:color w:val="000000"/>
                <w:lang w:val="it-IT"/>
              </w:rPr>
              <w:t>1</w:t>
            </w:r>
            <w:r>
              <w:rPr>
                <w:rFonts w:asciiTheme="minorHAnsi" w:eastAsia="Verdana" w:hAnsiTheme="minorHAnsi" w:cstheme="minorHAnsi"/>
                <w:color w:val="000000"/>
                <w:lang w:val="it-IT"/>
              </w:rPr>
              <w:t>5</w:t>
            </w:r>
            <w:r w:rsidR="00EE2333" w:rsidRPr="00AA1BF9">
              <w:rPr>
                <w:rFonts w:asciiTheme="minorHAnsi" w:eastAsia="Verdana" w:hAnsiTheme="minorHAnsi" w:cstheme="minorHAnsi"/>
                <w:color w:val="000000"/>
                <w:lang w:val="it-IT"/>
              </w:rPr>
              <w:t>0.000,00</w:t>
            </w:r>
            <w:r w:rsidR="00EE2333" w:rsidRPr="00AA1BF9">
              <w:rPr>
                <w:rFonts w:asciiTheme="minorHAnsi" w:eastAsia="Verdana" w:hAnsiTheme="minorHAnsi" w:cstheme="minorHAnsi"/>
                <w:color w:val="000000"/>
                <w:lang w:val="it-IT"/>
              </w:rPr>
              <w:tab/>
              <w:t>per</w:t>
            </w:r>
            <w:r w:rsidR="00EE2333" w:rsidRPr="00AA1BF9">
              <w:rPr>
                <w:rFonts w:asciiTheme="minorHAnsi" w:eastAsia="Verdana" w:hAnsiTheme="minorHAnsi" w:cstheme="minorHAnsi"/>
                <w:color w:val="000000"/>
                <w:lang w:val="it-IT"/>
              </w:rPr>
              <w:tab/>
              <w:t>sinistro</w:t>
            </w:r>
            <w:r w:rsidR="00EE2333" w:rsidRPr="00AA1BF9">
              <w:rPr>
                <w:rFonts w:asciiTheme="minorHAnsi" w:eastAsia="Verdana" w:hAnsiTheme="minorHAnsi" w:cstheme="minorHAnsi"/>
                <w:color w:val="000000"/>
                <w:lang w:val="it-IT"/>
              </w:rPr>
              <w:tab/>
              <w:t>ed</w:t>
            </w:r>
            <w:r w:rsidR="00EE2333" w:rsidRPr="00AA1BF9">
              <w:rPr>
                <w:rFonts w:asciiTheme="minorHAnsi" w:eastAsia="Verdana" w:hAnsiTheme="minorHAnsi" w:cstheme="minorHAnsi"/>
                <w:color w:val="000000"/>
                <w:lang w:val="it-IT"/>
              </w:rPr>
              <w:tab/>
              <w:t>anno</w:t>
            </w:r>
          </w:p>
          <w:p w:rsidR="00DE0935" w:rsidRPr="00AA1BF9" w:rsidRDefault="00EE2333" w:rsidP="001A0DF3">
            <w:pPr>
              <w:spacing w:after="213" w:line="21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assicurativo</w:t>
            </w:r>
          </w:p>
        </w:tc>
        <w:tc>
          <w:tcPr>
            <w:tcW w:w="2054" w:type="dxa"/>
            <w:tcBorders>
              <w:top w:val="single" w:sz="7" w:space="0" w:color="000000"/>
              <w:left w:val="single" w:sz="7" w:space="0" w:color="000000"/>
              <w:bottom w:val="single" w:sz="8" w:space="0" w:color="000000"/>
              <w:right w:val="single" w:sz="7" w:space="0" w:color="000000"/>
            </w:tcBorders>
          </w:tcPr>
          <w:p w:rsidR="00DE0935" w:rsidRPr="00AA1BF9" w:rsidRDefault="00EE2333" w:rsidP="001A0DF3">
            <w:pPr>
              <w:tabs>
                <w:tab w:val="left" w:pos="1080"/>
                <w:tab w:val="right" w:pos="1944"/>
              </w:tabs>
              <w:spacing w:line="21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Scoperto</w:t>
            </w:r>
            <w:r w:rsidRPr="00AA1BF9">
              <w:rPr>
                <w:rFonts w:asciiTheme="minorHAnsi" w:eastAsia="Verdana" w:hAnsiTheme="minorHAnsi" w:cstheme="minorHAnsi"/>
                <w:color w:val="000000"/>
                <w:lang w:val="it-IT"/>
              </w:rPr>
              <w:tab/>
              <w:t>10%</w:t>
            </w:r>
            <w:r w:rsidRPr="00AA1BF9">
              <w:rPr>
                <w:rFonts w:asciiTheme="minorHAnsi" w:eastAsia="Verdana" w:hAnsiTheme="minorHAnsi" w:cstheme="minorHAnsi"/>
                <w:color w:val="000000"/>
                <w:lang w:val="it-IT"/>
              </w:rPr>
              <w:tab/>
              <w:t>del</w:t>
            </w:r>
          </w:p>
          <w:p w:rsidR="00DE0935" w:rsidRPr="00AA1BF9" w:rsidRDefault="00EE2333" w:rsidP="001A0DF3">
            <w:pPr>
              <w:spacing w:line="212"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danno con il minimo di </w:t>
            </w:r>
            <w:r w:rsidR="005B6045">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 xml:space="preserve"> 5.000,00</w:t>
            </w:r>
          </w:p>
        </w:tc>
      </w:tr>
      <w:tr w:rsidR="00DE0935" w:rsidRPr="004B34BE" w:rsidTr="00241434">
        <w:trPr>
          <w:trHeight w:hRule="exact" w:val="1073"/>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639"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-Eventi Atmosferici</w:t>
            </w:r>
          </w:p>
        </w:tc>
        <w:tc>
          <w:tcPr>
            <w:tcW w:w="3845" w:type="dxa"/>
            <w:tcBorders>
              <w:top w:val="single" w:sz="7" w:space="0" w:color="000000"/>
              <w:left w:val="single" w:sz="7" w:space="0" w:color="000000"/>
              <w:bottom w:val="single" w:sz="7" w:space="0" w:color="000000"/>
              <w:right w:val="single" w:sz="8" w:space="0" w:color="000000"/>
            </w:tcBorders>
            <w:shd w:val="clear" w:color="auto" w:fill="auto"/>
          </w:tcPr>
          <w:p w:rsidR="00DE0935" w:rsidRPr="00AA1BF9" w:rsidRDefault="0050489D" w:rsidP="00AA1BF9">
            <w:pPr>
              <w:tabs>
                <w:tab w:val="left" w:pos="1512"/>
                <w:tab w:val="left" w:pos="2016"/>
                <w:tab w:val="left" w:pos="3096"/>
                <w:tab w:val="right" w:pos="3744"/>
              </w:tabs>
              <w:spacing w:line="214" w:lineRule="exact"/>
              <w:jc w:val="both"/>
              <w:textAlignment w:val="baseline"/>
              <w:rPr>
                <w:rFonts w:asciiTheme="minorHAnsi" w:eastAsia="Verdana" w:hAnsiTheme="minorHAnsi" w:cstheme="minorHAnsi"/>
                <w:color w:val="000000"/>
                <w:lang w:val="it-IT"/>
              </w:rPr>
            </w:pPr>
            <w:r w:rsidRPr="0050489D">
              <w:rPr>
                <w:rFonts w:asciiTheme="minorHAnsi" w:eastAsia="Verdana" w:hAnsiTheme="minorHAnsi" w:cstheme="minorHAnsi"/>
                <w:color w:val="000000"/>
                <w:spacing w:val="3"/>
                <w:lang w:val="it-IT"/>
              </w:rPr>
              <w:t>€ 5.000.000,00 per sinistro ed anno a</w:t>
            </w:r>
            <w:r>
              <w:rPr>
                <w:rFonts w:asciiTheme="minorHAnsi" w:eastAsia="Verdana" w:hAnsiTheme="minorHAnsi" w:cstheme="minorHAnsi"/>
                <w:color w:val="000000"/>
                <w:spacing w:val="3"/>
                <w:lang w:val="it-IT"/>
              </w:rPr>
              <w:t>ssicurativo, con il limite del 6</w:t>
            </w:r>
            <w:r w:rsidRPr="0050489D">
              <w:rPr>
                <w:rFonts w:asciiTheme="minorHAnsi" w:eastAsia="Verdana" w:hAnsiTheme="minorHAnsi" w:cstheme="minorHAnsi"/>
                <w:color w:val="000000"/>
                <w:spacing w:val="3"/>
                <w:lang w:val="it-IT"/>
              </w:rPr>
              <w:t>0% del valore della singola ubicazione danneggiata</w:t>
            </w:r>
          </w:p>
        </w:tc>
        <w:tc>
          <w:tcPr>
            <w:tcW w:w="2054" w:type="dxa"/>
            <w:tcBorders>
              <w:top w:val="single" w:sz="8" w:space="0" w:color="000000"/>
              <w:left w:val="single" w:sz="8" w:space="0" w:color="000000"/>
              <w:bottom w:val="single" w:sz="4" w:space="0" w:color="auto"/>
              <w:right w:val="single" w:sz="8" w:space="0" w:color="000000"/>
            </w:tcBorders>
            <w:shd w:val="clear" w:color="auto" w:fill="auto"/>
          </w:tcPr>
          <w:p w:rsidR="00DE0935" w:rsidRPr="00AA1BF9" w:rsidRDefault="00EE2333" w:rsidP="00241434">
            <w:pPr>
              <w:tabs>
                <w:tab w:val="left" w:pos="1080"/>
                <w:tab w:val="right" w:pos="1944"/>
              </w:tabs>
              <w:spacing w:line="21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Scoperto</w:t>
            </w:r>
            <w:r w:rsidRPr="00AA1BF9">
              <w:rPr>
                <w:rFonts w:asciiTheme="minorHAnsi" w:eastAsia="Verdana" w:hAnsiTheme="minorHAnsi" w:cstheme="minorHAnsi"/>
                <w:color w:val="000000"/>
                <w:lang w:val="it-IT"/>
              </w:rPr>
              <w:tab/>
              <w:t>10%</w:t>
            </w:r>
            <w:r w:rsidRPr="00AA1BF9">
              <w:rPr>
                <w:rFonts w:asciiTheme="minorHAnsi" w:eastAsia="Verdana" w:hAnsiTheme="minorHAnsi" w:cstheme="minorHAnsi"/>
                <w:color w:val="000000"/>
                <w:lang w:val="it-IT"/>
              </w:rPr>
              <w:tab/>
              <w:t>del</w:t>
            </w:r>
          </w:p>
          <w:p w:rsidR="00DE0935" w:rsidRPr="00AA1BF9" w:rsidRDefault="00EE2333" w:rsidP="00241434">
            <w:pPr>
              <w:tabs>
                <w:tab w:val="left" w:pos="1080"/>
                <w:tab w:val="right" w:pos="1944"/>
              </w:tabs>
              <w:spacing w:line="214"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danno,</w:t>
            </w:r>
            <w:r w:rsidRPr="00AA1BF9">
              <w:rPr>
                <w:rFonts w:asciiTheme="minorHAnsi" w:eastAsia="Verdana" w:hAnsiTheme="minorHAnsi" w:cstheme="minorHAnsi"/>
                <w:color w:val="000000"/>
                <w:lang w:val="it-IT"/>
              </w:rPr>
              <w:tab/>
              <w:t>con</w:t>
            </w:r>
            <w:r w:rsidRPr="00AA1BF9">
              <w:rPr>
                <w:rFonts w:asciiTheme="minorHAnsi" w:eastAsia="Verdana" w:hAnsiTheme="minorHAnsi" w:cstheme="minorHAnsi"/>
                <w:color w:val="000000"/>
                <w:lang w:val="it-IT"/>
              </w:rPr>
              <w:tab/>
              <w:t>il</w:t>
            </w:r>
          </w:p>
          <w:p w:rsidR="00DE0935" w:rsidRPr="00AA1BF9" w:rsidRDefault="00EE2333" w:rsidP="00241434">
            <w:pPr>
              <w:spacing w:line="216"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minimo di</w:t>
            </w:r>
          </w:p>
          <w:p w:rsidR="00DE0935" w:rsidRPr="00AA1BF9" w:rsidRDefault="005B6045" w:rsidP="00241434">
            <w:pPr>
              <w:spacing w:line="218"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10.000,00</w:t>
            </w:r>
            <w:r w:rsidR="00545E49" w:rsidRPr="00545E49">
              <w:rPr>
                <w:rFonts w:asciiTheme="minorHAnsi" w:eastAsia="Verdana" w:hAnsiTheme="minorHAnsi" w:cstheme="minorHAnsi"/>
                <w:color w:val="000000"/>
                <w:lang w:val="it-IT"/>
              </w:rPr>
              <w:t>per singola ubicazione</w:t>
            </w:r>
          </w:p>
        </w:tc>
      </w:tr>
      <w:tr w:rsidR="00DE0935" w:rsidRPr="00241434" w:rsidTr="00241434">
        <w:trPr>
          <w:trHeight w:hRule="exact" w:val="1457"/>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427"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lastRenderedPageBreak/>
              <w:t>-Smottamento, franamento e cedimento del terreno</w:t>
            </w:r>
          </w:p>
        </w:tc>
        <w:tc>
          <w:tcPr>
            <w:tcW w:w="3845" w:type="dxa"/>
            <w:tcBorders>
              <w:top w:val="single" w:sz="7" w:space="0" w:color="000000"/>
              <w:left w:val="single" w:sz="7" w:space="0" w:color="000000"/>
              <w:bottom w:val="single" w:sz="7" w:space="0" w:color="000000"/>
              <w:right w:val="single" w:sz="8" w:space="0" w:color="000000"/>
            </w:tcBorders>
            <w:shd w:val="clear" w:color="auto" w:fill="auto"/>
          </w:tcPr>
          <w:p w:rsidR="00DE0935" w:rsidRPr="00AA1BF9" w:rsidRDefault="005B6045" w:rsidP="00AA1BF9">
            <w:pPr>
              <w:tabs>
                <w:tab w:val="left" w:pos="288"/>
                <w:tab w:val="left" w:pos="1656"/>
                <w:tab w:val="right" w:pos="3744"/>
              </w:tabs>
              <w:spacing w:before="224" w:line="214" w:lineRule="exact"/>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EE2333" w:rsidRPr="00AA1BF9">
              <w:rPr>
                <w:rFonts w:asciiTheme="minorHAnsi" w:eastAsia="Verdana" w:hAnsiTheme="minorHAnsi" w:cstheme="minorHAnsi"/>
                <w:color w:val="000000"/>
                <w:lang w:val="it-IT"/>
              </w:rPr>
              <w:t>1.000.000,00</w:t>
            </w:r>
            <w:r w:rsidR="00EE2333" w:rsidRPr="00AA1BF9">
              <w:rPr>
                <w:rFonts w:asciiTheme="minorHAnsi" w:eastAsia="Verdana" w:hAnsiTheme="minorHAnsi" w:cstheme="minorHAnsi"/>
                <w:color w:val="000000"/>
                <w:lang w:val="it-IT"/>
              </w:rPr>
              <w:tab/>
              <w:t>per sinistro ed</w:t>
            </w:r>
            <w:r w:rsidR="00EE2333" w:rsidRPr="00AA1BF9">
              <w:rPr>
                <w:rFonts w:asciiTheme="minorHAnsi" w:eastAsia="Verdana" w:hAnsiTheme="minorHAnsi" w:cstheme="minorHAnsi"/>
                <w:color w:val="000000"/>
                <w:lang w:val="it-IT"/>
              </w:rPr>
              <w:tab/>
              <w:t>anno</w:t>
            </w:r>
          </w:p>
          <w:p w:rsidR="00DE0935" w:rsidRPr="00AA1BF9" w:rsidRDefault="00EE2333" w:rsidP="00AA1BF9">
            <w:pPr>
              <w:spacing w:after="216" w:line="215" w:lineRule="exact"/>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assicurativo</w:t>
            </w:r>
          </w:p>
        </w:tc>
        <w:tc>
          <w:tcPr>
            <w:tcW w:w="2054" w:type="dxa"/>
            <w:tcBorders>
              <w:top w:val="single" w:sz="4" w:space="0" w:color="auto"/>
              <w:left w:val="single" w:sz="8" w:space="0" w:color="000000"/>
              <w:bottom w:val="single" w:sz="4" w:space="0" w:color="auto"/>
              <w:right w:val="single" w:sz="8" w:space="0" w:color="000000"/>
            </w:tcBorders>
            <w:shd w:val="clear" w:color="auto" w:fill="auto"/>
          </w:tcPr>
          <w:p w:rsidR="00241434" w:rsidRPr="00AA1BF9" w:rsidRDefault="00241434" w:rsidP="00241434">
            <w:pPr>
              <w:tabs>
                <w:tab w:val="left" w:pos="1080"/>
                <w:tab w:val="right" w:pos="1944"/>
              </w:tabs>
              <w:spacing w:line="21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Scoperto</w:t>
            </w:r>
            <w:r w:rsidRPr="00AA1BF9">
              <w:rPr>
                <w:rFonts w:asciiTheme="minorHAnsi" w:eastAsia="Verdana" w:hAnsiTheme="minorHAnsi" w:cstheme="minorHAnsi"/>
                <w:color w:val="000000"/>
                <w:lang w:val="it-IT"/>
              </w:rPr>
              <w:tab/>
              <w:t>10%</w:t>
            </w:r>
            <w:r w:rsidRPr="00AA1BF9">
              <w:rPr>
                <w:rFonts w:asciiTheme="minorHAnsi" w:eastAsia="Verdana" w:hAnsiTheme="minorHAnsi" w:cstheme="minorHAnsi"/>
                <w:color w:val="000000"/>
                <w:lang w:val="it-IT"/>
              </w:rPr>
              <w:tab/>
              <w:t>del</w:t>
            </w:r>
          </w:p>
          <w:p w:rsidR="00241434" w:rsidRPr="00AA1BF9" w:rsidRDefault="00241434" w:rsidP="00241434">
            <w:pPr>
              <w:tabs>
                <w:tab w:val="left" w:pos="1080"/>
                <w:tab w:val="right" w:pos="1944"/>
              </w:tabs>
              <w:spacing w:line="214"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danno,</w:t>
            </w:r>
            <w:r w:rsidRPr="00AA1BF9">
              <w:rPr>
                <w:rFonts w:asciiTheme="minorHAnsi" w:eastAsia="Verdana" w:hAnsiTheme="minorHAnsi" w:cstheme="minorHAnsi"/>
                <w:color w:val="000000"/>
                <w:lang w:val="it-IT"/>
              </w:rPr>
              <w:tab/>
              <w:t>con</w:t>
            </w:r>
            <w:r w:rsidRPr="00AA1BF9">
              <w:rPr>
                <w:rFonts w:asciiTheme="minorHAnsi" w:eastAsia="Verdana" w:hAnsiTheme="minorHAnsi" w:cstheme="minorHAnsi"/>
                <w:color w:val="000000"/>
                <w:lang w:val="it-IT"/>
              </w:rPr>
              <w:tab/>
              <w:t>il</w:t>
            </w:r>
          </w:p>
          <w:p w:rsidR="00241434" w:rsidRPr="00AA1BF9" w:rsidRDefault="00241434" w:rsidP="00241434">
            <w:pPr>
              <w:spacing w:line="216"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minimo di</w:t>
            </w:r>
          </w:p>
          <w:p w:rsidR="00DE0935" w:rsidRPr="00AA1BF9" w:rsidRDefault="00241434" w:rsidP="00241434">
            <w:pPr>
              <w:jc w:val="both"/>
              <w:rPr>
                <w:rFonts w:asciiTheme="minorHAnsi" w:hAnsiTheme="minorHAnsi" w:cstheme="minorHAnsi"/>
                <w:lang w:val="it-IT"/>
              </w:rPr>
            </w:pPr>
            <w:r>
              <w:rPr>
                <w:rFonts w:asciiTheme="minorHAnsi" w:eastAsia="Verdana" w:hAnsiTheme="minorHAnsi" w:cstheme="minorHAnsi"/>
                <w:color w:val="000000"/>
                <w:lang w:val="it-IT"/>
              </w:rPr>
              <w:t>€ 25</w:t>
            </w:r>
            <w:r w:rsidRPr="00AA1BF9">
              <w:rPr>
                <w:rFonts w:asciiTheme="minorHAnsi" w:eastAsia="Verdana" w:hAnsiTheme="minorHAnsi" w:cstheme="minorHAnsi"/>
                <w:color w:val="000000"/>
                <w:lang w:val="it-IT"/>
              </w:rPr>
              <w:t>.000</w:t>
            </w:r>
            <w:r>
              <w:rPr>
                <w:rFonts w:asciiTheme="minorHAnsi" w:eastAsia="Verdana" w:hAnsiTheme="minorHAnsi" w:cstheme="minorHAnsi"/>
                <w:color w:val="000000"/>
                <w:lang w:val="it-IT"/>
              </w:rPr>
              <w:t xml:space="preserve">,00 </w:t>
            </w:r>
            <w:r w:rsidRPr="00545E49">
              <w:rPr>
                <w:rFonts w:asciiTheme="minorHAnsi" w:eastAsia="Verdana" w:hAnsiTheme="minorHAnsi" w:cstheme="minorHAnsi"/>
                <w:color w:val="000000"/>
                <w:lang w:val="it-IT"/>
              </w:rPr>
              <w:t>per singola ubicazione</w:t>
            </w:r>
          </w:p>
        </w:tc>
      </w:tr>
      <w:tr w:rsidR="00241434" w:rsidRPr="00241434" w:rsidTr="00421DCD">
        <w:trPr>
          <w:trHeight w:hRule="exact" w:val="1252"/>
        </w:trPr>
        <w:tc>
          <w:tcPr>
            <w:tcW w:w="2933" w:type="dxa"/>
            <w:tcBorders>
              <w:top w:val="single" w:sz="7" w:space="0" w:color="000000"/>
              <w:left w:val="single" w:sz="7" w:space="0" w:color="000000"/>
              <w:bottom w:val="single" w:sz="7" w:space="0" w:color="000000"/>
              <w:right w:val="single" w:sz="7" w:space="0" w:color="000000"/>
            </w:tcBorders>
            <w:shd w:val="clear" w:color="auto" w:fill="FFFF00"/>
          </w:tcPr>
          <w:p w:rsidR="00241434" w:rsidRPr="00421DCD" w:rsidRDefault="00421DCD" w:rsidP="00421DCD">
            <w:pPr>
              <w:pStyle w:val="Paragrafoelenco"/>
              <w:numPr>
                <w:ilvl w:val="0"/>
                <w:numId w:val="40"/>
              </w:numPr>
              <w:spacing w:after="427" w:line="218" w:lineRule="exact"/>
              <w:ind w:left="274" w:hanging="218"/>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Crollo e collasso strutturale di fabbricati e fondamenta</w:t>
            </w:r>
          </w:p>
        </w:tc>
        <w:tc>
          <w:tcPr>
            <w:tcW w:w="3845" w:type="dxa"/>
            <w:tcBorders>
              <w:top w:val="single" w:sz="7" w:space="0" w:color="000000"/>
              <w:left w:val="single" w:sz="7" w:space="0" w:color="000000"/>
              <w:bottom w:val="single" w:sz="7" w:space="0" w:color="000000"/>
              <w:right w:val="single" w:sz="8" w:space="0" w:color="000000"/>
            </w:tcBorders>
            <w:shd w:val="clear" w:color="auto" w:fill="FFFF00"/>
          </w:tcPr>
          <w:p w:rsidR="00421DCD" w:rsidRPr="00421DCD" w:rsidRDefault="00421DCD" w:rsidP="00421DCD">
            <w:pPr>
              <w:tabs>
                <w:tab w:val="left" w:pos="288"/>
                <w:tab w:val="left" w:pos="1656"/>
                <w:tab w:val="right" w:pos="3744"/>
              </w:tabs>
              <w:spacing w:before="224" w:line="214" w:lineRule="exact"/>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€ 1.000.000 </w:t>
            </w:r>
            <w:r w:rsidRPr="00421DCD">
              <w:rPr>
                <w:rFonts w:asciiTheme="minorHAnsi" w:eastAsia="Verdana" w:hAnsiTheme="minorHAnsi" w:cstheme="minorHAnsi"/>
                <w:color w:val="000000"/>
                <w:lang w:val="it-IT"/>
              </w:rPr>
              <w:t>per sinistro ed</w:t>
            </w:r>
            <w:r w:rsidRPr="00421DCD">
              <w:rPr>
                <w:rFonts w:asciiTheme="minorHAnsi" w:eastAsia="Verdana" w:hAnsiTheme="minorHAnsi" w:cstheme="minorHAnsi"/>
                <w:color w:val="000000"/>
                <w:lang w:val="it-IT"/>
              </w:rPr>
              <w:tab/>
              <w:t>anno</w:t>
            </w:r>
          </w:p>
          <w:p w:rsidR="00241434" w:rsidRDefault="00421DCD" w:rsidP="00421DCD">
            <w:pPr>
              <w:tabs>
                <w:tab w:val="left" w:pos="288"/>
                <w:tab w:val="left" w:pos="1656"/>
                <w:tab w:val="right" w:pos="3744"/>
              </w:tabs>
              <w:spacing w:before="224" w:line="214" w:lineRule="exact"/>
              <w:textAlignment w:val="baseline"/>
              <w:rPr>
                <w:rFonts w:asciiTheme="minorHAnsi" w:eastAsia="Verdana" w:hAnsiTheme="minorHAnsi" w:cstheme="minorHAnsi"/>
                <w:color w:val="000000"/>
                <w:lang w:val="it-IT"/>
              </w:rPr>
            </w:pPr>
            <w:r w:rsidRPr="00421DCD">
              <w:rPr>
                <w:rFonts w:asciiTheme="minorHAnsi" w:eastAsia="Verdana" w:hAnsiTheme="minorHAnsi" w:cstheme="minorHAnsi"/>
                <w:color w:val="000000"/>
                <w:lang w:val="it-IT"/>
              </w:rPr>
              <w:t>assicurativo</w:t>
            </w:r>
          </w:p>
        </w:tc>
        <w:tc>
          <w:tcPr>
            <w:tcW w:w="2054" w:type="dxa"/>
            <w:tcBorders>
              <w:top w:val="single" w:sz="4" w:space="0" w:color="auto"/>
              <w:left w:val="single" w:sz="8" w:space="0" w:color="000000"/>
              <w:bottom w:val="single" w:sz="4" w:space="0" w:color="auto"/>
              <w:right w:val="single" w:sz="8" w:space="0" w:color="000000"/>
            </w:tcBorders>
            <w:shd w:val="clear" w:color="auto" w:fill="FFFF00"/>
          </w:tcPr>
          <w:p w:rsidR="00421DCD" w:rsidRPr="00AA1BF9" w:rsidRDefault="00421DCD" w:rsidP="00421DCD">
            <w:pPr>
              <w:tabs>
                <w:tab w:val="left" w:pos="1080"/>
                <w:tab w:val="right" w:pos="1944"/>
              </w:tabs>
              <w:spacing w:line="21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Scoperto</w:t>
            </w:r>
            <w:r w:rsidRPr="00AA1BF9">
              <w:rPr>
                <w:rFonts w:asciiTheme="minorHAnsi" w:eastAsia="Verdana" w:hAnsiTheme="minorHAnsi" w:cstheme="minorHAnsi"/>
                <w:color w:val="000000"/>
                <w:lang w:val="it-IT"/>
              </w:rPr>
              <w:tab/>
              <w:t>10%</w:t>
            </w:r>
            <w:r w:rsidRPr="00AA1BF9">
              <w:rPr>
                <w:rFonts w:asciiTheme="minorHAnsi" w:eastAsia="Verdana" w:hAnsiTheme="minorHAnsi" w:cstheme="minorHAnsi"/>
                <w:color w:val="000000"/>
                <w:lang w:val="it-IT"/>
              </w:rPr>
              <w:tab/>
              <w:t>del</w:t>
            </w:r>
          </w:p>
          <w:p w:rsidR="00421DCD" w:rsidRPr="00AA1BF9" w:rsidRDefault="00421DCD" w:rsidP="00421DCD">
            <w:pPr>
              <w:tabs>
                <w:tab w:val="left" w:pos="1080"/>
                <w:tab w:val="right" w:pos="1944"/>
              </w:tabs>
              <w:spacing w:line="214"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danno,</w:t>
            </w:r>
            <w:r w:rsidRPr="00AA1BF9">
              <w:rPr>
                <w:rFonts w:asciiTheme="minorHAnsi" w:eastAsia="Verdana" w:hAnsiTheme="minorHAnsi" w:cstheme="minorHAnsi"/>
                <w:color w:val="000000"/>
                <w:lang w:val="it-IT"/>
              </w:rPr>
              <w:tab/>
              <w:t>con</w:t>
            </w:r>
            <w:r w:rsidRPr="00AA1BF9">
              <w:rPr>
                <w:rFonts w:asciiTheme="minorHAnsi" w:eastAsia="Verdana" w:hAnsiTheme="minorHAnsi" w:cstheme="minorHAnsi"/>
                <w:color w:val="000000"/>
                <w:lang w:val="it-IT"/>
              </w:rPr>
              <w:tab/>
              <w:t>il</w:t>
            </w:r>
          </w:p>
          <w:p w:rsidR="00421DCD" w:rsidRPr="00AA1BF9" w:rsidRDefault="00421DCD" w:rsidP="00421DCD">
            <w:pPr>
              <w:spacing w:line="216"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minimo di</w:t>
            </w:r>
          </w:p>
          <w:p w:rsidR="00241434" w:rsidRPr="00AA1BF9" w:rsidRDefault="00421DCD" w:rsidP="00421DCD">
            <w:pPr>
              <w:tabs>
                <w:tab w:val="left" w:pos="1080"/>
                <w:tab w:val="right" w:pos="1944"/>
              </w:tabs>
              <w:spacing w:line="215"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€ 25</w:t>
            </w:r>
            <w:r w:rsidRPr="00AA1BF9">
              <w:rPr>
                <w:rFonts w:asciiTheme="minorHAnsi" w:eastAsia="Verdana" w:hAnsiTheme="minorHAnsi" w:cstheme="minorHAnsi"/>
                <w:color w:val="000000"/>
                <w:lang w:val="it-IT"/>
              </w:rPr>
              <w:t>.000</w:t>
            </w:r>
            <w:r>
              <w:rPr>
                <w:rFonts w:asciiTheme="minorHAnsi" w:eastAsia="Verdana" w:hAnsiTheme="minorHAnsi" w:cstheme="minorHAnsi"/>
                <w:color w:val="000000"/>
                <w:lang w:val="it-IT"/>
              </w:rPr>
              <w:t xml:space="preserve">,00 </w:t>
            </w:r>
            <w:r w:rsidRPr="00545E49">
              <w:rPr>
                <w:rFonts w:asciiTheme="minorHAnsi" w:eastAsia="Verdana" w:hAnsiTheme="minorHAnsi" w:cstheme="minorHAnsi"/>
                <w:color w:val="000000"/>
                <w:lang w:val="it-IT"/>
              </w:rPr>
              <w:t>per singola ubicazione</w:t>
            </w:r>
          </w:p>
        </w:tc>
      </w:tr>
      <w:tr w:rsidR="00DE0935" w:rsidRPr="00241434" w:rsidTr="00241434">
        <w:trPr>
          <w:trHeight w:hRule="exact" w:val="968"/>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211"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-Acqua condotta</w:t>
            </w:r>
          </w:p>
        </w:tc>
        <w:tc>
          <w:tcPr>
            <w:tcW w:w="3845" w:type="dxa"/>
            <w:tcBorders>
              <w:top w:val="single" w:sz="7" w:space="0" w:color="000000"/>
              <w:left w:val="single" w:sz="7" w:space="0" w:color="000000"/>
              <w:bottom w:val="single" w:sz="7" w:space="0" w:color="000000"/>
              <w:right w:val="single" w:sz="7" w:space="0" w:color="000000"/>
            </w:tcBorders>
            <w:shd w:val="clear" w:color="auto" w:fill="auto"/>
          </w:tcPr>
          <w:p w:rsidR="00DE0935" w:rsidRPr="00AA1BF9" w:rsidRDefault="00863B63" w:rsidP="001A0DF3">
            <w:pPr>
              <w:tabs>
                <w:tab w:val="left" w:pos="360"/>
                <w:tab w:val="left" w:pos="1584"/>
                <w:tab w:val="left" w:pos="2016"/>
                <w:tab w:val="left" w:pos="2880"/>
                <w:tab w:val="right" w:pos="3744"/>
              </w:tabs>
              <w:spacing w:line="216"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EE2333" w:rsidRPr="00AA1BF9">
              <w:rPr>
                <w:rFonts w:asciiTheme="minorHAnsi" w:eastAsia="Verdana" w:hAnsiTheme="minorHAnsi" w:cstheme="minorHAnsi"/>
                <w:color w:val="000000"/>
                <w:lang w:val="it-IT"/>
              </w:rPr>
              <w:t>250.000,00</w:t>
            </w:r>
            <w:r w:rsidR="00EE2333" w:rsidRPr="00AA1BF9">
              <w:rPr>
                <w:rFonts w:asciiTheme="minorHAnsi" w:eastAsia="Verdana" w:hAnsiTheme="minorHAnsi" w:cstheme="minorHAnsi"/>
                <w:color w:val="000000"/>
                <w:lang w:val="it-IT"/>
              </w:rPr>
              <w:tab/>
              <w:t>per</w:t>
            </w:r>
            <w:r w:rsidR="00EE2333" w:rsidRPr="00AA1BF9">
              <w:rPr>
                <w:rFonts w:asciiTheme="minorHAnsi" w:eastAsia="Verdana" w:hAnsiTheme="minorHAnsi" w:cstheme="minorHAnsi"/>
                <w:color w:val="000000"/>
                <w:lang w:val="it-IT"/>
              </w:rPr>
              <w:tab/>
              <w:t>sinistro</w:t>
            </w:r>
            <w:r w:rsidR="00EE2333" w:rsidRPr="00AA1BF9">
              <w:rPr>
                <w:rFonts w:asciiTheme="minorHAnsi" w:eastAsia="Verdana" w:hAnsiTheme="minorHAnsi" w:cstheme="minorHAnsi"/>
                <w:color w:val="000000"/>
                <w:lang w:val="it-IT"/>
              </w:rPr>
              <w:tab/>
              <w:t>ed</w:t>
            </w:r>
            <w:r w:rsidR="00EE2333" w:rsidRPr="00AA1BF9">
              <w:rPr>
                <w:rFonts w:asciiTheme="minorHAnsi" w:eastAsia="Verdana" w:hAnsiTheme="minorHAnsi" w:cstheme="minorHAnsi"/>
                <w:color w:val="000000"/>
                <w:lang w:val="it-IT"/>
              </w:rPr>
              <w:tab/>
              <w:t>anno</w:t>
            </w:r>
          </w:p>
          <w:p w:rsidR="00DE0935" w:rsidRPr="00AA1BF9" w:rsidRDefault="00EE2333" w:rsidP="001A0DF3">
            <w:pPr>
              <w:spacing w:after="1" w:line="216"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assicurativo</w:t>
            </w:r>
          </w:p>
        </w:tc>
        <w:tc>
          <w:tcPr>
            <w:tcW w:w="2054" w:type="dxa"/>
            <w:tcBorders>
              <w:top w:val="single" w:sz="4" w:space="0" w:color="auto"/>
              <w:left w:val="single" w:sz="7" w:space="0" w:color="000000"/>
              <w:bottom w:val="single" w:sz="7" w:space="0" w:color="000000"/>
              <w:right w:val="single" w:sz="7" w:space="0" w:color="000000"/>
            </w:tcBorders>
            <w:shd w:val="clear" w:color="auto" w:fill="auto"/>
          </w:tcPr>
          <w:p w:rsidR="00DE0935" w:rsidRPr="00AA1BF9" w:rsidRDefault="00241434" w:rsidP="00241434">
            <w:pPr>
              <w:jc w:val="both"/>
              <w:rPr>
                <w:rFonts w:asciiTheme="minorHAnsi" w:hAnsiTheme="minorHAnsi" w:cstheme="minorHAnsi"/>
                <w:lang w:val="it-IT"/>
              </w:rPr>
            </w:pPr>
            <w:r>
              <w:rPr>
                <w:rFonts w:asciiTheme="minorHAnsi" w:hAnsiTheme="minorHAnsi" w:cstheme="minorHAnsi"/>
                <w:lang w:val="it-IT"/>
              </w:rPr>
              <w:t xml:space="preserve">€ 1.500,00 per </w:t>
            </w:r>
            <w:r w:rsidR="00421DCD">
              <w:rPr>
                <w:rFonts w:asciiTheme="minorHAnsi" w:hAnsiTheme="minorHAnsi" w:cstheme="minorHAnsi"/>
                <w:lang w:val="it-IT"/>
              </w:rPr>
              <w:t>sinistro</w:t>
            </w:r>
            <w:bookmarkStart w:id="0" w:name="_GoBack"/>
            <w:bookmarkEnd w:id="0"/>
          </w:p>
        </w:tc>
      </w:tr>
      <w:tr w:rsidR="00DE0935" w:rsidRPr="00241434">
        <w:trPr>
          <w:trHeight w:hRule="exact" w:val="883"/>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642"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-Eventi Sociopolitici</w:t>
            </w:r>
          </w:p>
        </w:tc>
        <w:tc>
          <w:tcPr>
            <w:tcW w:w="3845" w:type="dxa"/>
            <w:tcBorders>
              <w:top w:val="single" w:sz="7" w:space="0" w:color="000000"/>
              <w:left w:val="single" w:sz="7" w:space="0" w:color="000000"/>
              <w:bottom w:val="single" w:sz="7" w:space="0" w:color="000000"/>
              <w:right w:val="single" w:sz="7" w:space="0" w:color="000000"/>
            </w:tcBorders>
          </w:tcPr>
          <w:p w:rsidR="00DE0935" w:rsidRPr="00AA1BF9" w:rsidRDefault="0050489D" w:rsidP="001A0DF3">
            <w:pPr>
              <w:tabs>
                <w:tab w:val="left" w:pos="1512"/>
                <w:tab w:val="left" w:pos="2016"/>
                <w:tab w:val="left" w:pos="2880"/>
                <w:tab w:val="right" w:pos="3744"/>
              </w:tabs>
              <w:spacing w:line="215" w:lineRule="exact"/>
              <w:jc w:val="both"/>
              <w:textAlignment w:val="baseline"/>
              <w:rPr>
                <w:rFonts w:asciiTheme="minorHAnsi" w:eastAsia="Verdana" w:hAnsiTheme="minorHAnsi" w:cstheme="minorHAnsi"/>
                <w:color w:val="000000"/>
                <w:lang w:val="it-IT"/>
              </w:rPr>
            </w:pPr>
            <w:r w:rsidRPr="0050489D">
              <w:rPr>
                <w:rFonts w:asciiTheme="minorHAnsi" w:eastAsia="Verdana" w:hAnsiTheme="minorHAnsi" w:cstheme="minorHAnsi"/>
                <w:color w:val="000000"/>
                <w:spacing w:val="3"/>
                <w:lang w:val="it-IT"/>
              </w:rPr>
              <w:t>€ 5.000.000,00 per sinistro ed anno assicurativo, con il limite del 60% del valore della singola ubicazione danneggiata</w:t>
            </w:r>
          </w:p>
        </w:tc>
        <w:tc>
          <w:tcPr>
            <w:tcW w:w="2054"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left" w:pos="1008"/>
                <w:tab w:val="right" w:pos="1872"/>
              </w:tabs>
              <w:spacing w:line="21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Scoperto</w:t>
            </w:r>
            <w:r w:rsidRPr="00AA1BF9">
              <w:rPr>
                <w:rFonts w:asciiTheme="minorHAnsi" w:eastAsia="Verdana" w:hAnsiTheme="minorHAnsi" w:cstheme="minorHAnsi"/>
                <w:color w:val="000000"/>
                <w:lang w:val="it-IT"/>
              </w:rPr>
              <w:tab/>
              <w:t>10%</w:t>
            </w:r>
            <w:r w:rsidRPr="00AA1BF9">
              <w:rPr>
                <w:rFonts w:asciiTheme="minorHAnsi" w:eastAsia="Verdana" w:hAnsiTheme="minorHAnsi" w:cstheme="minorHAnsi"/>
                <w:color w:val="000000"/>
                <w:lang w:val="it-IT"/>
              </w:rPr>
              <w:tab/>
              <w:t>del</w:t>
            </w:r>
          </w:p>
          <w:p w:rsidR="00DE0935" w:rsidRPr="00AA1BF9" w:rsidRDefault="00EE2333" w:rsidP="001A0DF3">
            <w:pPr>
              <w:tabs>
                <w:tab w:val="left" w:pos="1008"/>
                <w:tab w:val="right" w:pos="1872"/>
              </w:tabs>
              <w:spacing w:line="21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danno,</w:t>
            </w:r>
            <w:r w:rsidRPr="00AA1BF9">
              <w:rPr>
                <w:rFonts w:asciiTheme="minorHAnsi" w:eastAsia="Verdana" w:hAnsiTheme="minorHAnsi" w:cstheme="minorHAnsi"/>
                <w:color w:val="000000"/>
                <w:lang w:val="it-IT"/>
              </w:rPr>
              <w:tab/>
              <w:t>con</w:t>
            </w:r>
            <w:r w:rsidRPr="00AA1BF9">
              <w:rPr>
                <w:rFonts w:asciiTheme="minorHAnsi" w:eastAsia="Verdana" w:hAnsiTheme="minorHAnsi" w:cstheme="minorHAnsi"/>
                <w:color w:val="000000"/>
                <w:lang w:val="it-IT"/>
              </w:rPr>
              <w:tab/>
              <w:t>il</w:t>
            </w:r>
          </w:p>
          <w:p w:rsidR="00DE0935" w:rsidRPr="00AA1BF9" w:rsidRDefault="00EE2333">
            <w:pPr>
              <w:spacing w:line="21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minimo di </w:t>
            </w:r>
            <w:r w:rsidR="00863B63">
              <w:rPr>
                <w:rFonts w:asciiTheme="minorHAnsi" w:eastAsia="Verdana" w:hAnsiTheme="minorHAnsi" w:cstheme="minorHAnsi"/>
                <w:color w:val="000000"/>
                <w:lang w:val="it-IT"/>
              </w:rPr>
              <w:t xml:space="preserve">€ </w:t>
            </w:r>
            <w:r w:rsidRPr="00AA1BF9">
              <w:rPr>
                <w:rFonts w:asciiTheme="minorHAnsi" w:eastAsia="Verdana" w:hAnsiTheme="minorHAnsi" w:cstheme="minorHAnsi"/>
                <w:color w:val="000000"/>
                <w:lang w:val="it-IT"/>
              </w:rPr>
              <w:t>5.000,00</w:t>
            </w:r>
          </w:p>
        </w:tc>
      </w:tr>
      <w:tr w:rsidR="00DE0935" w:rsidRPr="004B34BE" w:rsidTr="00AA1BF9">
        <w:trPr>
          <w:trHeight w:hRule="exact" w:val="1102"/>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429"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-Terrorismo e sabotaggio</w:t>
            </w:r>
          </w:p>
        </w:tc>
        <w:tc>
          <w:tcPr>
            <w:tcW w:w="3845" w:type="dxa"/>
            <w:tcBorders>
              <w:top w:val="single" w:sz="7" w:space="0" w:color="000000"/>
              <w:left w:val="single" w:sz="7" w:space="0" w:color="000000"/>
              <w:bottom w:val="single" w:sz="7" w:space="0" w:color="000000"/>
              <w:right w:val="single" w:sz="7" w:space="0" w:color="000000"/>
            </w:tcBorders>
          </w:tcPr>
          <w:p w:rsidR="00DE0935" w:rsidRPr="00AA1BF9" w:rsidRDefault="0050489D" w:rsidP="001A0DF3">
            <w:pPr>
              <w:tabs>
                <w:tab w:val="left" w:pos="1440"/>
                <w:tab w:val="left" w:pos="1944"/>
                <w:tab w:val="right" w:pos="3096"/>
                <w:tab w:val="right" w:pos="3744"/>
              </w:tabs>
              <w:spacing w:after="1" w:line="217" w:lineRule="exact"/>
              <w:jc w:val="both"/>
              <w:textAlignment w:val="baseline"/>
              <w:rPr>
                <w:rFonts w:asciiTheme="minorHAnsi" w:eastAsia="Verdana" w:hAnsiTheme="minorHAnsi" w:cstheme="minorHAnsi"/>
                <w:color w:val="000000"/>
                <w:lang w:val="it-IT"/>
              </w:rPr>
            </w:pPr>
            <w:r w:rsidRPr="0050489D">
              <w:rPr>
                <w:rFonts w:asciiTheme="minorHAnsi" w:eastAsia="Verdana" w:hAnsiTheme="minorHAnsi" w:cstheme="minorHAnsi"/>
                <w:color w:val="000000"/>
                <w:lang w:val="it-IT"/>
              </w:rPr>
              <w:t>€ 5.000.000,00 per sinistro ed anno assicurativo, con il limite del 60% del valore della singola ubicazione danneggiata</w:t>
            </w:r>
          </w:p>
        </w:tc>
        <w:tc>
          <w:tcPr>
            <w:tcW w:w="2054" w:type="dxa"/>
            <w:vMerge w:val="restart"/>
            <w:tcBorders>
              <w:top w:val="single" w:sz="7" w:space="0" w:color="000000"/>
              <w:left w:val="single" w:sz="7" w:space="0" w:color="000000"/>
              <w:bottom w:val="none" w:sz="0" w:space="0" w:color="000000"/>
              <w:right w:val="single" w:sz="7" w:space="0" w:color="000000"/>
            </w:tcBorders>
          </w:tcPr>
          <w:p w:rsidR="00DE0935" w:rsidRPr="00AA1BF9" w:rsidRDefault="00EE2333" w:rsidP="00AA1BF9">
            <w:pPr>
              <w:pBdr>
                <w:bottom w:val="single" w:sz="4" w:space="1" w:color="auto"/>
              </w:pBdr>
              <w:spacing w:line="212"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Scoperto </w:t>
            </w:r>
            <w:r w:rsidR="0050489D">
              <w:rPr>
                <w:rFonts w:asciiTheme="minorHAnsi" w:eastAsia="Verdana" w:hAnsiTheme="minorHAnsi" w:cstheme="minorHAnsi"/>
                <w:color w:val="000000"/>
                <w:lang w:val="it-IT"/>
              </w:rPr>
              <w:t>1</w:t>
            </w:r>
            <w:r w:rsidRPr="00AA1BF9">
              <w:rPr>
                <w:rFonts w:asciiTheme="minorHAnsi" w:eastAsia="Verdana" w:hAnsiTheme="minorHAnsi" w:cstheme="minorHAnsi"/>
                <w:color w:val="000000"/>
                <w:lang w:val="it-IT"/>
              </w:rPr>
              <w:t>0% con il minimo di</w:t>
            </w:r>
          </w:p>
          <w:p w:rsidR="00DE0935" w:rsidRDefault="00863B63" w:rsidP="00AA1BF9">
            <w:pPr>
              <w:pBdr>
                <w:bottom w:val="single" w:sz="4" w:space="1" w:color="auto"/>
              </w:pBdr>
              <w:spacing w:before="4" w:line="218" w:lineRule="exact"/>
              <w:jc w:val="both"/>
              <w:textAlignment w:val="baseline"/>
              <w:rPr>
                <w:rFonts w:asciiTheme="minorHAnsi" w:eastAsia="Verdana" w:hAnsiTheme="minorHAnsi" w:cstheme="minorHAnsi"/>
                <w:color w:val="000000"/>
                <w:spacing w:val="-1"/>
                <w:lang w:val="it-IT"/>
              </w:rPr>
            </w:pPr>
            <w:r>
              <w:rPr>
                <w:rFonts w:asciiTheme="minorHAnsi" w:eastAsia="Verdana" w:hAnsiTheme="minorHAnsi" w:cstheme="minorHAnsi"/>
                <w:color w:val="000000"/>
                <w:spacing w:val="-1"/>
                <w:lang w:val="it-IT"/>
              </w:rPr>
              <w:t>€</w:t>
            </w:r>
            <w:r w:rsidR="00EE2333" w:rsidRPr="00AA1BF9">
              <w:rPr>
                <w:rFonts w:asciiTheme="minorHAnsi" w:eastAsia="Verdana" w:hAnsiTheme="minorHAnsi" w:cstheme="minorHAnsi"/>
                <w:color w:val="000000"/>
                <w:spacing w:val="-1"/>
                <w:lang w:val="it-IT"/>
              </w:rPr>
              <w:t xml:space="preserve"> 10.000,00</w:t>
            </w:r>
          </w:p>
          <w:p w:rsidR="0050489D" w:rsidRDefault="0050489D" w:rsidP="00AA1BF9">
            <w:pPr>
              <w:pBdr>
                <w:bottom w:val="single" w:sz="4" w:space="1" w:color="auto"/>
              </w:pBdr>
              <w:spacing w:before="4" w:line="218" w:lineRule="exact"/>
              <w:jc w:val="both"/>
              <w:textAlignment w:val="baseline"/>
              <w:rPr>
                <w:rFonts w:asciiTheme="minorHAnsi" w:eastAsia="Verdana" w:hAnsiTheme="minorHAnsi" w:cstheme="minorHAnsi"/>
                <w:color w:val="000000"/>
                <w:spacing w:val="-1"/>
                <w:lang w:val="it-IT"/>
              </w:rPr>
            </w:pPr>
          </w:p>
          <w:p w:rsidR="0050489D" w:rsidRPr="00AA1BF9" w:rsidRDefault="0050489D" w:rsidP="00AA1BF9">
            <w:pPr>
              <w:pBdr>
                <w:bottom w:val="single" w:sz="4" w:space="1" w:color="auto"/>
              </w:pBdr>
              <w:spacing w:before="4" w:line="218" w:lineRule="exact"/>
              <w:jc w:val="both"/>
              <w:textAlignment w:val="baseline"/>
              <w:rPr>
                <w:rFonts w:asciiTheme="minorHAnsi" w:eastAsia="Verdana" w:hAnsiTheme="minorHAnsi" w:cstheme="minorHAnsi"/>
                <w:color w:val="000000"/>
                <w:spacing w:val="-1"/>
                <w:lang w:val="it-IT"/>
              </w:rPr>
            </w:pPr>
          </w:p>
          <w:p w:rsidR="00DE0935" w:rsidRPr="00AA1BF9" w:rsidRDefault="0050489D" w:rsidP="001A0DF3">
            <w:pPr>
              <w:tabs>
                <w:tab w:val="left" w:pos="432"/>
                <w:tab w:val="right" w:pos="1872"/>
              </w:tabs>
              <w:spacing w:before="32" w:after="17" w:line="194"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EE2333" w:rsidRPr="00AA1BF9">
              <w:rPr>
                <w:rFonts w:asciiTheme="minorHAnsi" w:eastAsia="Verdana" w:hAnsiTheme="minorHAnsi" w:cstheme="minorHAnsi"/>
                <w:color w:val="000000"/>
                <w:lang w:val="it-IT"/>
              </w:rPr>
              <w:t>1.500,00</w:t>
            </w:r>
            <w:r w:rsidR="00EE2333" w:rsidRPr="00AA1BF9">
              <w:rPr>
                <w:rFonts w:asciiTheme="minorHAnsi" w:eastAsia="Verdana" w:hAnsiTheme="minorHAnsi" w:cstheme="minorHAnsi"/>
                <w:color w:val="000000"/>
                <w:lang w:val="it-IT"/>
              </w:rPr>
              <w:tab/>
              <w:t xml:space="preserve">per </w:t>
            </w:r>
            <w:r w:rsidR="00EE2333" w:rsidRPr="00AA1BF9">
              <w:rPr>
                <w:rFonts w:asciiTheme="minorHAnsi" w:eastAsia="Verdana" w:hAnsiTheme="minorHAnsi" w:cstheme="minorHAnsi"/>
                <w:color w:val="000000"/>
                <w:lang w:val="it-IT"/>
              </w:rPr>
              <w:br/>
              <w:t>sinistro</w:t>
            </w:r>
          </w:p>
        </w:tc>
      </w:tr>
      <w:tr w:rsidR="00DE0935" w:rsidRPr="00241434">
        <w:trPr>
          <w:trHeight w:hRule="exact" w:val="451"/>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211"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-Ricerca guasti</w:t>
            </w:r>
          </w:p>
        </w:tc>
        <w:tc>
          <w:tcPr>
            <w:tcW w:w="3845" w:type="dxa"/>
            <w:tcBorders>
              <w:top w:val="single" w:sz="7" w:space="0" w:color="000000"/>
              <w:left w:val="single" w:sz="7" w:space="0" w:color="000000"/>
              <w:bottom w:val="single" w:sz="7" w:space="0" w:color="000000"/>
              <w:right w:val="single" w:sz="7" w:space="0" w:color="000000"/>
            </w:tcBorders>
          </w:tcPr>
          <w:p w:rsidR="00DE0935" w:rsidRPr="00AA1BF9" w:rsidRDefault="0050489D" w:rsidP="001A0DF3">
            <w:pPr>
              <w:tabs>
                <w:tab w:val="left" w:pos="360"/>
                <w:tab w:val="left" w:pos="1512"/>
                <w:tab w:val="left" w:pos="2016"/>
                <w:tab w:val="left" w:pos="2880"/>
                <w:tab w:val="right" w:pos="3744"/>
              </w:tabs>
              <w:spacing w:line="217"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EE2333" w:rsidRPr="00AA1BF9">
              <w:rPr>
                <w:rFonts w:asciiTheme="minorHAnsi" w:eastAsia="Verdana" w:hAnsiTheme="minorHAnsi" w:cstheme="minorHAnsi"/>
                <w:color w:val="000000"/>
                <w:lang w:val="it-IT"/>
              </w:rPr>
              <w:t>50.000,00</w:t>
            </w:r>
            <w:r w:rsidR="00EE2333" w:rsidRPr="00AA1BF9">
              <w:rPr>
                <w:rFonts w:asciiTheme="minorHAnsi" w:eastAsia="Verdana" w:hAnsiTheme="minorHAnsi" w:cstheme="minorHAnsi"/>
                <w:color w:val="000000"/>
                <w:lang w:val="it-IT"/>
              </w:rPr>
              <w:tab/>
              <w:t>per</w:t>
            </w:r>
            <w:r w:rsidR="00EE2333" w:rsidRPr="00AA1BF9">
              <w:rPr>
                <w:rFonts w:asciiTheme="minorHAnsi" w:eastAsia="Verdana" w:hAnsiTheme="minorHAnsi" w:cstheme="minorHAnsi"/>
                <w:color w:val="000000"/>
                <w:lang w:val="it-IT"/>
              </w:rPr>
              <w:tab/>
              <w:t>sinistro</w:t>
            </w:r>
            <w:r w:rsidR="00EE2333" w:rsidRPr="00AA1BF9">
              <w:rPr>
                <w:rFonts w:asciiTheme="minorHAnsi" w:eastAsia="Verdana" w:hAnsiTheme="minorHAnsi" w:cstheme="minorHAnsi"/>
                <w:color w:val="000000"/>
                <w:lang w:val="it-IT"/>
              </w:rPr>
              <w:tab/>
              <w:t>ed</w:t>
            </w:r>
            <w:r w:rsidR="00EE2333" w:rsidRPr="00AA1BF9">
              <w:rPr>
                <w:rFonts w:asciiTheme="minorHAnsi" w:eastAsia="Verdana" w:hAnsiTheme="minorHAnsi" w:cstheme="minorHAnsi"/>
                <w:color w:val="000000"/>
                <w:lang w:val="it-IT"/>
              </w:rPr>
              <w:tab/>
              <w:t>anno</w:t>
            </w:r>
          </w:p>
          <w:p w:rsidR="00DE0935" w:rsidRPr="00AA1BF9" w:rsidRDefault="00EE2333" w:rsidP="001A0DF3">
            <w:pPr>
              <w:spacing w:line="216"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assicurativo</w:t>
            </w:r>
          </w:p>
        </w:tc>
        <w:tc>
          <w:tcPr>
            <w:tcW w:w="2054" w:type="dxa"/>
            <w:vMerge/>
            <w:tcBorders>
              <w:top w:val="none" w:sz="0" w:space="0" w:color="000000"/>
              <w:left w:val="single" w:sz="7" w:space="0" w:color="000000"/>
              <w:bottom w:val="single" w:sz="7" w:space="0" w:color="000000"/>
              <w:right w:val="single" w:sz="7" w:space="0" w:color="000000"/>
            </w:tcBorders>
          </w:tcPr>
          <w:p w:rsidR="00DE0935" w:rsidRPr="00AA1BF9" w:rsidRDefault="00DE0935" w:rsidP="001A0DF3">
            <w:pPr>
              <w:jc w:val="both"/>
              <w:rPr>
                <w:rFonts w:asciiTheme="minorHAnsi" w:hAnsiTheme="minorHAnsi" w:cstheme="minorHAnsi"/>
                <w:lang w:val="it-IT"/>
              </w:rPr>
            </w:pPr>
          </w:p>
        </w:tc>
      </w:tr>
      <w:tr w:rsidR="00DE0935" w:rsidRPr="004B34BE">
        <w:trPr>
          <w:trHeight w:hRule="exact" w:val="1104"/>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left" w:pos="1512"/>
                <w:tab w:val="right" w:pos="2808"/>
              </w:tabs>
              <w:spacing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-Fenomeno</w:t>
            </w:r>
            <w:r w:rsidRPr="00AA1BF9">
              <w:rPr>
                <w:rFonts w:asciiTheme="minorHAnsi" w:eastAsia="Verdana" w:hAnsiTheme="minorHAnsi" w:cstheme="minorHAnsi"/>
                <w:color w:val="000000"/>
                <w:lang w:val="it-IT"/>
              </w:rPr>
              <w:tab/>
              <w:t>elettrico</w:t>
            </w:r>
            <w:r w:rsidRPr="00AA1BF9">
              <w:rPr>
                <w:rFonts w:asciiTheme="minorHAnsi" w:eastAsia="Verdana" w:hAnsiTheme="minorHAnsi" w:cstheme="minorHAnsi"/>
                <w:color w:val="000000"/>
                <w:lang w:val="it-IT"/>
              </w:rPr>
              <w:tab/>
              <w:t>al</w:t>
            </w:r>
          </w:p>
          <w:p w:rsidR="00DE0935" w:rsidRPr="00AA1BF9" w:rsidRDefault="00EE2333" w:rsidP="001A0DF3">
            <w:pPr>
              <w:tabs>
                <w:tab w:val="right" w:pos="2808"/>
              </w:tabs>
              <w:spacing w:before="3" w:line="21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"Contenuto"</w:t>
            </w:r>
            <w:r w:rsidRPr="00AA1BF9">
              <w:rPr>
                <w:rFonts w:asciiTheme="minorHAnsi" w:eastAsia="Verdana" w:hAnsiTheme="minorHAnsi" w:cstheme="minorHAnsi"/>
                <w:color w:val="000000"/>
                <w:lang w:val="it-IT"/>
              </w:rPr>
              <w:tab/>
              <w:t>(macchine</w:t>
            </w:r>
          </w:p>
          <w:p w:rsidR="00DE0935" w:rsidRPr="00AA1BF9" w:rsidRDefault="00EE2333" w:rsidP="001A0DF3">
            <w:pPr>
              <w:tabs>
                <w:tab w:val="left" w:pos="1224"/>
                <w:tab w:val="right" w:pos="2808"/>
              </w:tabs>
              <w:spacing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elettriche</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elettroniche,</w:t>
            </w:r>
          </w:p>
          <w:p w:rsidR="00DE0935" w:rsidRDefault="00EE2333" w:rsidP="001A0DF3">
            <w:pPr>
              <w:tabs>
                <w:tab w:val="right" w:pos="2808"/>
              </w:tabs>
              <w:spacing w:before="1"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meccanismi,</w:t>
            </w:r>
            <w:r w:rsidRPr="00AA1BF9">
              <w:rPr>
                <w:rFonts w:asciiTheme="minorHAnsi" w:eastAsia="Verdana" w:hAnsiTheme="minorHAnsi" w:cstheme="minorHAnsi"/>
                <w:color w:val="000000"/>
                <w:lang w:val="it-IT"/>
              </w:rPr>
              <w:tab/>
              <w:t xml:space="preserve">apparecchi, </w:t>
            </w:r>
            <w:r w:rsidRPr="00AA1BF9">
              <w:rPr>
                <w:rFonts w:asciiTheme="minorHAnsi" w:eastAsia="Verdana" w:hAnsiTheme="minorHAnsi" w:cstheme="minorHAnsi"/>
                <w:color w:val="000000"/>
                <w:lang w:val="it-IT"/>
              </w:rPr>
              <w:br/>
              <w:t>impianti, etc.)</w:t>
            </w:r>
          </w:p>
          <w:p w:rsidR="007F33B9" w:rsidRPr="00AA1BF9" w:rsidRDefault="007F33B9" w:rsidP="001A0DF3">
            <w:pPr>
              <w:tabs>
                <w:tab w:val="right" w:pos="2808"/>
              </w:tabs>
              <w:spacing w:before="1" w:line="218" w:lineRule="exact"/>
              <w:jc w:val="both"/>
              <w:textAlignment w:val="baseline"/>
              <w:rPr>
                <w:rFonts w:asciiTheme="minorHAnsi" w:eastAsia="Verdana" w:hAnsiTheme="minorHAnsi" w:cstheme="minorHAnsi"/>
                <w:color w:val="000000"/>
                <w:lang w:val="it-IT"/>
              </w:rPr>
            </w:pPr>
          </w:p>
        </w:tc>
        <w:tc>
          <w:tcPr>
            <w:tcW w:w="3845" w:type="dxa"/>
            <w:tcBorders>
              <w:top w:val="single" w:sz="7" w:space="0" w:color="000000"/>
              <w:left w:val="single" w:sz="7" w:space="0" w:color="000000"/>
              <w:bottom w:val="single" w:sz="7" w:space="0" w:color="000000"/>
              <w:right w:val="single" w:sz="7" w:space="0" w:color="000000"/>
            </w:tcBorders>
          </w:tcPr>
          <w:p w:rsidR="00DE0935" w:rsidRPr="00AA1BF9" w:rsidRDefault="0050489D" w:rsidP="001A0DF3">
            <w:pPr>
              <w:tabs>
                <w:tab w:val="left" w:pos="360"/>
                <w:tab w:val="left" w:pos="1584"/>
                <w:tab w:val="left" w:pos="2016"/>
                <w:tab w:val="left" w:pos="2880"/>
                <w:tab w:val="right" w:pos="3744"/>
              </w:tabs>
              <w:spacing w:line="216"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EE2333" w:rsidRPr="00AA1BF9">
              <w:rPr>
                <w:rFonts w:asciiTheme="minorHAnsi" w:eastAsia="Verdana" w:hAnsiTheme="minorHAnsi" w:cstheme="minorHAnsi"/>
                <w:color w:val="000000"/>
                <w:lang w:val="it-IT"/>
              </w:rPr>
              <w:t>1</w:t>
            </w:r>
            <w:r>
              <w:rPr>
                <w:rFonts w:asciiTheme="minorHAnsi" w:eastAsia="Verdana" w:hAnsiTheme="minorHAnsi" w:cstheme="minorHAnsi"/>
                <w:color w:val="000000"/>
                <w:lang w:val="it-IT"/>
              </w:rPr>
              <w:t>5</w:t>
            </w:r>
            <w:r w:rsidR="00EE2333" w:rsidRPr="00AA1BF9">
              <w:rPr>
                <w:rFonts w:asciiTheme="minorHAnsi" w:eastAsia="Verdana" w:hAnsiTheme="minorHAnsi" w:cstheme="minorHAnsi"/>
                <w:color w:val="000000"/>
                <w:lang w:val="it-IT"/>
              </w:rPr>
              <w:t>0.000,00</w:t>
            </w:r>
            <w:r w:rsidR="00EE2333" w:rsidRPr="00AA1BF9">
              <w:rPr>
                <w:rFonts w:asciiTheme="minorHAnsi" w:eastAsia="Verdana" w:hAnsiTheme="minorHAnsi" w:cstheme="minorHAnsi"/>
                <w:color w:val="000000"/>
                <w:lang w:val="it-IT"/>
              </w:rPr>
              <w:tab/>
              <w:t>per</w:t>
            </w:r>
            <w:r w:rsidR="00EE2333" w:rsidRPr="00AA1BF9">
              <w:rPr>
                <w:rFonts w:asciiTheme="minorHAnsi" w:eastAsia="Verdana" w:hAnsiTheme="minorHAnsi" w:cstheme="minorHAnsi"/>
                <w:color w:val="000000"/>
                <w:lang w:val="it-IT"/>
              </w:rPr>
              <w:tab/>
              <w:t>sinistro</w:t>
            </w:r>
            <w:r w:rsidR="00EE2333" w:rsidRPr="00AA1BF9">
              <w:rPr>
                <w:rFonts w:asciiTheme="minorHAnsi" w:eastAsia="Verdana" w:hAnsiTheme="minorHAnsi" w:cstheme="minorHAnsi"/>
                <w:color w:val="000000"/>
                <w:lang w:val="it-IT"/>
              </w:rPr>
              <w:tab/>
              <w:t>ed</w:t>
            </w:r>
            <w:r w:rsidR="00EE2333" w:rsidRPr="00AA1BF9">
              <w:rPr>
                <w:rFonts w:asciiTheme="minorHAnsi" w:eastAsia="Verdana" w:hAnsiTheme="minorHAnsi" w:cstheme="minorHAnsi"/>
                <w:color w:val="000000"/>
                <w:lang w:val="it-IT"/>
              </w:rPr>
              <w:tab/>
              <w:t>anno</w:t>
            </w:r>
          </w:p>
          <w:p w:rsidR="00DE0935" w:rsidRPr="00AA1BF9" w:rsidRDefault="00EE2333" w:rsidP="001A0DF3">
            <w:pPr>
              <w:spacing w:after="659" w:line="216"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assicurativo</w:t>
            </w:r>
          </w:p>
        </w:tc>
        <w:tc>
          <w:tcPr>
            <w:tcW w:w="2054" w:type="dxa"/>
            <w:tcBorders>
              <w:top w:val="single" w:sz="7" w:space="0" w:color="000000"/>
              <w:left w:val="single" w:sz="7" w:space="0" w:color="000000"/>
              <w:bottom w:val="single" w:sz="7" w:space="0" w:color="000000"/>
              <w:right w:val="single" w:sz="7" w:space="0" w:color="000000"/>
            </w:tcBorders>
          </w:tcPr>
          <w:p w:rsidR="00DE0935" w:rsidRPr="00AA1BF9" w:rsidRDefault="0050489D" w:rsidP="001A0DF3">
            <w:pPr>
              <w:tabs>
                <w:tab w:val="left" w:pos="432"/>
                <w:tab w:val="right" w:pos="1872"/>
              </w:tabs>
              <w:spacing w:line="216"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EE2333" w:rsidRPr="00AA1BF9">
              <w:rPr>
                <w:rFonts w:asciiTheme="minorHAnsi" w:eastAsia="Verdana" w:hAnsiTheme="minorHAnsi" w:cstheme="minorHAnsi"/>
                <w:color w:val="000000"/>
                <w:lang w:val="it-IT"/>
              </w:rPr>
              <w:t>1.500,00</w:t>
            </w:r>
            <w:r w:rsidR="00EE2333" w:rsidRPr="00AA1BF9">
              <w:rPr>
                <w:rFonts w:asciiTheme="minorHAnsi" w:eastAsia="Verdana" w:hAnsiTheme="minorHAnsi" w:cstheme="minorHAnsi"/>
                <w:color w:val="000000"/>
                <w:lang w:val="it-IT"/>
              </w:rPr>
              <w:tab/>
              <w:t>per</w:t>
            </w:r>
          </w:p>
          <w:p w:rsidR="00DE0935" w:rsidRPr="00AA1BF9" w:rsidRDefault="00EE2333" w:rsidP="001A0DF3">
            <w:pPr>
              <w:spacing w:after="675" w:line="191" w:lineRule="exact"/>
              <w:jc w:val="both"/>
              <w:textAlignment w:val="baseline"/>
              <w:rPr>
                <w:rFonts w:asciiTheme="minorHAnsi" w:eastAsia="Verdana" w:hAnsiTheme="minorHAnsi" w:cstheme="minorHAnsi"/>
                <w:color w:val="000000"/>
                <w:spacing w:val="-8"/>
                <w:lang w:val="it-IT"/>
              </w:rPr>
            </w:pPr>
            <w:r w:rsidRPr="00AA1BF9">
              <w:rPr>
                <w:rFonts w:asciiTheme="minorHAnsi" w:eastAsia="Verdana" w:hAnsiTheme="minorHAnsi" w:cstheme="minorHAnsi"/>
                <w:color w:val="000000"/>
                <w:spacing w:val="-8"/>
                <w:lang w:val="it-IT"/>
              </w:rPr>
              <w:t>sinistro</w:t>
            </w:r>
          </w:p>
        </w:tc>
      </w:tr>
      <w:tr w:rsidR="00DE0935" w:rsidRPr="004B34BE">
        <w:trPr>
          <w:trHeight w:hRule="exact" w:val="456"/>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213"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-Vetri e cristalli</w:t>
            </w:r>
          </w:p>
        </w:tc>
        <w:tc>
          <w:tcPr>
            <w:tcW w:w="3845" w:type="dxa"/>
            <w:tcBorders>
              <w:top w:val="single" w:sz="7" w:space="0" w:color="000000"/>
              <w:left w:val="single" w:sz="7" w:space="0" w:color="000000"/>
              <w:bottom w:val="single" w:sz="7" w:space="0" w:color="000000"/>
              <w:right w:val="single" w:sz="7" w:space="0" w:color="000000"/>
            </w:tcBorders>
          </w:tcPr>
          <w:p w:rsidR="00DE0935" w:rsidRPr="00AA1BF9" w:rsidRDefault="0050489D">
            <w:pPr>
              <w:spacing w:line="215"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EE2333" w:rsidRPr="00AA1BF9">
              <w:rPr>
                <w:rFonts w:asciiTheme="minorHAnsi" w:eastAsia="Verdana" w:hAnsiTheme="minorHAnsi" w:cstheme="minorHAnsi"/>
                <w:color w:val="000000"/>
                <w:lang w:val="it-IT"/>
              </w:rPr>
              <w:t xml:space="preserve">100.000,00 per sinistro e per anno, col limite di </w:t>
            </w:r>
            <w:r>
              <w:rPr>
                <w:rFonts w:asciiTheme="minorHAnsi" w:eastAsia="Verdana" w:hAnsiTheme="minorHAnsi" w:cstheme="minorHAnsi"/>
                <w:color w:val="000000"/>
                <w:lang w:val="it-IT"/>
              </w:rPr>
              <w:t>€5</w:t>
            </w:r>
            <w:r w:rsidR="00EE2333" w:rsidRPr="00AA1BF9">
              <w:rPr>
                <w:rFonts w:asciiTheme="minorHAnsi" w:eastAsia="Verdana" w:hAnsiTheme="minorHAnsi" w:cstheme="minorHAnsi"/>
                <w:color w:val="000000"/>
                <w:lang w:val="it-IT"/>
              </w:rPr>
              <w:t>.000,00 per lastra</w:t>
            </w:r>
          </w:p>
        </w:tc>
        <w:tc>
          <w:tcPr>
            <w:tcW w:w="2054" w:type="dxa"/>
            <w:tcBorders>
              <w:top w:val="single" w:sz="7" w:space="0" w:color="000000"/>
              <w:left w:val="single" w:sz="7" w:space="0" w:color="000000"/>
              <w:bottom w:val="single" w:sz="7" w:space="0" w:color="000000"/>
              <w:right w:val="single" w:sz="7" w:space="0" w:color="000000"/>
            </w:tcBorders>
          </w:tcPr>
          <w:p w:rsidR="00DE0935" w:rsidRPr="00AA1BF9" w:rsidRDefault="0050489D" w:rsidP="001A0DF3">
            <w:pPr>
              <w:tabs>
                <w:tab w:val="left" w:pos="432"/>
                <w:tab w:val="right" w:pos="1872"/>
              </w:tabs>
              <w:spacing w:line="217"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€ 5</w:t>
            </w:r>
            <w:r w:rsidR="00EE2333" w:rsidRPr="00AA1BF9">
              <w:rPr>
                <w:rFonts w:asciiTheme="minorHAnsi" w:eastAsia="Verdana" w:hAnsiTheme="minorHAnsi" w:cstheme="minorHAnsi"/>
                <w:color w:val="000000"/>
                <w:lang w:val="it-IT"/>
              </w:rPr>
              <w:t>00,00</w:t>
            </w:r>
            <w:r w:rsidR="00EE2333" w:rsidRPr="00AA1BF9">
              <w:rPr>
                <w:rFonts w:asciiTheme="minorHAnsi" w:eastAsia="Verdana" w:hAnsiTheme="minorHAnsi" w:cstheme="minorHAnsi"/>
                <w:color w:val="000000"/>
                <w:lang w:val="it-IT"/>
              </w:rPr>
              <w:tab/>
              <w:t>per</w:t>
            </w:r>
          </w:p>
          <w:p w:rsidR="00DE0935" w:rsidRPr="00AA1BF9" w:rsidRDefault="00EE2333" w:rsidP="001A0DF3">
            <w:pPr>
              <w:spacing w:after="12" w:line="192" w:lineRule="exact"/>
              <w:jc w:val="both"/>
              <w:textAlignment w:val="baseline"/>
              <w:rPr>
                <w:rFonts w:asciiTheme="minorHAnsi" w:eastAsia="Verdana" w:hAnsiTheme="minorHAnsi" w:cstheme="minorHAnsi"/>
                <w:color w:val="000000"/>
                <w:spacing w:val="-8"/>
                <w:lang w:val="it-IT"/>
              </w:rPr>
            </w:pPr>
            <w:r w:rsidRPr="00AA1BF9">
              <w:rPr>
                <w:rFonts w:asciiTheme="minorHAnsi" w:eastAsia="Verdana" w:hAnsiTheme="minorHAnsi" w:cstheme="minorHAnsi"/>
                <w:color w:val="000000"/>
                <w:spacing w:val="-8"/>
                <w:lang w:val="it-IT"/>
              </w:rPr>
              <w:t>sinistro</w:t>
            </w:r>
          </w:p>
        </w:tc>
      </w:tr>
      <w:tr w:rsidR="00DE0935" w:rsidRPr="004B34BE">
        <w:trPr>
          <w:trHeight w:hRule="exact" w:val="451"/>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215"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-Perdita pigioni</w:t>
            </w:r>
          </w:p>
        </w:tc>
        <w:tc>
          <w:tcPr>
            <w:tcW w:w="3845" w:type="dxa"/>
            <w:tcBorders>
              <w:top w:val="single" w:sz="7" w:space="0" w:color="000000"/>
              <w:left w:val="single" w:sz="7" w:space="0" w:color="000000"/>
              <w:bottom w:val="single" w:sz="7" w:space="0" w:color="000000"/>
              <w:right w:val="single" w:sz="7" w:space="0" w:color="000000"/>
            </w:tcBorders>
          </w:tcPr>
          <w:p w:rsidR="00DE0935" w:rsidRPr="00AA1BF9" w:rsidRDefault="0050489D" w:rsidP="001A0DF3">
            <w:pPr>
              <w:tabs>
                <w:tab w:val="left" w:pos="288"/>
                <w:tab w:val="left" w:pos="1512"/>
                <w:tab w:val="left" w:pos="2016"/>
                <w:tab w:val="left" w:pos="2880"/>
                <w:tab w:val="right" w:pos="3744"/>
              </w:tabs>
              <w:spacing w:line="218"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EE2333" w:rsidRPr="00AA1BF9">
              <w:rPr>
                <w:rFonts w:asciiTheme="minorHAnsi" w:eastAsia="Verdana" w:hAnsiTheme="minorHAnsi" w:cstheme="minorHAnsi"/>
                <w:color w:val="000000"/>
                <w:lang w:val="it-IT"/>
              </w:rPr>
              <w:t>250.000,00</w:t>
            </w:r>
            <w:r w:rsidR="00EE2333" w:rsidRPr="00AA1BF9">
              <w:rPr>
                <w:rFonts w:asciiTheme="minorHAnsi" w:eastAsia="Verdana" w:hAnsiTheme="minorHAnsi" w:cstheme="minorHAnsi"/>
                <w:color w:val="000000"/>
                <w:lang w:val="it-IT"/>
              </w:rPr>
              <w:tab/>
              <w:t>per</w:t>
            </w:r>
            <w:r w:rsidR="00EE2333" w:rsidRPr="00AA1BF9">
              <w:rPr>
                <w:rFonts w:asciiTheme="minorHAnsi" w:eastAsia="Verdana" w:hAnsiTheme="minorHAnsi" w:cstheme="minorHAnsi"/>
                <w:color w:val="000000"/>
                <w:lang w:val="it-IT"/>
              </w:rPr>
              <w:tab/>
              <w:t>sinistro</w:t>
            </w:r>
            <w:r w:rsidR="00EE2333" w:rsidRPr="00AA1BF9">
              <w:rPr>
                <w:rFonts w:asciiTheme="minorHAnsi" w:eastAsia="Verdana" w:hAnsiTheme="minorHAnsi" w:cstheme="minorHAnsi"/>
                <w:color w:val="000000"/>
                <w:lang w:val="it-IT"/>
              </w:rPr>
              <w:tab/>
              <w:t>ed</w:t>
            </w:r>
            <w:r w:rsidR="00EE2333" w:rsidRPr="00AA1BF9">
              <w:rPr>
                <w:rFonts w:asciiTheme="minorHAnsi" w:eastAsia="Verdana" w:hAnsiTheme="minorHAnsi" w:cstheme="minorHAnsi"/>
                <w:color w:val="000000"/>
                <w:lang w:val="it-IT"/>
              </w:rPr>
              <w:tab/>
              <w:t>anno</w:t>
            </w:r>
          </w:p>
          <w:p w:rsidR="00DE0935" w:rsidRPr="00AA1BF9" w:rsidRDefault="00EE2333" w:rsidP="001A0DF3">
            <w:pPr>
              <w:spacing w:before="1" w:after="1" w:line="218"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assicurativo</w:t>
            </w:r>
          </w:p>
        </w:tc>
        <w:tc>
          <w:tcPr>
            <w:tcW w:w="2054" w:type="dxa"/>
            <w:tcBorders>
              <w:top w:val="single" w:sz="7" w:space="0" w:color="000000"/>
              <w:left w:val="single" w:sz="7" w:space="0" w:color="000000"/>
              <w:bottom w:val="single" w:sz="7" w:space="0" w:color="000000"/>
              <w:right w:val="single" w:sz="7" w:space="0" w:color="000000"/>
            </w:tcBorders>
          </w:tcPr>
          <w:p w:rsidR="00DE0935" w:rsidRPr="00AA1BF9" w:rsidRDefault="0050489D" w:rsidP="001A0DF3">
            <w:pPr>
              <w:tabs>
                <w:tab w:val="left" w:pos="432"/>
                <w:tab w:val="right" w:pos="1872"/>
              </w:tabs>
              <w:spacing w:line="217"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€ 1</w:t>
            </w:r>
            <w:r w:rsidR="00EE2333" w:rsidRPr="00AA1BF9">
              <w:rPr>
                <w:rFonts w:asciiTheme="minorHAnsi" w:eastAsia="Verdana" w:hAnsiTheme="minorHAnsi" w:cstheme="minorHAnsi"/>
                <w:color w:val="000000"/>
                <w:lang w:val="it-IT"/>
              </w:rPr>
              <w:t>.500,00</w:t>
            </w:r>
            <w:r w:rsidR="00EE2333" w:rsidRPr="00AA1BF9">
              <w:rPr>
                <w:rFonts w:asciiTheme="minorHAnsi" w:eastAsia="Verdana" w:hAnsiTheme="minorHAnsi" w:cstheme="minorHAnsi"/>
                <w:color w:val="000000"/>
                <w:lang w:val="it-IT"/>
              </w:rPr>
              <w:tab/>
              <w:t>per</w:t>
            </w:r>
          </w:p>
          <w:p w:rsidR="00DE0935" w:rsidRPr="00AA1BF9" w:rsidRDefault="00EE2333" w:rsidP="001A0DF3">
            <w:pPr>
              <w:spacing w:after="20" w:line="192" w:lineRule="exact"/>
              <w:jc w:val="both"/>
              <w:textAlignment w:val="baseline"/>
              <w:rPr>
                <w:rFonts w:asciiTheme="minorHAnsi" w:eastAsia="Verdana" w:hAnsiTheme="minorHAnsi" w:cstheme="minorHAnsi"/>
                <w:color w:val="000000"/>
                <w:spacing w:val="-9"/>
                <w:lang w:val="it-IT"/>
              </w:rPr>
            </w:pPr>
            <w:r w:rsidRPr="00AA1BF9">
              <w:rPr>
                <w:rFonts w:asciiTheme="minorHAnsi" w:eastAsia="Verdana" w:hAnsiTheme="minorHAnsi" w:cstheme="minorHAnsi"/>
                <w:color w:val="000000"/>
                <w:spacing w:val="-9"/>
                <w:lang w:val="it-IT"/>
              </w:rPr>
              <w:t>sinistro</w:t>
            </w:r>
          </w:p>
        </w:tc>
      </w:tr>
      <w:tr w:rsidR="00DE0935" w:rsidRPr="004B34BE">
        <w:trPr>
          <w:trHeight w:hRule="exact" w:val="687"/>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11" w:line="22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-Danni per gli eventi garantiti in polizza ad enti ad impiego mobile</w:t>
            </w:r>
          </w:p>
        </w:tc>
        <w:tc>
          <w:tcPr>
            <w:tcW w:w="3845" w:type="dxa"/>
            <w:tcBorders>
              <w:top w:val="single" w:sz="7" w:space="0" w:color="000000"/>
              <w:left w:val="single" w:sz="7" w:space="0" w:color="000000"/>
              <w:bottom w:val="single" w:sz="7" w:space="0" w:color="000000"/>
              <w:right w:val="single" w:sz="7" w:space="0" w:color="000000"/>
            </w:tcBorders>
          </w:tcPr>
          <w:p w:rsidR="0050489D" w:rsidRDefault="0050489D" w:rsidP="00AA1BF9">
            <w:pPr>
              <w:spacing w:line="218"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EE2333" w:rsidRPr="00AA1BF9">
              <w:rPr>
                <w:rFonts w:asciiTheme="minorHAnsi" w:eastAsia="Verdana" w:hAnsiTheme="minorHAnsi" w:cstheme="minorHAnsi"/>
                <w:color w:val="000000"/>
                <w:lang w:val="it-IT"/>
              </w:rPr>
              <w:t xml:space="preserve">20.000,00 per sinistro con il limite di </w:t>
            </w:r>
          </w:p>
          <w:p w:rsidR="00DE0935" w:rsidRPr="00AA1BF9" w:rsidRDefault="0050489D" w:rsidP="00AA1BF9">
            <w:pPr>
              <w:spacing w:line="218"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EE2333" w:rsidRPr="00AA1BF9">
              <w:rPr>
                <w:rFonts w:asciiTheme="minorHAnsi" w:eastAsia="Verdana" w:hAnsiTheme="minorHAnsi" w:cstheme="minorHAnsi"/>
                <w:color w:val="000000"/>
                <w:lang w:val="it-IT"/>
              </w:rPr>
              <w:t>100.000,00 per anno assicurativo</w:t>
            </w:r>
          </w:p>
        </w:tc>
        <w:tc>
          <w:tcPr>
            <w:tcW w:w="2054" w:type="dxa"/>
            <w:tcBorders>
              <w:top w:val="single" w:sz="7" w:space="0" w:color="000000"/>
              <w:left w:val="single" w:sz="7" w:space="0" w:color="000000"/>
              <w:bottom w:val="single" w:sz="7" w:space="0" w:color="000000"/>
              <w:right w:val="single" w:sz="7" w:space="0" w:color="000000"/>
            </w:tcBorders>
          </w:tcPr>
          <w:p w:rsidR="00DE0935" w:rsidRPr="00AA1BF9" w:rsidRDefault="0050489D" w:rsidP="001A0DF3">
            <w:pPr>
              <w:tabs>
                <w:tab w:val="left" w:pos="432"/>
                <w:tab w:val="right" w:pos="1872"/>
              </w:tabs>
              <w:spacing w:line="218"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€ 1</w:t>
            </w:r>
            <w:r w:rsidR="00EE2333" w:rsidRPr="00AA1BF9">
              <w:rPr>
                <w:rFonts w:asciiTheme="minorHAnsi" w:eastAsia="Verdana" w:hAnsiTheme="minorHAnsi" w:cstheme="minorHAnsi"/>
                <w:color w:val="000000"/>
                <w:lang w:val="it-IT"/>
              </w:rPr>
              <w:t>.500,00</w:t>
            </w:r>
            <w:r w:rsidR="00EE2333" w:rsidRPr="00AA1BF9">
              <w:rPr>
                <w:rFonts w:asciiTheme="minorHAnsi" w:eastAsia="Verdana" w:hAnsiTheme="minorHAnsi" w:cstheme="minorHAnsi"/>
                <w:color w:val="000000"/>
                <w:lang w:val="it-IT"/>
              </w:rPr>
              <w:tab/>
              <w:t>per</w:t>
            </w:r>
          </w:p>
          <w:p w:rsidR="00DE0935" w:rsidRPr="00AA1BF9" w:rsidRDefault="00EE2333" w:rsidP="001A0DF3">
            <w:pPr>
              <w:spacing w:before="2" w:after="251" w:line="193" w:lineRule="exact"/>
              <w:jc w:val="both"/>
              <w:textAlignment w:val="baseline"/>
              <w:rPr>
                <w:rFonts w:asciiTheme="minorHAnsi" w:eastAsia="Verdana" w:hAnsiTheme="minorHAnsi" w:cstheme="minorHAnsi"/>
                <w:color w:val="000000"/>
                <w:spacing w:val="-8"/>
                <w:lang w:val="it-IT"/>
              </w:rPr>
            </w:pPr>
            <w:r w:rsidRPr="00AA1BF9">
              <w:rPr>
                <w:rFonts w:asciiTheme="minorHAnsi" w:eastAsia="Verdana" w:hAnsiTheme="minorHAnsi" w:cstheme="minorHAnsi"/>
                <w:color w:val="000000"/>
                <w:spacing w:val="-8"/>
                <w:lang w:val="it-IT"/>
              </w:rPr>
              <w:t>sinistro</w:t>
            </w:r>
          </w:p>
        </w:tc>
      </w:tr>
      <w:tr w:rsidR="00DE0935" w:rsidRPr="004B34BE">
        <w:trPr>
          <w:trHeight w:hRule="exact" w:val="672"/>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line="212" w:lineRule="exact"/>
              <w:jc w:val="both"/>
              <w:textAlignment w:val="baseline"/>
              <w:rPr>
                <w:rFonts w:asciiTheme="minorHAnsi" w:eastAsia="Verdana" w:hAnsiTheme="minorHAnsi" w:cstheme="minorHAnsi"/>
                <w:color w:val="000000"/>
                <w:spacing w:val="2"/>
                <w:lang w:val="it-IT"/>
              </w:rPr>
            </w:pPr>
            <w:r w:rsidRPr="00AA1BF9">
              <w:rPr>
                <w:rFonts w:asciiTheme="minorHAnsi" w:eastAsia="Verdana" w:hAnsiTheme="minorHAnsi" w:cstheme="minorHAnsi"/>
                <w:color w:val="000000"/>
                <w:spacing w:val="2"/>
                <w:lang w:val="it-IT"/>
              </w:rPr>
              <w:t>-Danni per gli eventi garantiti</w:t>
            </w:r>
          </w:p>
          <w:p w:rsidR="00DE0935" w:rsidRPr="00AA1BF9" w:rsidRDefault="00EE2333" w:rsidP="001A0DF3">
            <w:pPr>
              <w:tabs>
                <w:tab w:val="left" w:pos="504"/>
                <w:tab w:val="left" w:pos="1296"/>
                <w:tab w:val="left" w:pos="1728"/>
                <w:tab w:val="right" w:pos="2808"/>
              </w:tabs>
              <w:spacing w:line="21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in</w:t>
            </w:r>
            <w:r w:rsidRPr="00AA1BF9">
              <w:rPr>
                <w:rFonts w:asciiTheme="minorHAnsi" w:eastAsia="Verdana" w:hAnsiTheme="minorHAnsi" w:cstheme="minorHAnsi"/>
                <w:color w:val="000000"/>
                <w:lang w:val="it-IT"/>
              </w:rPr>
              <w:tab/>
              <w:t>polizza</w:t>
            </w:r>
            <w:r w:rsidRPr="00AA1BF9">
              <w:rPr>
                <w:rFonts w:asciiTheme="minorHAnsi" w:eastAsia="Verdana" w:hAnsiTheme="minorHAnsi" w:cstheme="minorHAnsi"/>
                <w:color w:val="000000"/>
                <w:lang w:val="it-IT"/>
              </w:rPr>
              <w:tab/>
              <w:t>ad</w:t>
            </w:r>
            <w:r w:rsidRPr="00AA1BF9">
              <w:rPr>
                <w:rFonts w:asciiTheme="minorHAnsi" w:eastAsia="Verdana" w:hAnsiTheme="minorHAnsi" w:cstheme="minorHAnsi"/>
                <w:color w:val="000000"/>
                <w:lang w:val="it-IT"/>
              </w:rPr>
              <w:tab/>
              <w:t>impianti</w:t>
            </w:r>
            <w:r w:rsidRPr="00AA1BF9">
              <w:rPr>
                <w:rFonts w:asciiTheme="minorHAnsi" w:eastAsia="Verdana" w:hAnsiTheme="minorHAnsi" w:cstheme="minorHAnsi"/>
                <w:color w:val="000000"/>
                <w:lang w:val="it-IT"/>
              </w:rPr>
              <w:tab/>
              <w:t xml:space="preserve">su </w:t>
            </w:r>
            <w:r w:rsidRPr="00AA1BF9">
              <w:rPr>
                <w:rFonts w:asciiTheme="minorHAnsi" w:eastAsia="Verdana" w:hAnsiTheme="minorHAnsi" w:cstheme="minorHAnsi"/>
                <w:color w:val="000000"/>
                <w:lang w:val="it-IT"/>
              </w:rPr>
              <w:br/>
              <w:t>autoveicoli</w:t>
            </w:r>
          </w:p>
        </w:tc>
        <w:tc>
          <w:tcPr>
            <w:tcW w:w="3845" w:type="dxa"/>
            <w:tcBorders>
              <w:top w:val="single" w:sz="7" w:space="0" w:color="000000"/>
              <w:left w:val="single" w:sz="7" w:space="0" w:color="000000"/>
              <w:bottom w:val="single" w:sz="7" w:space="0" w:color="000000"/>
              <w:right w:val="single" w:sz="7" w:space="0" w:color="000000"/>
            </w:tcBorders>
          </w:tcPr>
          <w:p w:rsidR="00DE0935" w:rsidRPr="00AA1BF9" w:rsidRDefault="0050489D" w:rsidP="001A0DF3">
            <w:pPr>
              <w:spacing w:after="216" w:line="218"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 xml:space="preserve"> 10.000,00 per sinistro con il limite di </w:t>
            </w: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 50.000,00 per anno assicurativo</w:t>
            </w:r>
          </w:p>
        </w:tc>
        <w:tc>
          <w:tcPr>
            <w:tcW w:w="2054" w:type="dxa"/>
            <w:tcBorders>
              <w:top w:val="single" w:sz="7" w:space="0" w:color="000000"/>
              <w:left w:val="single" w:sz="7" w:space="0" w:color="000000"/>
              <w:bottom w:val="single" w:sz="7" w:space="0" w:color="000000"/>
              <w:right w:val="single" w:sz="7" w:space="0" w:color="000000"/>
            </w:tcBorders>
          </w:tcPr>
          <w:p w:rsidR="00DE0935" w:rsidRPr="00AA1BF9" w:rsidRDefault="0050489D" w:rsidP="001A0DF3">
            <w:pPr>
              <w:tabs>
                <w:tab w:val="left" w:pos="432"/>
                <w:tab w:val="right" w:pos="1872"/>
              </w:tabs>
              <w:spacing w:line="217"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EE2333" w:rsidRPr="00AA1BF9">
              <w:rPr>
                <w:rFonts w:asciiTheme="minorHAnsi" w:eastAsia="Verdana" w:hAnsiTheme="minorHAnsi" w:cstheme="minorHAnsi"/>
                <w:color w:val="000000"/>
                <w:lang w:val="it-IT"/>
              </w:rPr>
              <w:t>1.500,00</w:t>
            </w:r>
            <w:r w:rsidR="00EE2333" w:rsidRPr="00AA1BF9">
              <w:rPr>
                <w:rFonts w:asciiTheme="minorHAnsi" w:eastAsia="Verdana" w:hAnsiTheme="minorHAnsi" w:cstheme="minorHAnsi"/>
                <w:color w:val="000000"/>
                <w:lang w:val="it-IT"/>
              </w:rPr>
              <w:tab/>
              <w:t>per</w:t>
            </w:r>
          </w:p>
          <w:p w:rsidR="00DE0935" w:rsidRPr="00AA1BF9" w:rsidRDefault="00EE2333" w:rsidP="001A0DF3">
            <w:pPr>
              <w:spacing w:after="236" w:line="192" w:lineRule="exact"/>
              <w:jc w:val="both"/>
              <w:textAlignment w:val="baseline"/>
              <w:rPr>
                <w:rFonts w:asciiTheme="minorHAnsi" w:eastAsia="Verdana" w:hAnsiTheme="minorHAnsi" w:cstheme="minorHAnsi"/>
                <w:color w:val="000000"/>
                <w:spacing w:val="-8"/>
                <w:lang w:val="it-IT"/>
              </w:rPr>
            </w:pPr>
            <w:r w:rsidRPr="00AA1BF9">
              <w:rPr>
                <w:rFonts w:asciiTheme="minorHAnsi" w:eastAsia="Verdana" w:hAnsiTheme="minorHAnsi" w:cstheme="minorHAnsi"/>
                <w:color w:val="000000"/>
                <w:spacing w:val="-8"/>
                <w:lang w:val="it-IT"/>
              </w:rPr>
              <w:t>sinistro</w:t>
            </w:r>
          </w:p>
        </w:tc>
      </w:tr>
      <w:tr w:rsidR="00DE0935" w:rsidRPr="004B34BE">
        <w:trPr>
          <w:trHeight w:hRule="exact" w:val="475"/>
        </w:trPr>
        <w:tc>
          <w:tcPr>
            <w:tcW w:w="293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230"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-Rimpiazzo combustibile</w:t>
            </w:r>
          </w:p>
        </w:tc>
        <w:tc>
          <w:tcPr>
            <w:tcW w:w="3845" w:type="dxa"/>
            <w:tcBorders>
              <w:top w:val="single" w:sz="7" w:space="0" w:color="000000"/>
              <w:left w:val="single" w:sz="7" w:space="0" w:color="000000"/>
              <w:bottom w:val="single" w:sz="7" w:space="0" w:color="000000"/>
              <w:right w:val="single" w:sz="7" w:space="0" w:color="000000"/>
            </w:tcBorders>
          </w:tcPr>
          <w:p w:rsidR="00DE0935" w:rsidRPr="00AA1BF9" w:rsidRDefault="0050489D" w:rsidP="001A0DF3">
            <w:pPr>
              <w:tabs>
                <w:tab w:val="left" w:pos="360"/>
                <w:tab w:val="left" w:pos="1512"/>
                <w:tab w:val="left" w:pos="2016"/>
                <w:tab w:val="left" w:pos="2808"/>
                <w:tab w:val="right" w:pos="3744"/>
              </w:tabs>
              <w:spacing w:line="218"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EE2333" w:rsidRPr="00AA1BF9">
              <w:rPr>
                <w:rFonts w:asciiTheme="minorHAnsi" w:eastAsia="Verdana" w:hAnsiTheme="minorHAnsi" w:cstheme="minorHAnsi"/>
                <w:color w:val="000000"/>
                <w:lang w:val="it-IT"/>
              </w:rPr>
              <w:t>20.000,00</w:t>
            </w:r>
            <w:r w:rsidR="00EE2333" w:rsidRPr="00AA1BF9">
              <w:rPr>
                <w:rFonts w:asciiTheme="minorHAnsi" w:eastAsia="Verdana" w:hAnsiTheme="minorHAnsi" w:cstheme="minorHAnsi"/>
                <w:color w:val="000000"/>
                <w:lang w:val="it-IT"/>
              </w:rPr>
              <w:tab/>
              <w:t>per</w:t>
            </w:r>
            <w:r w:rsidR="00EE2333" w:rsidRPr="00AA1BF9">
              <w:rPr>
                <w:rFonts w:asciiTheme="minorHAnsi" w:eastAsia="Verdana" w:hAnsiTheme="minorHAnsi" w:cstheme="minorHAnsi"/>
                <w:color w:val="000000"/>
                <w:lang w:val="it-IT"/>
              </w:rPr>
              <w:tab/>
              <w:t>sinistro</w:t>
            </w:r>
            <w:r w:rsidR="00EE2333" w:rsidRPr="00AA1BF9">
              <w:rPr>
                <w:rFonts w:asciiTheme="minorHAnsi" w:eastAsia="Verdana" w:hAnsiTheme="minorHAnsi" w:cstheme="minorHAnsi"/>
                <w:color w:val="000000"/>
                <w:lang w:val="it-IT"/>
              </w:rPr>
              <w:tab/>
              <w:t>ed</w:t>
            </w:r>
            <w:r w:rsidR="00EE2333" w:rsidRPr="00AA1BF9">
              <w:rPr>
                <w:rFonts w:asciiTheme="minorHAnsi" w:eastAsia="Verdana" w:hAnsiTheme="minorHAnsi" w:cstheme="minorHAnsi"/>
                <w:color w:val="000000"/>
                <w:lang w:val="it-IT"/>
              </w:rPr>
              <w:tab/>
              <w:t>anno</w:t>
            </w:r>
          </w:p>
          <w:p w:rsidR="00DE0935" w:rsidRPr="00AA1BF9" w:rsidRDefault="00EE2333" w:rsidP="001A0DF3">
            <w:pPr>
              <w:spacing w:before="1" w:after="16" w:line="218"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assicurativo</w:t>
            </w:r>
          </w:p>
        </w:tc>
        <w:tc>
          <w:tcPr>
            <w:tcW w:w="2054" w:type="dxa"/>
            <w:tcBorders>
              <w:top w:val="single" w:sz="7" w:space="0" w:color="000000"/>
              <w:left w:val="single" w:sz="7" w:space="0" w:color="000000"/>
              <w:bottom w:val="single" w:sz="7" w:space="0" w:color="000000"/>
              <w:right w:val="single" w:sz="7" w:space="0" w:color="000000"/>
            </w:tcBorders>
          </w:tcPr>
          <w:p w:rsidR="00DE0935" w:rsidRPr="00AA1BF9" w:rsidRDefault="0050489D" w:rsidP="001A0DF3">
            <w:pPr>
              <w:tabs>
                <w:tab w:val="left" w:pos="432"/>
                <w:tab w:val="right" w:pos="1872"/>
              </w:tabs>
              <w:spacing w:line="218"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EE2333" w:rsidRPr="00AA1BF9">
              <w:rPr>
                <w:rFonts w:asciiTheme="minorHAnsi" w:eastAsia="Verdana" w:hAnsiTheme="minorHAnsi" w:cstheme="minorHAnsi"/>
                <w:color w:val="000000"/>
                <w:lang w:val="it-IT"/>
              </w:rPr>
              <w:t>1.</w:t>
            </w:r>
            <w:r>
              <w:rPr>
                <w:rFonts w:asciiTheme="minorHAnsi" w:eastAsia="Verdana" w:hAnsiTheme="minorHAnsi" w:cstheme="minorHAnsi"/>
                <w:color w:val="000000"/>
                <w:lang w:val="it-IT"/>
              </w:rPr>
              <w:t>5</w:t>
            </w:r>
            <w:r w:rsidR="00EE2333" w:rsidRPr="00AA1BF9">
              <w:rPr>
                <w:rFonts w:asciiTheme="minorHAnsi" w:eastAsia="Verdana" w:hAnsiTheme="minorHAnsi" w:cstheme="minorHAnsi"/>
                <w:color w:val="000000"/>
                <w:lang w:val="it-IT"/>
              </w:rPr>
              <w:t>00,00</w:t>
            </w:r>
            <w:r w:rsidR="00EE2333" w:rsidRPr="00AA1BF9">
              <w:rPr>
                <w:rFonts w:asciiTheme="minorHAnsi" w:eastAsia="Verdana" w:hAnsiTheme="minorHAnsi" w:cstheme="minorHAnsi"/>
                <w:color w:val="000000"/>
                <w:lang w:val="it-IT"/>
              </w:rPr>
              <w:tab/>
              <w:t>per</w:t>
            </w:r>
          </w:p>
          <w:p w:rsidR="00DE0935" w:rsidRPr="00AA1BF9" w:rsidRDefault="00EE2333" w:rsidP="001A0DF3">
            <w:pPr>
              <w:spacing w:after="32" w:line="193" w:lineRule="exact"/>
              <w:jc w:val="both"/>
              <w:textAlignment w:val="baseline"/>
              <w:rPr>
                <w:rFonts w:asciiTheme="minorHAnsi" w:eastAsia="Verdana" w:hAnsiTheme="minorHAnsi" w:cstheme="minorHAnsi"/>
                <w:color w:val="000000"/>
                <w:spacing w:val="-8"/>
                <w:lang w:val="it-IT"/>
              </w:rPr>
            </w:pPr>
            <w:r w:rsidRPr="00AA1BF9">
              <w:rPr>
                <w:rFonts w:asciiTheme="minorHAnsi" w:eastAsia="Verdana" w:hAnsiTheme="minorHAnsi" w:cstheme="minorHAnsi"/>
                <w:color w:val="000000"/>
                <w:spacing w:val="-8"/>
                <w:lang w:val="it-IT"/>
              </w:rPr>
              <w:t>sinistro</w:t>
            </w:r>
          </w:p>
        </w:tc>
      </w:tr>
    </w:tbl>
    <w:p w:rsidR="0050489D" w:rsidRDefault="0050489D" w:rsidP="001A0DF3">
      <w:pPr>
        <w:spacing w:before="8" w:line="20" w:lineRule="exact"/>
        <w:jc w:val="both"/>
        <w:rPr>
          <w:rFonts w:asciiTheme="minorHAnsi" w:hAnsiTheme="minorHAnsi" w:cstheme="minorHAnsi"/>
        </w:rPr>
      </w:pPr>
    </w:p>
    <w:p w:rsidR="0050489D" w:rsidRDefault="0050489D" w:rsidP="001A0DF3">
      <w:pPr>
        <w:spacing w:before="8" w:line="20" w:lineRule="exact"/>
        <w:jc w:val="both"/>
        <w:rPr>
          <w:rFonts w:asciiTheme="minorHAnsi" w:hAnsiTheme="minorHAnsi" w:cstheme="minorHAnsi"/>
        </w:rPr>
      </w:pPr>
    </w:p>
    <w:p w:rsidR="0050489D" w:rsidRDefault="0050489D" w:rsidP="001A0DF3">
      <w:pPr>
        <w:spacing w:before="8" w:line="20" w:lineRule="exact"/>
        <w:jc w:val="both"/>
        <w:rPr>
          <w:rFonts w:asciiTheme="minorHAnsi" w:hAnsiTheme="minorHAnsi" w:cstheme="minorHAnsi"/>
        </w:rPr>
      </w:pPr>
    </w:p>
    <w:p w:rsidR="0050489D" w:rsidRPr="00AA1BF9" w:rsidRDefault="0050489D" w:rsidP="001A0DF3">
      <w:pPr>
        <w:spacing w:before="8" w:line="20" w:lineRule="exact"/>
        <w:jc w:val="both"/>
        <w:rPr>
          <w:rFonts w:asciiTheme="minorHAnsi" w:hAnsiTheme="minorHAnsi" w:cstheme="minorHAnsi"/>
        </w:rPr>
      </w:pPr>
    </w:p>
    <w:tbl>
      <w:tblPr>
        <w:tblW w:w="0" w:type="auto"/>
        <w:tblInd w:w="12" w:type="dxa"/>
        <w:tblLayout w:type="fixed"/>
        <w:tblCellMar>
          <w:left w:w="0" w:type="dxa"/>
          <w:right w:w="0" w:type="dxa"/>
        </w:tblCellMar>
        <w:tblLook w:val="0000"/>
      </w:tblPr>
      <w:tblGrid>
        <w:gridCol w:w="2947"/>
        <w:gridCol w:w="3864"/>
        <w:gridCol w:w="2035"/>
      </w:tblGrid>
      <w:tr w:rsidR="00DE0935" w:rsidRPr="004B34BE">
        <w:trPr>
          <w:trHeight w:hRule="exact" w:val="1776"/>
        </w:trPr>
        <w:tc>
          <w:tcPr>
            <w:tcW w:w="2947"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left" w:pos="936"/>
                <w:tab w:val="left" w:pos="1296"/>
                <w:tab w:val="right" w:pos="2880"/>
              </w:tabs>
              <w:spacing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-Danni</w:t>
            </w:r>
            <w:r w:rsidRPr="00AA1BF9">
              <w:rPr>
                <w:rFonts w:asciiTheme="minorHAnsi" w:eastAsia="Verdana" w:hAnsiTheme="minorHAnsi" w:cstheme="minorHAnsi"/>
                <w:color w:val="000000"/>
                <w:lang w:val="it-IT"/>
              </w:rPr>
              <w:tab/>
              <w:t>a</w:t>
            </w:r>
            <w:r w:rsidRPr="00AA1BF9">
              <w:rPr>
                <w:rFonts w:asciiTheme="minorHAnsi" w:eastAsia="Verdana" w:hAnsiTheme="minorHAnsi" w:cstheme="minorHAnsi"/>
                <w:color w:val="000000"/>
                <w:lang w:val="it-IT"/>
              </w:rPr>
              <w:tab/>
              <w:t>quadri,</w:t>
            </w:r>
            <w:r w:rsidRPr="00AA1BF9">
              <w:rPr>
                <w:rFonts w:asciiTheme="minorHAnsi" w:eastAsia="Verdana" w:hAnsiTheme="minorHAnsi" w:cstheme="minorHAnsi"/>
                <w:color w:val="000000"/>
                <w:lang w:val="it-IT"/>
              </w:rPr>
              <w:tab/>
              <w:t>dipinti,</w:t>
            </w:r>
          </w:p>
          <w:p w:rsidR="00DE0935" w:rsidRPr="00AA1BF9" w:rsidRDefault="0050489D" w:rsidP="00AA1BF9">
            <w:pPr>
              <w:tabs>
                <w:tab w:val="left" w:pos="1296"/>
                <w:tab w:val="right" w:pos="2880"/>
              </w:tabs>
              <w:spacing w:before="9" w:line="217"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a</w:t>
            </w:r>
            <w:r w:rsidR="00EE2333" w:rsidRPr="00AA1BF9">
              <w:rPr>
                <w:rFonts w:asciiTheme="minorHAnsi" w:eastAsia="Verdana" w:hAnsiTheme="minorHAnsi" w:cstheme="minorHAnsi"/>
                <w:color w:val="000000"/>
                <w:lang w:val="it-IT"/>
              </w:rPr>
              <w:t>razzi,statue,</w:t>
            </w:r>
            <w:r w:rsidR="00EE2333" w:rsidRPr="00AA1BF9">
              <w:rPr>
                <w:rFonts w:asciiTheme="minorHAnsi" w:eastAsia="Verdana" w:hAnsiTheme="minorHAnsi" w:cstheme="minorHAnsi"/>
                <w:color w:val="000000"/>
                <w:lang w:val="it-IT"/>
              </w:rPr>
              <w:tab/>
              <w:t>raccolte scientifiche,mobili,tappeti,monete,sculture,</w:t>
            </w:r>
            <w:r w:rsidR="00EE2333" w:rsidRPr="00AA1BF9">
              <w:rPr>
                <w:rFonts w:asciiTheme="minorHAnsi" w:eastAsia="Verdana" w:hAnsiTheme="minorHAnsi" w:cstheme="minorHAnsi"/>
                <w:color w:val="000000"/>
                <w:lang w:val="it-IT"/>
              </w:rPr>
              <w:tab/>
              <w:t>bronzi,cere,</w:t>
            </w:r>
            <w:r w:rsidR="00EE2333" w:rsidRPr="00AA1BF9">
              <w:rPr>
                <w:rFonts w:asciiTheme="minorHAnsi" w:eastAsia="Verdana" w:hAnsiTheme="minorHAnsi" w:cstheme="minorHAnsi"/>
                <w:color w:val="000000"/>
                <w:spacing w:val="-1"/>
                <w:lang w:val="it-IT"/>
              </w:rPr>
              <w:t>raccolteingenereedaltri</w:t>
            </w:r>
            <w:r w:rsidR="00EE2333" w:rsidRPr="00AA1BF9">
              <w:rPr>
                <w:rFonts w:asciiTheme="minorHAnsi" w:eastAsia="Verdana" w:hAnsiTheme="minorHAnsi" w:cstheme="minorHAnsi"/>
                <w:color w:val="000000"/>
                <w:lang w:val="it-IT"/>
              </w:rPr>
              <w:t xml:space="preserve">oggetti d'arte chepossono </w:t>
            </w:r>
            <w:r w:rsidR="00EE2333" w:rsidRPr="00AA1BF9">
              <w:rPr>
                <w:rFonts w:asciiTheme="minorHAnsi" w:eastAsia="Verdana" w:hAnsiTheme="minorHAnsi" w:cstheme="minorHAnsi"/>
                <w:color w:val="000000"/>
                <w:lang w:val="it-IT"/>
              </w:rPr>
              <w:br/>
              <w:t>essere identificati come tali</w:t>
            </w:r>
          </w:p>
        </w:tc>
        <w:tc>
          <w:tcPr>
            <w:tcW w:w="3864"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left" w:pos="360"/>
                <w:tab w:val="left" w:pos="1584"/>
                <w:tab w:val="left" w:pos="2088"/>
                <w:tab w:val="left" w:pos="2952"/>
                <w:tab w:val="right" w:pos="3816"/>
              </w:tabs>
              <w:spacing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ab/>
              <w:t>150.000,00</w:t>
            </w:r>
            <w:r w:rsidRPr="00AA1BF9">
              <w:rPr>
                <w:rFonts w:asciiTheme="minorHAnsi" w:eastAsia="Verdana" w:hAnsiTheme="minorHAnsi" w:cstheme="minorHAnsi"/>
                <w:color w:val="000000"/>
                <w:lang w:val="it-IT"/>
              </w:rPr>
              <w:tab/>
              <w:t>per</w:t>
            </w:r>
            <w:r w:rsidRPr="00AA1BF9">
              <w:rPr>
                <w:rFonts w:asciiTheme="minorHAnsi" w:eastAsia="Verdana" w:hAnsiTheme="minorHAnsi" w:cstheme="minorHAnsi"/>
                <w:color w:val="000000"/>
                <w:lang w:val="it-IT"/>
              </w:rPr>
              <w:tab/>
              <w:t>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anno</w:t>
            </w:r>
          </w:p>
          <w:p w:rsidR="00DE0935" w:rsidRPr="00AA1BF9" w:rsidRDefault="00EE2333">
            <w:pPr>
              <w:spacing w:before="8" w:after="1084"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assicurativo, col limite di </w:t>
            </w:r>
            <w:r w:rsidR="00377BEB">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 xml:space="preserve"> 30.000 per singolo oggetto</w:t>
            </w:r>
          </w:p>
        </w:tc>
        <w:tc>
          <w:tcPr>
            <w:tcW w:w="2035"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left" w:pos="504"/>
                <w:tab w:val="right" w:pos="1944"/>
              </w:tabs>
              <w:spacing w:line="20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ab/>
            </w:r>
            <w:r w:rsidR="00377BEB">
              <w:rPr>
                <w:rFonts w:asciiTheme="minorHAnsi" w:eastAsia="Verdana" w:hAnsiTheme="minorHAnsi" w:cstheme="minorHAnsi"/>
                <w:color w:val="000000"/>
                <w:lang w:val="it-IT"/>
              </w:rPr>
              <w:t>1</w:t>
            </w:r>
            <w:r w:rsidRPr="00AA1BF9">
              <w:rPr>
                <w:rFonts w:asciiTheme="minorHAnsi" w:eastAsia="Verdana" w:hAnsiTheme="minorHAnsi" w:cstheme="minorHAnsi"/>
                <w:color w:val="000000"/>
                <w:lang w:val="it-IT"/>
              </w:rPr>
              <w:t>.500,00</w:t>
            </w:r>
            <w:r w:rsidRPr="00AA1BF9">
              <w:rPr>
                <w:rFonts w:asciiTheme="minorHAnsi" w:eastAsia="Verdana" w:hAnsiTheme="minorHAnsi" w:cstheme="minorHAnsi"/>
                <w:color w:val="000000"/>
                <w:lang w:val="it-IT"/>
              </w:rPr>
              <w:tab/>
              <w:t>per</w:t>
            </w:r>
          </w:p>
          <w:p w:rsidR="00DE0935" w:rsidRPr="00AA1BF9" w:rsidRDefault="00EE2333" w:rsidP="001A0DF3">
            <w:pPr>
              <w:spacing w:after="1326" w:line="206" w:lineRule="exact"/>
              <w:jc w:val="both"/>
              <w:textAlignment w:val="baseline"/>
              <w:rPr>
                <w:rFonts w:asciiTheme="minorHAnsi" w:eastAsia="Verdana" w:hAnsiTheme="minorHAnsi" w:cstheme="minorHAnsi"/>
                <w:color w:val="000000"/>
                <w:spacing w:val="-7"/>
                <w:lang w:val="it-IT"/>
              </w:rPr>
            </w:pPr>
            <w:r w:rsidRPr="00AA1BF9">
              <w:rPr>
                <w:rFonts w:asciiTheme="minorHAnsi" w:eastAsia="Verdana" w:hAnsiTheme="minorHAnsi" w:cstheme="minorHAnsi"/>
                <w:color w:val="000000"/>
                <w:spacing w:val="-7"/>
                <w:lang w:val="it-IT"/>
              </w:rPr>
              <w:t>sinistro</w:t>
            </w:r>
          </w:p>
        </w:tc>
      </w:tr>
      <w:tr w:rsidR="00DE0935" w:rsidRPr="00241434">
        <w:trPr>
          <w:trHeight w:hRule="exact" w:val="672"/>
        </w:trPr>
        <w:tc>
          <w:tcPr>
            <w:tcW w:w="2947"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435"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-Danni a Foreste, Vivai, Piante</w:t>
            </w:r>
          </w:p>
        </w:tc>
        <w:tc>
          <w:tcPr>
            <w:tcW w:w="3864" w:type="dxa"/>
            <w:tcBorders>
              <w:top w:val="single" w:sz="7" w:space="0" w:color="000000"/>
              <w:left w:val="single" w:sz="7" w:space="0" w:color="000000"/>
              <w:bottom w:val="single" w:sz="7" w:space="0" w:color="000000"/>
              <w:right w:val="single" w:sz="7" w:space="0" w:color="000000"/>
            </w:tcBorders>
          </w:tcPr>
          <w:p w:rsidR="00DE0935" w:rsidRPr="00AA1BF9" w:rsidRDefault="00377BEB">
            <w:pPr>
              <w:spacing w:after="216" w:line="217"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€ 2</w:t>
            </w:r>
            <w:r w:rsidR="00EE2333" w:rsidRPr="00AA1BF9">
              <w:rPr>
                <w:rFonts w:asciiTheme="minorHAnsi" w:eastAsia="Verdana" w:hAnsiTheme="minorHAnsi" w:cstheme="minorHAnsi"/>
                <w:color w:val="000000"/>
                <w:lang w:val="it-IT"/>
              </w:rPr>
              <w:t xml:space="preserve">00.000,00 per sinistro con il limite di </w:t>
            </w: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 400.000,00 per anno assicurativo</w:t>
            </w:r>
          </w:p>
        </w:tc>
        <w:tc>
          <w:tcPr>
            <w:tcW w:w="2035"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Scoperto 10% con il minimo di</w:t>
            </w:r>
          </w:p>
          <w:p w:rsidR="00DE0935" w:rsidRPr="00AA1BF9" w:rsidRDefault="00377BEB" w:rsidP="001A0DF3">
            <w:pPr>
              <w:spacing w:before="3" w:line="215"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€ 1</w:t>
            </w:r>
            <w:r w:rsidR="00EE2333" w:rsidRPr="00AA1BF9">
              <w:rPr>
                <w:rFonts w:asciiTheme="minorHAnsi" w:eastAsia="Verdana" w:hAnsiTheme="minorHAnsi" w:cstheme="minorHAnsi"/>
                <w:color w:val="000000"/>
                <w:lang w:val="it-IT"/>
              </w:rPr>
              <w:t>5.000,00</w:t>
            </w:r>
          </w:p>
        </w:tc>
      </w:tr>
      <w:tr w:rsidR="00DE0935" w:rsidRPr="004B34BE">
        <w:trPr>
          <w:trHeight w:hRule="exact" w:val="427"/>
        </w:trPr>
        <w:tc>
          <w:tcPr>
            <w:tcW w:w="2947"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183" w:line="217"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-Oneri di urbanizzazione</w:t>
            </w:r>
          </w:p>
        </w:tc>
        <w:tc>
          <w:tcPr>
            <w:tcW w:w="3864"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spacing w:after="182" w:line="217"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 xml:space="preserve"> 150.000,00 per sinistro e per anno</w:t>
            </w:r>
          </w:p>
        </w:tc>
        <w:tc>
          <w:tcPr>
            <w:tcW w:w="2035"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left" w:pos="504"/>
                <w:tab w:val="right" w:pos="1944"/>
              </w:tabs>
              <w:spacing w:line="204"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ab/>
            </w:r>
            <w:r w:rsidR="00377BEB">
              <w:rPr>
                <w:rFonts w:asciiTheme="minorHAnsi" w:eastAsia="Verdana" w:hAnsiTheme="minorHAnsi" w:cstheme="minorHAnsi"/>
                <w:color w:val="000000"/>
                <w:lang w:val="it-IT"/>
              </w:rPr>
              <w:t>1</w:t>
            </w:r>
            <w:r w:rsidRPr="00AA1BF9">
              <w:rPr>
                <w:rFonts w:asciiTheme="minorHAnsi" w:eastAsia="Verdana" w:hAnsiTheme="minorHAnsi" w:cstheme="minorHAnsi"/>
                <w:color w:val="000000"/>
                <w:lang w:val="it-IT"/>
              </w:rPr>
              <w:t>.500,00</w:t>
            </w:r>
            <w:r w:rsidRPr="00AA1BF9">
              <w:rPr>
                <w:rFonts w:asciiTheme="minorHAnsi" w:eastAsia="Verdana" w:hAnsiTheme="minorHAnsi" w:cstheme="minorHAnsi"/>
                <w:color w:val="000000"/>
                <w:lang w:val="it-IT"/>
              </w:rPr>
              <w:tab/>
              <w:t>per</w:t>
            </w:r>
          </w:p>
          <w:p w:rsidR="00DE0935" w:rsidRPr="00AA1BF9" w:rsidRDefault="00EE2333" w:rsidP="001A0DF3">
            <w:pPr>
              <w:spacing w:line="190" w:lineRule="exact"/>
              <w:jc w:val="both"/>
              <w:textAlignment w:val="baseline"/>
              <w:rPr>
                <w:rFonts w:asciiTheme="minorHAnsi" w:eastAsia="Verdana" w:hAnsiTheme="minorHAnsi" w:cstheme="minorHAnsi"/>
                <w:color w:val="000000"/>
                <w:spacing w:val="-7"/>
                <w:lang w:val="it-IT"/>
              </w:rPr>
            </w:pPr>
            <w:r w:rsidRPr="00AA1BF9">
              <w:rPr>
                <w:rFonts w:asciiTheme="minorHAnsi" w:eastAsia="Verdana" w:hAnsiTheme="minorHAnsi" w:cstheme="minorHAnsi"/>
                <w:color w:val="000000"/>
                <w:spacing w:val="-7"/>
                <w:lang w:val="it-IT"/>
              </w:rPr>
              <w:t>sinistro</w:t>
            </w:r>
          </w:p>
        </w:tc>
      </w:tr>
      <w:tr w:rsidR="00DE0935" w:rsidRPr="004B34BE">
        <w:trPr>
          <w:trHeight w:hRule="exact" w:val="451"/>
        </w:trPr>
        <w:tc>
          <w:tcPr>
            <w:tcW w:w="2947"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left" w:pos="1656"/>
                <w:tab w:val="right" w:pos="2880"/>
              </w:tabs>
              <w:spacing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-Differenziale</w:t>
            </w:r>
            <w:r w:rsidRPr="00AA1BF9">
              <w:rPr>
                <w:rFonts w:asciiTheme="minorHAnsi" w:eastAsia="Verdana" w:hAnsiTheme="minorHAnsi" w:cstheme="minorHAnsi"/>
                <w:color w:val="000000"/>
                <w:lang w:val="it-IT"/>
              </w:rPr>
              <w:tab/>
              <w:t>Storico</w:t>
            </w:r>
            <w:r w:rsidRPr="00AA1BF9">
              <w:rPr>
                <w:rFonts w:asciiTheme="minorHAnsi" w:eastAsia="Verdana" w:hAnsiTheme="minorHAnsi" w:cstheme="minorHAnsi"/>
                <w:color w:val="000000"/>
                <w:lang w:val="it-IT"/>
              </w:rPr>
              <w:tab/>
              <w:t>-</w:t>
            </w:r>
          </w:p>
          <w:p w:rsidR="00DE0935" w:rsidRPr="00AA1BF9" w:rsidRDefault="00EE2333" w:rsidP="001A0DF3">
            <w:pPr>
              <w:spacing w:before="5" w:line="212"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Artistico</w:t>
            </w:r>
          </w:p>
        </w:tc>
        <w:tc>
          <w:tcPr>
            <w:tcW w:w="3864"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left" w:pos="360"/>
                <w:tab w:val="left" w:pos="1728"/>
                <w:tab w:val="left" w:pos="2952"/>
                <w:tab w:val="right" w:pos="3816"/>
              </w:tabs>
              <w:spacing w:line="21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ab/>
            </w:r>
            <w:r w:rsidR="00377BEB">
              <w:rPr>
                <w:rFonts w:asciiTheme="minorHAnsi" w:eastAsia="Verdana" w:hAnsiTheme="minorHAnsi" w:cstheme="minorHAnsi"/>
                <w:color w:val="000000"/>
                <w:lang w:val="it-IT"/>
              </w:rPr>
              <w:t>2</w:t>
            </w:r>
            <w:r w:rsidRPr="00AA1BF9">
              <w:rPr>
                <w:rFonts w:asciiTheme="minorHAnsi" w:eastAsia="Verdana" w:hAnsiTheme="minorHAnsi" w:cstheme="minorHAnsi"/>
                <w:color w:val="000000"/>
                <w:lang w:val="it-IT"/>
              </w:rPr>
              <w:t>.000.000,00</w:t>
            </w:r>
            <w:r w:rsidRPr="00AA1BF9">
              <w:rPr>
                <w:rFonts w:asciiTheme="minorHAnsi" w:eastAsia="Verdana" w:hAnsiTheme="minorHAnsi" w:cstheme="minorHAnsi"/>
                <w:color w:val="000000"/>
                <w:lang w:val="it-IT"/>
              </w:rPr>
              <w:tab/>
              <w:t>per 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anno</w:t>
            </w:r>
          </w:p>
          <w:p w:rsidR="00DE0935" w:rsidRPr="00AA1BF9" w:rsidRDefault="00EE2333" w:rsidP="001A0DF3">
            <w:pPr>
              <w:spacing w:after="2" w:line="21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assicurativo</w:t>
            </w:r>
          </w:p>
        </w:tc>
        <w:tc>
          <w:tcPr>
            <w:tcW w:w="2035"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left" w:pos="504"/>
                <w:tab w:val="right" w:pos="1944"/>
              </w:tabs>
              <w:spacing w:line="204"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ab/>
            </w:r>
            <w:r w:rsidR="00377BEB">
              <w:rPr>
                <w:rFonts w:asciiTheme="minorHAnsi" w:eastAsia="Verdana" w:hAnsiTheme="minorHAnsi" w:cstheme="minorHAnsi"/>
                <w:color w:val="000000"/>
                <w:lang w:val="it-IT"/>
              </w:rPr>
              <w:t>1</w:t>
            </w:r>
            <w:r w:rsidRPr="00AA1BF9">
              <w:rPr>
                <w:rFonts w:asciiTheme="minorHAnsi" w:eastAsia="Verdana" w:hAnsiTheme="minorHAnsi" w:cstheme="minorHAnsi"/>
                <w:color w:val="000000"/>
                <w:lang w:val="it-IT"/>
              </w:rPr>
              <w:t>.500,00</w:t>
            </w:r>
            <w:r w:rsidRPr="00AA1BF9">
              <w:rPr>
                <w:rFonts w:asciiTheme="minorHAnsi" w:eastAsia="Verdana" w:hAnsiTheme="minorHAnsi" w:cstheme="minorHAnsi"/>
                <w:color w:val="000000"/>
                <w:lang w:val="it-IT"/>
              </w:rPr>
              <w:tab/>
              <w:t>per</w:t>
            </w:r>
          </w:p>
          <w:p w:rsidR="00DE0935" w:rsidRPr="00AA1BF9" w:rsidRDefault="00EE2333" w:rsidP="001A0DF3">
            <w:pPr>
              <w:spacing w:after="20" w:line="204" w:lineRule="exact"/>
              <w:jc w:val="both"/>
              <w:textAlignment w:val="baseline"/>
              <w:rPr>
                <w:rFonts w:asciiTheme="minorHAnsi" w:eastAsia="Verdana" w:hAnsiTheme="minorHAnsi" w:cstheme="minorHAnsi"/>
                <w:color w:val="000000"/>
                <w:spacing w:val="-7"/>
                <w:lang w:val="it-IT"/>
              </w:rPr>
            </w:pPr>
            <w:r w:rsidRPr="00AA1BF9">
              <w:rPr>
                <w:rFonts w:asciiTheme="minorHAnsi" w:eastAsia="Verdana" w:hAnsiTheme="minorHAnsi" w:cstheme="minorHAnsi"/>
                <w:color w:val="000000"/>
                <w:spacing w:val="-7"/>
                <w:lang w:val="it-IT"/>
              </w:rPr>
              <w:t>sinistro</w:t>
            </w:r>
          </w:p>
        </w:tc>
      </w:tr>
      <w:tr w:rsidR="00DE0935" w:rsidRPr="004B34BE">
        <w:trPr>
          <w:trHeight w:hRule="exact" w:val="456"/>
        </w:trPr>
        <w:tc>
          <w:tcPr>
            <w:tcW w:w="2947"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211"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-Merci in refrigerazione</w:t>
            </w:r>
          </w:p>
        </w:tc>
        <w:tc>
          <w:tcPr>
            <w:tcW w:w="3864"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left" w:pos="360"/>
                <w:tab w:val="left" w:pos="1584"/>
                <w:tab w:val="left" w:pos="2088"/>
                <w:tab w:val="left" w:pos="2880"/>
                <w:tab w:val="right" w:pos="3816"/>
              </w:tabs>
              <w:spacing w:line="21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ab/>
              <w:t>100.000,00</w:t>
            </w:r>
            <w:r w:rsidRPr="00AA1BF9">
              <w:rPr>
                <w:rFonts w:asciiTheme="minorHAnsi" w:eastAsia="Verdana" w:hAnsiTheme="minorHAnsi" w:cstheme="minorHAnsi"/>
                <w:color w:val="000000"/>
                <w:lang w:val="it-IT"/>
              </w:rPr>
              <w:tab/>
              <w:t>per</w:t>
            </w:r>
            <w:r w:rsidRPr="00AA1BF9">
              <w:rPr>
                <w:rFonts w:asciiTheme="minorHAnsi" w:eastAsia="Verdana" w:hAnsiTheme="minorHAnsi" w:cstheme="minorHAnsi"/>
                <w:color w:val="000000"/>
                <w:lang w:val="it-IT"/>
              </w:rPr>
              <w:tab/>
              <w:t>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anno</w:t>
            </w:r>
          </w:p>
          <w:p w:rsidR="00DE0935" w:rsidRPr="00AA1BF9" w:rsidRDefault="00EE2333" w:rsidP="001A0DF3">
            <w:pPr>
              <w:spacing w:line="21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assicurativo</w:t>
            </w:r>
          </w:p>
        </w:tc>
        <w:tc>
          <w:tcPr>
            <w:tcW w:w="2035"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left" w:pos="504"/>
                <w:tab w:val="right" w:pos="1944"/>
              </w:tabs>
              <w:spacing w:line="215"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ab/>
            </w:r>
            <w:r>
              <w:rPr>
                <w:rFonts w:asciiTheme="minorHAnsi" w:eastAsia="Verdana" w:hAnsiTheme="minorHAnsi" w:cstheme="minorHAnsi"/>
                <w:color w:val="000000"/>
                <w:lang w:val="it-IT"/>
              </w:rPr>
              <w:t>1</w:t>
            </w:r>
            <w:r w:rsidR="00EE2333" w:rsidRPr="00AA1BF9">
              <w:rPr>
                <w:rFonts w:asciiTheme="minorHAnsi" w:eastAsia="Verdana" w:hAnsiTheme="minorHAnsi" w:cstheme="minorHAnsi"/>
                <w:color w:val="000000"/>
                <w:lang w:val="it-IT"/>
              </w:rPr>
              <w:t>.500,00</w:t>
            </w:r>
            <w:r w:rsidR="00EE2333" w:rsidRPr="00AA1BF9">
              <w:rPr>
                <w:rFonts w:asciiTheme="minorHAnsi" w:eastAsia="Verdana" w:hAnsiTheme="minorHAnsi" w:cstheme="minorHAnsi"/>
                <w:color w:val="000000"/>
                <w:lang w:val="it-IT"/>
              </w:rPr>
              <w:tab/>
              <w:t>per</w:t>
            </w:r>
          </w:p>
          <w:p w:rsidR="00DE0935" w:rsidRPr="00AA1BF9" w:rsidRDefault="00EE2333" w:rsidP="001A0DF3">
            <w:pPr>
              <w:spacing w:after="17" w:line="191" w:lineRule="exact"/>
              <w:jc w:val="both"/>
              <w:textAlignment w:val="baseline"/>
              <w:rPr>
                <w:rFonts w:asciiTheme="minorHAnsi" w:eastAsia="Verdana" w:hAnsiTheme="minorHAnsi" w:cstheme="minorHAnsi"/>
                <w:color w:val="000000"/>
                <w:spacing w:val="-7"/>
                <w:lang w:val="it-IT"/>
              </w:rPr>
            </w:pPr>
            <w:r w:rsidRPr="00AA1BF9">
              <w:rPr>
                <w:rFonts w:asciiTheme="minorHAnsi" w:eastAsia="Verdana" w:hAnsiTheme="minorHAnsi" w:cstheme="minorHAnsi"/>
                <w:color w:val="000000"/>
                <w:spacing w:val="-7"/>
                <w:lang w:val="it-IT"/>
              </w:rPr>
              <w:t>sinistro</w:t>
            </w:r>
          </w:p>
        </w:tc>
      </w:tr>
      <w:tr w:rsidR="00DE0935" w:rsidRPr="004B34BE">
        <w:trPr>
          <w:trHeight w:hRule="exact" w:val="447"/>
        </w:trPr>
        <w:tc>
          <w:tcPr>
            <w:tcW w:w="2947"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4"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lastRenderedPageBreak/>
              <w:t>-Cose assicurabili a condizioni speciali lett. A) Art.14 Sez. 2</w:t>
            </w:r>
          </w:p>
        </w:tc>
        <w:tc>
          <w:tcPr>
            <w:tcW w:w="3864"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left" w:pos="360"/>
                <w:tab w:val="left" w:pos="1584"/>
                <w:tab w:val="left" w:pos="2088"/>
                <w:tab w:val="left" w:pos="2880"/>
                <w:tab w:val="right" w:pos="3744"/>
              </w:tabs>
              <w:spacing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ab/>
              <w:t>100.000,00</w:t>
            </w:r>
            <w:r w:rsidRPr="00AA1BF9">
              <w:rPr>
                <w:rFonts w:asciiTheme="minorHAnsi" w:eastAsia="Verdana" w:hAnsiTheme="minorHAnsi" w:cstheme="minorHAnsi"/>
                <w:color w:val="000000"/>
                <w:lang w:val="it-IT"/>
              </w:rPr>
              <w:tab/>
              <w:t>per</w:t>
            </w:r>
            <w:r w:rsidRPr="00AA1BF9">
              <w:rPr>
                <w:rFonts w:asciiTheme="minorHAnsi" w:eastAsia="Verdana" w:hAnsiTheme="minorHAnsi" w:cstheme="minorHAnsi"/>
                <w:color w:val="000000"/>
                <w:lang w:val="it-IT"/>
              </w:rPr>
              <w:tab/>
              <w:t>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anno</w:t>
            </w:r>
          </w:p>
          <w:p w:rsidR="00DE0935" w:rsidRPr="00AA1BF9" w:rsidRDefault="00EE2333" w:rsidP="001A0DF3">
            <w:pPr>
              <w:spacing w:before="1" w:after="7"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assicurativo</w:t>
            </w:r>
          </w:p>
        </w:tc>
        <w:tc>
          <w:tcPr>
            <w:tcW w:w="2035"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left" w:pos="504"/>
                <w:tab w:val="right" w:pos="1944"/>
              </w:tabs>
              <w:spacing w:line="213"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ab/>
            </w:r>
            <w:r>
              <w:rPr>
                <w:rFonts w:asciiTheme="minorHAnsi" w:eastAsia="Verdana" w:hAnsiTheme="minorHAnsi" w:cstheme="minorHAnsi"/>
                <w:color w:val="000000"/>
                <w:lang w:val="it-IT"/>
              </w:rPr>
              <w:t>1</w:t>
            </w:r>
            <w:r w:rsidR="00EE2333" w:rsidRPr="00AA1BF9">
              <w:rPr>
                <w:rFonts w:asciiTheme="minorHAnsi" w:eastAsia="Verdana" w:hAnsiTheme="minorHAnsi" w:cstheme="minorHAnsi"/>
                <w:color w:val="000000"/>
                <w:lang w:val="it-IT"/>
              </w:rPr>
              <w:t>.500,00</w:t>
            </w:r>
            <w:r w:rsidR="00EE2333" w:rsidRPr="00AA1BF9">
              <w:rPr>
                <w:rFonts w:asciiTheme="minorHAnsi" w:eastAsia="Verdana" w:hAnsiTheme="minorHAnsi" w:cstheme="minorHAnsi"/>
                <w:color w:val="000000"/>
                <w:lang w:val="it-IT"/>
              </w:rPr>
              <w:tab/>
              <w:t>per</w:t>
            </w:r>
          </w:p>
          <w:p w:rsidR="00DE0935" w:rsidRPr="00AA1BF9" w:rsidRDefault="00EE2333" w:rsidP="001A0DF3">
            <w:pPr>
              <w:spacing w:after="31" w:line="188" w:lineRule="exact"/>
              <w:jc w:val="both"/>
              <w:textAlignment w:val="baseline"/>
              <w:rPr>
                <w:rFonts w:asciiTheme="minorHAnsi" w:eastAsia="Verdana" w:hAnsiTheme="minorHAnsi" w:cstheme="minorHAnsi"/>
                <w:color w:val="000000"/>
                <w:spacing w:val="-7"/>
                <w:lang w:val="it-IT"/>
              </w:rPr>
            </w:pPr>
            <w:r w:rsidRPr="00AA1BF9">
              <w:rPr>
                <w:rFonts w:asciiTheme="minorHAnsi" w:eastAsia="Verdana" w:hAnsiTheme="minorHAnsi" w:cstheme="minorHAnsi"/>
                <w:color w:val="000000"/>
                <w:spacing w:val="-7"/>
                <w:lang w:val="it-IT"/>
              </w:rPr>
              <w:t>sinistro</w:t>
            </w:r>
          </w:p>
        </w:tc>
      </w:tr>
      <w:tr w:rsidR="00DE0935" w:rsidRPr="004B34BE">
        <w:trPr>
          <w:trHeight w:hRule="exact" w:val="662"/>
        </w:trPr>
        <w:tc>
          <w:tcPr>
            <w:tcW w:w="2947"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line="21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-Cose assicurabili a condizioni</w:t>
            </w:r>
          </w:p>
          <w:p w:rsidR="00DE0935" w:rsidRPr="00AA1BF9" w:rsidRDefault="00EE2333" w:rsidP="001A0DF3">
            <w:pPr>
              <w:tabs>
                <w:tab w:val="right" w:pos="2880"/>
              </w:tabs>
              <w:spacing w:line="21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speciali lett. B) Art.</w:t>
            </w:r>
            <w:r w:rsidRPr="00AA1BF9">
              <w:rPr>
                <w:rFonts w:asciiTheme="minorHAnsi" w:eastAsia="Verdana" w:hAnsiTheme="minorHAnsi" w:cstheme="minorHAnsi"/>
                <w:color w:val="000000"/>
                <w:lang w:val="it-IT"/>
              </w:rPr>
              <w:tab/>
              <w:t xml:space="preserve">14 Sez. </w:t>
            </w:r>
            <w:r w:rsidRPr="00AA1BF9">
              <w:rPr>
                <w:rFonts w:asciiTheme="minorHAnsi" w:eastAsia="Verdana" w:hAnsiTheme="minorHAnsi" w:cstheme="minorHAnsi"/>
                <w:color w:val="000000"/>
                <w:lang w:val="it-IT"/>
              </w:rPr>
              <w:br/>
              <w:t>2</w:t>
            </w:r>
          </w:p>
        </w:tc>
        <w:tc>
          <w:tcPr>
            <w:tcW w:w="3864" w:type="dxa"/>
            <w:tcBorders>
              <w:top w:val="single" w:sz="7" w:space="0" w:color="000000"/>
              <w:left w:val="single" w:sz="7" w:space="0" w:color="000000"/>
              <w:bottom w:val="single" w:sz="7" w:space="0" w:color="000000"/>
              <w:right w:val="single" w:sz="7" w:space="0" w:color="000000"/>
            </w:tcBorders>
            <w:vAlign w:val="bottom"/>
          </w:tcPr>
          <w:p w:rsidR="00DE0935" w:rsidRPr="00AA1BF9" w:rsidRDefault="00EE2333" w:rsidP="001A0DF3">
            <w:pPr>
              <w:tabs>
                <w:tab w:val="left" w:pos="360"/>
                <w:tab w:val="left" w:pos="1584"/>
                <w:tab w:val="left" w:pos="2088"/>
                <w:tab w:val="left" w:pos="2880"/>
                <w:tab w:val="right" w:pos="3744"/>
              </w:tabs>
              <w:spacing w:before="224" w:line="21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w:t>
            </w:r>
            <w:r w:rsidRPr="00AA1BF9">
              <w:rPr>
                <w:rFonts w:asciiTheme="minorHAnsi" w:eastAsia="Verdana" w:hAnsiTheme="minorHAnsi" w:cstheme="minorHAnsi"/>
                <w:color w:val="000000"/>
                <w:lang w:val="it-IT"/>
              </w:rPr>
              <w:tab/>
              <w:t>100.000,00</w:t>
            </w:r>
            <w:r w:rsidRPr="00AA1BF9">
              <w:rPr>
                <w:rFonts w:asciiTheme="minorHAnsi" w:eastAsia="Verdana" w:hAnsiTheme="minorHAnsi" w:cstheme="minorHAnsi"/>
                <w:color w:val="000000"/>
                <w:lang w:val="it-IT"/>
              </w:rPr>
              <w:tab/>
              <w:t>per</w:t>
            </w:r>
            <w:r w:rsidRPr="00AA1BF9">
              <w:rPr>
                <w:rFonts w:asciiTheme="minorHAnsi" w:eastAsia="Verdana" w:hAnsiTheme="minorHAnsi" w:cstheme="minorHAnsi"/>
                <w:color w:val="000000"/>
                <w:lang w:val="it-IT"/>
              </w:rPr>
              <w:tab/>
              <w:t>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anno</w:t>
            </w:r>
          </w:p>
          <w:p w:rsidR="00DE0935" w:rsidRPr="00AA1BF9" w:rsidRDefault="00EE2333" w:rsidP="001A0DF3">
            <w:pPr>
              <w:spacing w:line="20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assicurativo</w:t>
            </w:r>
          </w:p>
        </w:tc>
        <w:tc>
          <w:tcPr>
            <w:tcW w:w="2035" w:type="dxa"/>
            <w:tcBorders>
              <w:top w:val="single" w:sz="7" w:space="0" w:color="000000"/>
              <w:left w:val="single" w:sz="7" w:space="0" w:color="000000"/>
              <w:bottom w:val="single" w:sz="7" w:space="0" w:color="000000"/>
              <w:right w:val="single" w:sz="7" w:space="0" w:color="000000"/>
            </w:tcBorders>
            <w:vAlign w:val="bottom"/>
          </w:tcPr>
          <w:p w:rsidR="00DE0935" w:rsidRPr="00AA1BF9" w:rsidRDefault="00377BEB" w:rsidP="001A0DF3">
            <w:pPr>
              <w:tabs>
                <w:tab w:val="left" w:pos="504"/>
                <w:tab w:val="right" w:pos="1944"/>
              </w:tabs>
              <w:spacing w:before="229" w:line="216"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ab/>
            </w:r>
            <w:r w:rsidR="00A51E87">
              <w:rPr>
                <w:rFonts w:asciiTheme="minorHAnsi" w:eastAsia="Verdana" w:hAnsiTheme="minorHAnsi" w:cstheme="minorHAnsi"/>
                <w:color w:val="000000"/>
                <w:lang w:val="it-IT"/>
              </w:rPr>
              <w:t>1</w:t>
            </w:r>
            <w:r w:rsidR="00EE2333" w:rsidRPr="00AA1BF9">
              <w:rPr>
                <w:rFonts w:asciiTheme="minorHAnsi" w:eastAsia="Verdana" w:hAnsiTheme="minorHAnsi" w:cstheme="minorHAnsi"/>
                <w:color w:val="000000"/>
                <w:lang w:val="it-IT"/>
              </w:rPr>
              <w:t>.500,00</w:t>
            </w:r>
            <w:r w:rsidR="00EE2333" w:rsidRPr="00AA1BF9">
              <w:rPr>
                <w:rFonts w:asciiTheme="minorHAnsi" w:eastAsia="Verdana" w:hAnsiTheme="minorHAnsi" w:cstheme="minorHAnsi"/>
                <w:color w:val="000000"/>
                <w:lang w:val="it-IT"/>
              </w:rPr>
              <w:tab/>
              <w:t>per</w:t>
            </w:r>
          </w:p>
          <w:p w:rsidR="00DE0935" w:rsidRPr="00AA1BF9" w:rsidRDefault="00EE2333" w:rsidP="001A0DF3">
            <w:pPr>
              <w:spacing w:after="11" w:line="191" w:lineRule="exact"/>
              <w:jc w:val="both"/>
              <w:textAlignment w:val="baseline"/>
              <w:rPr>
                <w:rFonts w:asciiTheme="minorHAnsi" w:eastAsia="Verdana" w:hAnsiTheme="minorHAnsi" w:cstheme="minorHAnsi"/>
                <w:color w:val="000000"/>
                <w:spacing w:val="-7"/>
                <w:lang w:val="it-IT"/>
              </w:rPr>
            </w:pPr>
            <w:r w:rsidRPr="00AA1BF9">
              <w:rPr>
                <w:rFonts w:asciiTheme="minorHAnsi" w:eastAsia="Verdana" w:hAnsiTheme="minorHAnsi" w:cstheme="minorHAnsi"/>
                <w:color w:val="000000"/>
                <w:spacing w:val="-7"/>
                <w:lang w:val="it-IT"/>
              </w:rPr>
              <w:t>sinistro</w:t>
            </w:r>
          </w:p>
        </w:tc>
      </w:tr>
      <w:tr w:rsidR="00DE0935" w:rsidRPr="004B34BE">
        <w:trPr>
          <w:trHeight w:hRule="exact" w:val="245"/>
        </w:trPr>
        <w:tc>
          <w:tcPr>
            <w:tcW w:w="2947" w:type="dxa"/>
            <w:tcBorders>
              <w:top w:val="single" w:sz="7" w:space="0" w:color="000000"/>
              <w:left w:val="single" w:sz="7" w:space="0" w:color="000000"/>
              <w:bottom w:val="single" w:sz="7" w:space="0" w:color="000000"/>
              <w:right w:val="single" w:sz="7" w:space="0" w:color="000000"/>
            </w:tcBorders>
            <w:vAlign w:val="center"/>
          </w:tcPr>
          <w:p w:rsidR="00DE0935" w:rsidRPr="00AA1BF9" w:rsidRDefault="00EE2333" w:rsidP="001A0DF3">
            <w:pPr>
              <w:spacing w:after="14" w:line="217" w:lineRule="exact"/>
              <w:jc w:val="both"/>
              <w:textAlignment w:val="baseline"/>
              <w:rPr>
                <w:rFonts w:asciiTheme="minorHAnsi" w:eastAsia="Verdana" w:hAnsiTheme="minorHAnsi" w:cstheme="minorHAnsi"/>
                <w:color w:val="000000"/>
                <w:spacing w:val="1"/>
                <w:lang w:val="it-IT"/>
              </w:rPr>
            </w:pPr>
            <w:r w:rsidRPr="00AA1BF9">
              <w:rPr>
                <w:rFonts w:asciiTheme="minorHAnsi" w:eastAsia="Verdana" w:hAnsiTheme="minorHAnsi" w:cstheme="minorHAnsi"/>
                <w:color w:val="000000"/>
                <w:spacing w:val="1"/>
                <w:lang w:val="it-IT"/>
              </w:rPr>
              <w:t>-Dispersione sostanze</w:t>
            </w:r>
          </w:p>
        </w:tc>
        <w:tc>
          <w:tcPr>
            <w:tcW w:w="3864" w:type="dxa"/>
            <w:tcBorders>
              <w:top w:val="single" w:sz="7" w:space="0" w:color="000000"/>
              <w:left w:val="single" w:sz="7" w:space="0" w:color="000000"/>
              <w:bottom w:val="single" w:sz="7" w:space="0" w:color="000000"/>
              <w:right w:val="single" w:sz="7" w:space="0" w:color="000000"/>
            </w:tcBorders>
            <w:vAlign w:val="center"/>
          </w:tcPr>
          <w:p w:rsidR="00DE0935" w:rsidRPr="00AA1BF9" w:rsidRDefault="00EE2333" w:rsidP="001A0DF3">
            <w:pPr>
              <w:spacing w:after="19"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€ 100.000,00 per sinistro e per anno</w:t>
            </w:r>
          </w:p>
        </w:tc>
        <w:tc>
          <w:tcPr>
            <w:tcW w:w="2035" w:type="dxa"/>
            <w:tcBorders>
              <w:top w:val="single" w:sz="7" w:space="0" w:color="000000"/>
              <w:left w:val="single" w:sz="7" w:space="0" w:color="000000"/>
              <w:bottom w:val="single" w:sz="7" w:space="0" w:color="000000"/>
              <w:right w:val="single" w:sz="7" w:space="0" w:color="000000"/>
            </w:tcBorders>
            <w:vAlign w:val="center"/>
          </w:tcPr>
          <w:p w:rsidR="00DE0935" w:rsidRPr="00AA1BF9" w:rsidRDefault="00EE2333" w:rsidP="001A0DF3">
            <w:pPr>
              <w:spacing w:after="13"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Scoperto 10%</w:t>
            </w:r>
          </w:p>
        </w:tc>
      </w:tr>
    </w:tbl>
    <w:p w:rsidR="00DE0935" w:rsidRPr="00AA1BF9" w:rsidRDefault="00EE2333" w:rsidP="001A0DF3">
      <w:pPr>
        <w:spacing w:line="209"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Grandine ai serramenti, vetrate e lucernari in genere, lastre in refrattario, manufatti in materia plastica.</w:t>
      </w:r>
    </w:p>
    <w:p w:rsidR="00DE0935" w:rsidRPr="00AA1BF9" w:rsidRDefault="00EE2333" w:rsidP="00AA1BF9">
      <w:pPr>
        <w:pStyle w:val="Titolo2"/>
        <w:rPr>
          <w:rFonts w:eastAsia="Verdana"/>
          <w:b w:val="0"/>
          <w:lang w:val="it-IT"/>
        </w:rPr>
      </w:pPr>
      <w:r w:rsidRPr="00AA1BF9">
        <w:rPr>
          <w:rFonts w:eastAsia="Verdana"/>
          <w:lang w:val="it-IT"/>
        </w:rPr>
        <w:t>SEZ. 3 - FURTO, RAPINA ED ESTORSIONE</w:t>
      </w:r>
    </w:p>
    <w:tbl>
      <w:tblPr>
        <w:tblW w:w="0" w:type="auto"/>
        <w:tblInd w:w="94" w:type="dxa"/>
        <w:tblLayout w:type="fixed"/>
        <w:tblCellMar>
          <w:left w:w="0" w:type="dxa"/>
          <w:right w:w="0" w:type="dxa"/>
        </w:tblCellMar>
        <w:tblLook w:val="0000"/>
      </w:tblPr>
      <w:tblGrid>
        <w:gridCol w:w="4075"/>
        <w:gridCol w:w="2117"/>
        <w:gridCol w:w="2313"/>
      </w:tblGrid>
      <w:tr w:rsidR="00DE0935" w:rsidRPr="004B34BE" w:rsidTr="00AA1BF9">
        <w:trPr>
          <w:trHeight w:hRule="exact" w:val="240"/>
        </w:trPr>
        <w:tc>
          <w:tcPr>
            <w:tcW w:w="4075" w:type="dxa"/>
            <w:tcBorders>
              <w:top w:val="single" w:sz="7" w:space="0" w:color="000000"/>
              <w:left w:val="single" w:sz="7" w:space="0" w:color="000000"/>
              <w:bottom w:val="single" w:sz="7" w:space="0" w:color="000000"/>
              <w:right w:val="single" w:sz="7" w:space="0" w:color="000000"/>
            </w:tcBorders>
            <w:vAlign w:val="center"/>
          </w:tcPr>
          <w:p w:rsidR="00DE0935" w:rsidRPr="00AA1BF9" w:rsidRDefault="00EE2333" w:rsidP="001A0DF3">
            <w:pPr>
              <w:spacing w:line="200" w:lineRule="exact"/>
              <w:jc w:val="both"/>
              <w:textAlignment w:val="baseline"/>
              <w:rPr>
                <w:rFonts w:asciiTheme="minorHAnsi" w:eastAsia="Verdana" w:hAnsiTheme="minorHAnsi" w:cstheme="minorHAnsi"/>
                <w:b/>
                <w:color w:val="000000"/>
                <w:spacing w:val="-1"/>
                <w:lang w:val="it-IT"/>
              </w:rPr>
            </w:pPr>
            <w:r w:rsidRPr="00AA1BF9">
              <w:rPr>
                <w:rFonts w:asciiTheme="minorHAnsi" w:eastAsia="Verdana" w:hAnsiTheme="minorHAnsi" w:cstheme="minorHAnsi"/>
                <w:b/>
                <w:color w:val="000000"/>
                <w:spacing w:val="-1"/>
                <w:lang w:val="it-IT"/>
              </w:rPr>
              <w:t>Evento</w:t>
            </w:r>
          </w:p>
        </w:tc>
        <w:tc>
          <w:tcPr>
            <w:tcW w:w="2117" w:type="dxa"/>
            <w:tcBorders>
              <w:top w:val="single" w:sz="7" w:space="0" w:color="000000"/>
              <w:left w:val="single" w:sz="7" w:space="0" w:color="000000"/>
              <w:bottom w:val="single" w:sz="7" w:space="0" w:color="000000"/>
              <w:right w:val="single" w:sz="8" w:space="0" w:color="000000"/>
            </w:tcBorders>
            <w:vAlign w:val="center"/>
          </w:tcPr>
          <w:p w:rsidR="00DE0935" w:rsidRPr="00AA1BF9" w:rsidRDefault="00EE2333" w:rsidP="001A0DF3">
            <w:pPr>
              <w:spacing w:line="208" w:lineRule="exact"/>
              <w:jc w:val="both"/>
              <w:textAlignment w:val="baseline"/>
              <w:rPr>
                <w:rFonts w:asciiTheme="minorHAnsi" w:eastAsia="Verdana" w:hAnsiTheme="minorHAnsi" w:cstheme="minorHAnsi"/>
                <w:b/>
                <w:color w:val="000000"/>
                <w:lang w:val="it-IT"/>
              </w:rPr>
            </w:pPr>
            <w:r w:rsidRPr="00AA1BF9">
              <w:rPr>
                <w:rFonts w:asciiTheme="minorHAnsi" w:eastAsia="Verdana" w:hAnsiTheme="minorHAnsi" w:cstheme="minorHAnsi"/>
                <w:b/>
                <w:color w:val="000000"/>
                <w:lang w:val="it-IT"/>
              </w:rPr>
              <w:t>Limite indennizzo</w:t>
            </w:r>
          </w:p>
        </w:tc>
        <w:tc>
          <w:tcPr>
            <w:tcW w:w="2313" w:type="dxa"/>
            <w:vMerge w:val="restart"/>
            <w:tcBorders>
              <w:top w:val="single" w:sz="8" w:space="0" w:color="000000"/>
              <w:left w:val="single" w:sz="8" w:space="0" w:color="000000"/>
              <w:bottom w:val="single" w:sz="4" w:space="0" w:color="auto"/>
              <w:right w:val="single" w:sz="8" w:space="0" w:color="000000"/>
            </w:tcBorders>
          </w:tcPr>
          <w:p w:rsidR="00377BEB" w:rsidRDefault="00EE2333" w:rsidP="00AA1BF9">
            <w:pPr>
              <w:pBdr>
                <w:bottom w:val="single" w:sz="4" w:space="1" w:color="auto"/>
              </w:pBdr>
              <w:spacing w:after="412" w:line="229" w:lineRule="exact"/>
              <w:jc w:val="both"/>
              <w:textAlignment w:val="baseline"/>
              <w:rPr>
                <w:rFonts w:asciiTheme="minorHAnsi" w:eastAsia="Verdana" w:hAnsiTheme="minorHAnsi" w:cstheme="minorHAnsi"/>
                <w:b/>
                <w:color w:val="000000"/>
                <w:lang w:val="it-IT"/>
              </w:rPr>
            </w:pPr>
            <w:r w:rsidRPr="00AA1BF9">
              <w:rPr>
                <w:rFonts w:asciiTheme="minorHAnsi" w:eastAsia="Verdana" w:hAnsiTheme="minorHAnsi" w:cstheme="minorHAnsi"/>
                <w:b/>
                <w:color w:val="000000"/>
                <w:lang w:val="it-IT"/>
              </w:rPr>
              <w:t xml:space="preserve">Franchigia/Scoperto </w:t>
            </w:r>
          </w:p>
          <w:p w:rsidR="00DE0935" w:rsidRPr="00AA1BF9" w:rsidRDefault="00EE2333" w:rsidP="001A0DF3">
            <w:pPr>
              <w:spacing w:after="412" w:line="229" w:lineRule="exact"/>
              <w:jc w:val="both"/>
              <w:textAlignment w:val="baseline"/>
              <w:rPr>
                <w:rFonts w:asciiTheme="minorHAnsi" w:eastAsia="Verdana" w:hAnsiTheme="minorHAnsi" w:cstheme="minorHAnsi"/>
                <w:b/>
                <w:color w:val="000000"/>
                <w:lang w:val="it-IT"/>
              </w:rPr>
            </w:pPr>
            <w:r w:rsidRPr="00AA1BF9">
              <w:rPr>
                <w:rFonts w:asciiTheme="minorHAnsi" w:eastAsia="Verdana" w:hAnsiTheme="minorHAnsi" w:cstheme="minorHAnsi"/>
                <w:color w:val="000000"/>
                <w:lang w:val="it-IT"/>
              </w:rPr>
              <w:t>€ 1.000,00 per sinistro</w:t>
            </w:r>
          </w:p>
        </w:tc>
      </w:tr>
      <w:tr w:rsidR="00DE0935" w:rsidRPr="00241434" w:rsidTr="00AA1BF9">
        <w:trPr>
          <w:trHeight w:hRule="exact" w:val="667"/>
        </w:trPr>
        <w:tc>
          <w:tcPr>
            <w:tcW w:w="4075"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210"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Furto, Rapina e/o estorsione, Furto con destrezza, furto dei dipendenti</w:t>
            </w:r>
          </w:p>
        </w:tc>
        <w:tc>
          <w:tcPr>
            <w:tcW w:w="2117" w:type="dxa"/>
            <w:tcBorders>
              <w:top w:val="single" w:sz="7" w:space="0" w:color="000000"/>
              <w:left w:val="single" w:sz="7" w:space="0" w:color="000000"/>
              <w:bottom w:val="single" w:sz="7" w:space="0" w:color="000000"/>
              <w:right w:val="single" w:sz="8" w:space="0" w:color="000000"/>
            </w:tcBorders>
          </w:tcPr>
          <w:p w:rsidR="00DE0935" w:rsidRPr="00AA1BF9" w:rsidRDefault="00377BEB" w:rsidP="001A0DF3">
            <w:pPr>
              <w:tabs>
                <w:tab w:val="left" w:pos="504"/>
                <w:tab w:val="right" w:pos="2088"/>
              </w:tabs>
              <w:spacing w:line="212"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ab/>
              <w:t>200.000,00</w:t>
            </w:r>
            <w:r w:rsidR="00EE2333" w:rsidRPr="00AA1BF9">
              <w:rPr>
                <w:rFonts w:asciiTheme="minorHAnsi" w:eastAsia="Verdana" w:hAnsiTheme="minorHAnsi" w:cstheme="minorHAnsi"/>
                <w:color w:val="000000"/>
                <w:lang w:val="it-IT"/>
              </w:rPr>
              <w:tab/>
              <w:t>per</w:t>
            </w:r>
          </w:p>
          <w:p w:rsidR="00DE0935" w:rsidRPr="00AA1BF9" w:rsidRDefault="00EE2333" w:rsidP="001A0DF3">
            <w:pPr>
              <w:tabs>
                <w:tab w:val="left" w:pos="1080"/>
                <w:tab w:val="right" w:pos="2088"/>
              </w:tabs>
              <w:spacing w:line="21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 xml:space="preserve">anno </w:t>
            </w:r>
            <w:r w:rsidRPr="00AA1BF9">
              <w:rPr>
                <w:rFonts w:asciiTheme="minorHAnsi" w:eastAsia="Verdana" w:hAnsiTheme="minorHAnsi" w:cstheme="minorHAnsi"/>
                <w:color w:val="000000"/>
                <w:lang w:val="it-IT"/>
              </w:rPr>
              <w:br/>
              <w:t>assicurativo</w:t>
            </w:r>
          </w:p>
        </w:tc>
        <w:tc>
          <w:tcPr>
            <w:tcW w:w="2313" w:type="dxa"/>
            <w:vMerge/>
            <w:tcBorders>
              <w:top w:val="single" w:sz="4" w:space="0" w:color="auto"/>
              <w:left w:val="single" w:sz="8" w:space="0" w:color="000000"/>
              <w:bottom w:val="single" w:sz="4" w:space="0" w:color="auto"/>
              <w:right w:val="single" w:sz="8" w:space="0" w:color="000000"/>
            </w:tcBorders>
          </w:tcPr>
          <w:p w:rsidR="00DE0935" w:rsidRPr="00AA1BF9" w:rsidRDefault="00DE0935" w:rsidP="001A0DF3">
            <w:pPr>
              <w:jc w:val="both"/>
              <w:rPr>
                <w:rFonts w:asciiTheme="minorHAnsi" w:hAnsiTheme="minorHAnsi" w:cstheme="minorHAnsi"/>
                <w:lang w:val="it-IT"/>
              </w:rPr>
            </w:pPr>
          </w:p>
        </w:tc>
      </w:tr>
      <w:tr w:rsidR="00DE0935" w:rsidRPr="004B34BE" w:rsidTr="00AA1BF9">
        <w:trPr>
          <w:trHeight w:hRule="exact" w:val="658"/>
        </w:trPr>
        <w:tc>
          <w:tcPr>
            <w:tcW w:w="4075"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422"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Trasporto valori</w:t>
            </w:r>
          </w:p>
        </w:tc>
        <w:tc>
          <w:tcPr>
            <w:tcW w:w="2117"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left" w:pos="504"/>
                <w:tab w:val="right" w:pos="2088"/>
              </w:tabs>
              <w:spacing w:line="214"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ab/>
            </w:r>
            <w:r>
              <w:rPr>
                <w:rFonts w:asciiTheme="minorHAnsi" w:eastAsia="Verdana" w:hAnsiTheme="minorHAnsi" w:cstheme="minorHAnsi"/>
                <w:color w:val="000000"/>
                <w:lang w:val="it-IT"/>
              </w:rPr>
              <w:t>3</w:t>
            </w:r>
            <w:r w:rsidR="00EE2333" w:rsidRPr="00AA1BF9">
              <w:rPr>
                <w:rFonts w:asciiTheme="minorHAnsi" w:eastAsia="Verdana" w:hAnsiTheme="minorHAnsi" w:cstheme="minorHAnsi"/>
                <w:color w:val="000000"/>
                <w:lang w:val="it-IT"/>
              </w:rPr>
              <w:t>0.000,00</w:t>
            </w:r>
            <w:r w:rsidR="00EE2333" w:rsidRPr="00AA1BF9">
              <w:rPr>
                <w:rFonts w:asciiTheme="minorHAnsi" w:eastAsia="Verdana" w:hAnsiTheme="minorHAnsi" w:cstheme="minorHAnsi"/>
                <w:color w:val="000000"/>
                <w:lang w:val="it-IT"/>
              </w:rPr>
              <w:tab/>
              <w:t>per</w:t>
            </w:r>
          </w:p>
          <w:p w:rsidR="00DE0935" w:rsidRPr="00AA1BF9" w:rsidRDefault="00EE2333" w:rsidP="001A0DF3">
            <w:pPr>
              <w:tabs>
                <w:tab w:val="left" w:pos="1008"/>
                <w:tab w:val="right" w:pos="2088"/>
              </w:tabs>
              <w:spacing w:line="21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 xml:space="preserve">anno </w:t>
            </w:r>
            <w:r w:rsidRPr="00AA1BF9">
              <w:rPr>
                <w:rFonts w:asciiTheme="minorHAnsi" w:eastAsia="Verdana" w:hAnsiTheme="minorHAnsi" w:cstheme="minorHAnsi"/>
                <w:color w:val="000000"/>
                <w:lang w:val="it-IT"/>
              </w:rPr>
              <w:br/>
              <w:t>assicurativo</w:t>
            </w:r>
          </w:p>
        </w:tc>
        <w:tc>
          <w:tcPr>
            <w:tcW w:w="2313" w:type="dxa"/>
            <w:tcBorders>
              <w:top w:val="single" w:sz="4" w:space="0" w:color="auto"/>
              <w:left w:val="single" w:sz="7" w:space="0" w:color="000000"/>
              <w:bottom w:val="single" w:sz="7" w:space="0" w:color="000000"/>
              <w:right w:val="single" w:sz="7" w:space="0" w:color="000000"/>
            </w:tcBorders>
          </w:tcPr>
          <w:p w:rsidR="00DE0935" w:rsidRPr="00AA1BF9" w:rsidRDefault="00EE2333" w:rsidP="001A0DF3">
            <w:pPr>
              <w:spacing w:line="21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Scoperto </w:t>
            </w:r>
            <w:r w:rsidR="00377BEB">
              <w:rPr>
                <w:rFonts w:asciiTheme="minorHAnsi" w:eastAsia="Verdana" w:hAnsiTheme="minorHAnsi" w:cstheme="minorHAnsi"/>
                <w:color w:val="000000"/>
                <w:lang w:val="it-IT"/>
              </w:rPr>
              <w:t>15</w:t>
            </w:r>
            <w:r w:rsidRPr="00AA1BF9">
              <w:rPr>
                <w:rFonts w:asciiTheme="minorHAnsi" w:eastAsia="Verdana" w:hAnsiTheme="minorHAnsi" w:cstheme="minorHAnsi"/>
                <w:color w:val="000000"/>
                <w:lang w:val="it-IT"/>
              </w:rPr>
              <w:t>% del danno, col minimo di</w:t>
            </w:r>
          </w:p>
          <w:p w:rsidR="00DE0935" w:rsidRPr="00AA1BF9" w:rsidRDefault="00377BEB">
            <w:pPr>
              <w:spacing w:line="208"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 xml:space="preserve"> 1.000,00</w:t>
            </w:r>
          </w:p>
        </w:tc>
      </w:tr>
      <w:tr w:rsidR="00DE0935" w:rsidRPr="004B34BE">
        <w:trPr>
          <w:trHeight w:hRule="exact" w:val="667"/>
        </w:trPr>
        <w:tc>
          <w:tcPr>
            <w:tcW w:w="4075"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442"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Guasti dei ladri, atti vandalici</w:t>
            </w:r>
          </w:p>
        </w:tc>
        <w:tc>
          <w:tcPr>
            <w:tcW w:w="2117"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left" w:pos="504"/>
                <w:tab w:val="right" w:pos="2088"/>
              </w:tabs>
              <w:spacing w:line="214"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ab/>
              <w:t>50.000,00</w:t>
            </w:r>
            <w:r w:rsidR="00EE2333" w:rsidRPr="00AA1BF9">
              <w:rPr>
                <w:rFonts w:asciiTheme="minorHAnsi" w:eastAsia="Verdana" w:hAnsiTheme="minorHAnsi" w:cstheme="minorHAnsi"/>
                <w:color w:val="000000"/>
                <w:lang w:val="it-IT"/>
              </w:rPr>
              <w:tab/>
              <w:t>per</w:t>
            </w:r>
          </w:p>
          <w:p w:rsidR="00DE0935" w:rsidRPr="00AA1BF9" w:rsidRDefault="00EE2333" w:rsidP="001A0DF3">
            <w:pPr>
              <w:tabs>
                <w:tab w:val="left" w:pos="1008"/>
                <w:tab w:val="right" w:pos="2088"/>
              </w:tabs>
              <w:spacing w:after="11" w:line="21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 xml:space="preserve">anno </w:t>
            </w:r>
            <w:r w:rsidRPr="00AA1BF9">
              <w:rPr>
                <w:rFonts w:asciiTheme="minorHAnsi" w:eastAsia="Verdana" w:hAnsiTheme="minorHAnsi" w:cstheme="minorHAnsi"/>
                <w:color w:val="000000"/>
                <w:lang w:val="it-IT"/>
              </w:rPr>
              <w:br/>
              <w:t>assicurativo</w:t>
            </w:r>
          </w:p>
        </w:tc>
        <w:tc>
          <w:tcPr>
            <w:tcW w:w="2313"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left" w:pos="648"/>
                <w:tab w:val="right" w:pos="2232"/>
              </w:tabs>
              <w:spacing w:line="211"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€ 1.0</w:t>
            </w:r>
            <w:r w:rsidR="00EE2333" w:rsidRPr="00AA1BF9">
              <w:rPr>
                <w:rFonts w:asciiTheme="minorHAnsi" w:eastAsia="Verdana" w:hAnsiTheme="minorHAnsi" w:cstheme="minorHAnsi"/>
                <w:color w:val="000000"/>
                <w:lang w:val="it-IT"/>
              </w:rPr>
              <w:t>00,00</w:t>
            </w:r>
            <w:r w:rsidR="00EE2333" w:rsidRPr="00AA1BF9">
              <w:rPr>
                <w:rFonts w:asciiTheme="minorHAnsi" w:eastAsia="Verdana" w:hAnsiTheme="minorHAnsi" w:cstheme="minorHAnsi"/>
                <w:color w:val="000000"/>
                <w:lang w:val="it-IT"/>
              </w:rPr>
              <w:tab/>
              <w:t>per</w:t>
            </w:r>
          </w:p>
          <w:p w:rsidR="00DE0935" w:rsidRPr="00AA1BF9" w:rsidRDefault="00EE2333" w:rsidP="001A0DF3">
            <w:pPr>
              <w:spacing w:after="221" w:line="212"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sinistro</w:t>
            </w:r>
          </w:p>
        </w:tc>
      </w:tr>
      <w:tr w:rsidR="00DE0935" w:rsidRPr="004B34BE">
        <w:trPr>
          <w:trHeight w:hRule="exact" w:val="658"/>
        </w:trPr>
        <w:tc>
          <w:tcPr>
            <w:tcW w:w="4075"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431"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-Valori </w:t>
            </w:r>
            <w:r w:rsidR="00377BEB">
              <w:rPr>
                <w:rFonts w:asciiTheme="minorHAnsi" w:eastAsia="Verdana" w:hAnsiTheme="minorHAnsi" w:cstheme="minorHAnsi"/>
                <w:color w:val="000000"/>
                <w:lang w:val="it-IT"/>
              </w:rPr>
              <w:t>i</w:t>
            </w:r>
            <w:r w:rsidRPr="00AA1BF9">
              <w:rPr>
                <w:rFonts w:asciiTheme="minorHAnsi" w:eastAsia="Verdana" w:hAnsiTheme="minorHAnsi" w:cstheme="minorHAnsi"/>
                <w:color w:val="000000"/>
                <w:lang w:val="it-IT"/>
              </w:rPr>
              <w:t>n cassetti e mobili chiusi a chiave</w:t>
            </w:r>
          </w:p>
        </w:tc>
        <w:tc>
          <w:tcPr>
            <w:tcW w:w="2117"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left" w:pos="576"/>
                <w:tab w:val="right" w:pos="2088"/>
              </w:tabs>
              <w:spacing w:line="212"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ab/>
              <w:t>5.000,00</w:t>
            </w:r>
            <w:r w:rsidR="00EE2333" w:rsidRPr="00AA1BF9">
              <w:rPr>
                <w:rFonts w:asciiTheme="minorHAnsi" w:eastAsia="Verdana" w:hAnsiTheme="minorHAnsi" w:cstheme="minorHAnsi"/>
                <w:color w:val="000000"/>
                <w:lang w:val="it-IT"/>
              </w:rPr>
              <w:tab/>
              <w:t>per</w:t>
            </w:r>
          </w:p>
          <w:p w:rsidR="00DE0935" w:rsidRPr="00AA1BF9" w:rsidRDefault="00EE2333" w:rsidP="001A0DF3">
            <w:pPr>
              <w:tabs>
                <w:tab w:val="left" w:pos="1008"/>
                <w:tab w:val="right" w:pos="2088"/>
              </w:tabs>
              <w:spacing w:line="21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 xml:space="preserve">anno </w:t>
            </w:r>
            <w:r w:rsidRPr="00AA1BF9">
              <w:rPr>
                <w:rFonts w:asciiTheme="minorHAnsi" w:eastAsia="Verdana" w:hAnsiTheme="minorHAnsi" w:cstheme="minorHAnsi"/>
                <w:color w:val="000000"/>
                <w:lang w:val="it-IT"/>
              </w:rPr>
              <w:br/>
              <w:t>assicurativo</w:t>
            </w:r>
          </w:p>
        </w:tc>
        <w:tc>
          <w:tcPr>
            <w:tcW w:w="2313"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left" w:pos="648"/>
                <w:tab w:val="right" w:pos="2232"/>
              </w:tabs>
              <w:spacing w:line="210"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ab/>
              <w:t>1.000,00</w:t>
            </w:r>
            <w:r w:rsidR="00EE2333" w:rsidRPr="00AA1BF9">
              <w:rPr>
                <w:rFonts w:asciiTheme="minorHAnsi" w:eastAsia="Verdana" w:hAnsiTheme="minorHAnsi" w:cstheme="minorHAnsi"/>
                <w:color w:val="000000"/>
                <w:lang w:val="it-IT"/>
              </w:rPr>
              <w:tab/>
              <w:t>per</w:t>
            </w:r>
          </w:p>
          <w:p w:rsidR="00DE0935" w:rsidRPr="00AA1BF9" w:rsidRDefault="00EE2333" w:rsidP="001A0DF3">
            <w:pPr>
              <w:spacing w:after="209" w:line="211"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sinistro</w:t>
            </w:r>
          </w:p>
        </w:tc>
      </w:tr>
      <w:tr w:rsidR="00DE0935" w:rsidRPr="004B34BE">
        <w:trPr>
          <w:trHeight w:hRule="exact" w:val="667"/>
        </w:trPr>
        <w:tc>
          <w:tcPr>
            <w:tcW w:w="4075"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220"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Valori in casseforti murate e/o ancorate o di peso superiore a kg. 100</w:t>
            </w:r>
          </w:p>
        </w:tc>
        <w:tc>
          <w:tcPr>
            <w:tcW w:w="2117"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left" w:pos="432"/>
                <w:tab w:val="right" w:pos="2016"/>
              </w:tabs>
              <w:spacing w:line="217"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ab/>
              <w:t>100.000,00</w:t>
            </w:r>
            <w:r w:rsidR="00EE2333" w:rsidRPr="00AA1BF9">
              <w:rPr>
                <w:rFonts w:asciiTheme="minorHAnsi" w:eastAsia="Verdana" w:hAnsiTheme="minorHAnsi" w:cstheme="minorHAnsi"/>
                <w:color w:val="000000"/>
                <w:lang w:val="it-IT"/>
              </w:rPr>
              <w:tab/>
              <w:t>per</w:t>
            </w:r>
          </w:p>
          <w:p w:rsidR="00DE0935" w:rsidRPr="00AA1BF9" w:rsidRDefault="00EE2333" w:rsidP="001A0DF3">
            <w:pPr>
              <w:tabs>
                <w:tab w:val="left" w:pos="1008"/>
                <w:tab w:val="right" w:pos="2016"/>
              </w:tabs>
              <w:spacing w:after="7"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 xml:space="preserve">anno </w:t>
            </w:r>
            <w:r w:rsidRPr="00AA1BF9">
              <w:rPr>
                <w:rFonts w:asciiTheme="minorHAnsi" w:eastAsia="Verdana" w:hAnsiTheme="minorHAnsi" w:cstheme="minorHAnsi"/>
                <w:color w:val="000000"/>
                <w:lang w:val="it-IT"/>
              </w:rPr>
              <w:br/>
              <w:t>assicurativo</w:t>
            </w:r>
          </w:p>
        </w:tc>
        <w:tc>
          <w:tcPr>
            <w:tcW w:w="2313"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left" w:pos="648"/>
                <w:tab w:val="right" w:pos="2232"/>
              </w:tabs>
              <w:spacing w:line="210"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ab/>
            </w:r>
            <w:r>
              <w:rPr>
                <w:rFonts w:asciiTheme="minorHAnsi" w:eastAsia="Verdana" w:hAnsiTheme="minorHAnsi" w:cstheme="minorHAnsi"/>
                <w:color w:val="000000"/>
                <w:lang w:val="it-IT"/>
              </w:rPr>
              <w:t>1.0</w:t>
            </w:r>
            <w:r w:rsidR="00EE2333" w:rsidRPr="00AA1BF9">
              <w:rPr>
                <w:rFonts w:asciiTheme="minorHAnsi" w:eastAsia="Verdana" w:hAnsiTheme="minorHAnsi" w:cstheme="minorHAnsi"/>
                <w:color w:val="000000"/>
                <w:lang w:val="it-IT"/>
              </w:rPr>
              <w:t>00,00</w:t>
            </w:r>
            <w:r w:rsidR="00EE2333" w:rsidRPr="00AA1BF9">
              <w:rPr>
                <w:rFonts w:asciiTheme="minorHAnsi" w:eastAsia="Verdana" w:hAnsiTheme="minorHAnsi" w:cstheme="minorHAnsi"/>
                <w:color w:val="000000"/>
                <w:lang w:val="it-IT"/>
              </w:rPr>
              <w:tab/>
              <w:t>per</w:t>
            </w:r>
          </w:p>
          <w:p w:rsidR="00DE0935" w:rsidRPr="00AA1BF9" w:rsidRDefault="00EE2333" w:rsidP="001A0DF3">
            <w:pPr>
              <w:spacing w:after="223" w:line="210"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sinistro</w:t>
            </w:r>
          </w:p>
        </w:tc>
      </w:tr>
      <w:tr w:rsidR="00DE0935" w:rsidRPr="004B34BE">
        <w:trPr>
          <w:trHeight w:hRule="exact" w:val="902"/>
        </w:trPr>
        <w:tc>
          <w:tcPr>
            <w:tcW w:w="4075"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667"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Atti vandalici</w:t>
            </w:r>
          </w:p>
        </w:tc>
        <w:tc>
          <w:tcPr>
            <w:tcW w:w="2117"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left" w:pos="504"/>
                <w:tab w:val="right" w:pos="2016"/>
              </w:tabs>
              <w:spacing w:line="215"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ab/>
              <w:t>50.000,00</w:t>
            </w:r>
            <w:r w:rsidR="00EE2333" w:rsidRPr="00AA1BF9">
              <w:rPr>
                <w:rFonts w:asciiTheme="minorHAnsi" w:eastAsia="Verdana" w:hAnsiTheme="minorHAnsi" w:cstheme="minorHAnsi"/>
                <w:color w:val="000000"/>
                <w:lang w:val="it-IT"/>
              </w:rPr>
              <w:tab/>
              <w:t>per</w:t>
            </w:r>
          </w:p>
          <w:p w:rsidR="00DE0935" w:rsidRPr="00AA1BF9" w:rsidRDefault="00EE2333" w:rsidP="001A0DF3">
            <w:pPr>
              <w:tabs>
                <w:tab w:val="left" w:pos="1008"/>
                <w:tab w:val="right" w:pos="2016"/>
              </w:tabs>
              <w:spacing w:after="232" w:line="21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 xml:space="preserve">anno </w:t>
            </w:r>
            <w:r w:rsidRPr="00AA1BF9">
              <w:rPr>
                <w:rFonts w:asciiTheme="minorHAnsi" w:eastAsia="Verdana" w:hAnsiTheme="minorHAnsi" w:cstheme="minorHAnsi"/>
                <w:color w:val="000000"/>
                <w:lang w:val="it-IT"/>
              </w:rPr>
              <w:br/>
              <w:t>assicurativo</w:t>
            </w:r>
          </w:p>
        </w:tc>
        <w:tc>
          <w:tcPr>
            <w:tcW w:w="2313"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xml:space="preserve">Scoperto </w:t>
            </w:r>
            <w:r w:rsidR="00377BEB">
              <w:rPr>
                <w:rFonts w:asciiTheme="minorHAnsi" w:eastAsia="Verdana" w:hAnsiTheme="minorHAnsi" w:cstheme="minorHAnsi"/>
                <w:color w:val="000000"/>
                <w:lang w:val="it-IT"/>
              </w:rPr>
              <w:t>15</w:t>
            </w:r>
            <w:r w:rsidRPr="00AA1BF9">
              <w:rPr>
                <w:rFonts w:asciiTheme="minorHAnsi" w:eastAsia="Verdana" w:hAnsiTheme="minorHAnsi" w:cstheme="minorHAnsi"/>
                <w:color w:val="000000"/>
                <w:lang w:val="it-IT"/>
              </w:rPr>
              <w:t>% del danno, col minimo di</w:t>
            </w:r>
          </w:p>
          <w:p w:rsidR="00DE0935" w:rsidRPr="00AA1BF9" w:rsidRDefault="00377BEB">
            <w:pPr>
              <w:tabs>
                <w:tab w:val="left" w:pos="648"/>
                <w:tab w:val="right" w:pos="2160"/>
              </w:tabs>
              <w:spacing w:before="1" w:after="7" w:line="217"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€ 1.0</w:t>
            </w:r>
            <w:r w:rsidR="00EE2333" w:rsidRPr="00AA1BF9">
              <w:rPr>
                <w:rFonts w:asciiTheme="minorHAnsi" w:eastAsia="Verdana" w:hAnsiTheme="minorHAnsi" w:cstheme="minorHAnsi"/>
                <w:color w:val="000000"/>
                <w:lang w:val="it-IT"/>
              </w:rPr>
              <w:t>00,00</w:t>
            </w:r>
            <w:r w:rsidR="00EE2333" w:rsidRPr="00AA1BF9">
              <w:rPr>
                <w:rFonts w:asciiTheme="minorHAnsi" w:eastAsia="Verdana" w:hAnsiTheme="minorHAnsi" w:cstheme="minorHAnsi"/>
                <w:color w:val="000000"/>
                <w:lang w:val="it-IT"/>
              </w:rPr>
              <w:tab/>
              <w:t xml:space="preserve">per </w:t>
            </w:r>
            <w:r w:rsidR="00EE2333" w:rsidRPr="00AA1BF9">
              <w:rPr>
                <w:rFonts w:asciiTheme="minorHAnsi" w:eastAsia="Verdana" w:hAnsiTheme="minorHAnsi" w:cstheme="minorHAnsi"/>
                <w:color w:val="000000"/>
                <w:lang w:val="it-IT"/>
              </w:rPr>
              <w:br/>
              <w:t>sinistro</w:t>
            </w:r>
          </w:p>
        </w:tc>
      </w:tr>
    </w:tbl>
    <w:p w:rsidR="00DE0935" w:rsidRPr="00AA1BF9" w:rsidRDefault="00DE0935" w:rsidP="001A0DF3">
      <w:pPr>
        <w:spacing w:after="945" w:line="20" w:lineRule="exact"/>
        <w:jc w:val="both"/>
        <w:rPr>
          <w:rFonts w:asciiTheme="minorHAnsi" w:hAnsiTheme="minorHAnsi" w:cstheme="minorHAnsi"/>
        </w:rPr>
      </w:pPr>
    </w:p>
    <w:p w:rsidR="00DE0935" w:rsidRDefault="00EE2333" w:rsidP="001A0DF3">
      <w:pPr>
        <w:spacing w:after="227" w:line="209" w:lineRule="exact"/>
        <w:jc w:val="both"/>
        <w:textAlignment w:val="baseline"/>
        <w:rPr>
          <w:rFonts w:asciiTheme="minorHAnsi" w:eastAsia="Verdana" w:hAnsiTheme="minorHAnsi" w:cstheme="minorHAnsi"/>
          <w:b/>
          <w:color w:val="000000"/>
          <w:spacing w:val="5"/>
          <w:lang w:val="it-IT"/>
        </w:rPr>
      </w:pPr>
      <w:r w:rsidRPr="00AA1BF9">
        <w:rPr>
          <w:rFonts w:asciiTheme="minorHAnsi" w:eastAsia="Verdana" w:hAnsiTheme="minorHAnsi" w:cstheme="minorHAnsi"/>
          <w:b/>
          <w:color w:val="000000"/>
          <w:spacing w:val="5"/>
          <w:lang w:val="it-IT"/>
        </w:rPr>
        <w:t xml:space="preserve">SEZ.4 - GARANZIA DI </w:t>
      </w:r>
      <w:r w:rsidR="00FF56A2">
        <w:rPr>
          <w:rFonts w:asciiTheme="minorHAnsi" w:eastAsia="Verdana" w:hAnsiTheme="minorHAnsi" w:cstheme="minorHAnsi"/>
          <w:b/>
          <w:color w:val="000000"/>
          <w:spacing w:val="5"/>
          <w:lang w:val="it-IT"/>
        </w:rPr>
        <w:t>R</w:t>
      </w:r>
      <w:r w:rsidRPr="00AA1BF9">
        <w:rPr>
          <w:rFonts w:asciiTheme="minorHAnsi" w:eastAsia="Verdana" w:hAnsiTheme="minorHAnsi" w:cstheme="minorHAnsi"/>
          <w:b/>
          <w:color w:val="000000"/>
          <w:spacing w:val="5"/>
          <w:lang w:val="it-IT"/>
        </w:rPr>
        <w:t>ESPONSABI</w:t>
      </w:r>
      <w:r w:rsidR="00FF56A2">
        <w:rPr>
          <w:rFonts w:asciiTheme="minorHAnsi" w:eastAsia="Verdana" w:hAnsiTheme="minorHAnsi" w:cstheme="minorHAnsi"/>
          <w:b/>
          <w:color w:val="000000"/>
          <w:spacing w:val="5"/>
          <w:lang w:val="it-IT"/>
        </w:rPr>
        <w:t>LI</w:t>
      </w:r>
      <w:r w:rsidRPr="00AA1BF9">
        <w:rPr>
          <w:rFonts w:asciiTheme="minorHAnsi" w:eastAsia="Verdana" w:hAnsiTheme="minorHAnsi" w:cstheme="minorHAnsi"/>
          <w:b/>
          <w:color w:val="000000"/>
          <w:spacing w:val="5"/>
          <w:lang w:val="it-IT"/>
        </w:rPr>
        <w:t>TA'</w:t>
      </w:r>
    </w:p>
    <w:tbl>
      <w:tblPr>
        <w:tblStyle w:val="Grigliatabella"/>
        <w:tblW w:w="0" w:type="auto"/>
        <w:tblLook w:val="04A0"/>
      </w:tblPr>
      <w:tblGrid>
        <w:gridCol w:w="4219"/>
        <w:gridCol w:w="2126"/>
        <w:gridCol w:w="2410"/>
      </w:tblGrid>
      <w:tr w:rsidR="00377BEB" w:rsidTr="00AA1BF9">
        <w:tc>
          <w:tcPr>
            <w:tcW w:w="4219" w:type="dxa"/>
          </w:tcPr>
          <w:p w:rsidR="00377BEB" w:rsidRDefault="00377BEB" w:rsidP="00AA1BF9">
            <w:pPr>
              <w:spacing w:after="227" w:line="209" w:lineRule="exact"/>
              <w:textAlignment w:val="baseline"/>
              <w:rPr>
                <w:rFonts w:eastAsia="Verdana" w:cstheme="minorHAnsi"/>
                <w:b/>
                <w:color w:val="000000"/>
                <w:spacing w:val="5"/>
              </w:rPr>
            </w:pPr>
            <w:r>
              <w:rPr>
                <w:rFonts w:eastAsia="Verdana" w:cstheme="minorHAnsi"/>
                <w:b/>
                <w:color w:val="000000"/>
                <w:spacing w:val="5"/>
              </w:rPr>
              <w:t>Ricorso terzi/locatari</w:t>
            </w:r>
          </w:p>
        </w:tc>
        <w:tc>
          <w:tcPr>
            <w:tcW w:w="2126" w:type="dxa"/>
          </w:tcPr>
          <w:p w:rsidR="00377BEB" w:rsidRDefault="00377BEB" w:rsidP="001A0DF3">
            <w:pPr>
              <w:spacing w:after="227" w:line="209" w:lineRule="exact"/>
              <w:jc w:val="both"/>
              <w:textAlignment w:val="baseline"/>
              <w:rPr>
                <w:rFonts w:eastAsia="Verdana" w:cstheme="minorHAnsi"/>
                <w:b/>
                <w:color w:val="000000"/>
                <w:spacing w:val="5"/>
              </w:rPr>
            </w:pPr>
            <w:r>
              <w:rPr>
                <w:rFonts w:eastAsia="Verdana" w:cstheme="minorHAnsi"/>
                <w:b/>
                <w:color w:val="000000"/>
                <w:spacing w:val="5"/>
              </w:rPr>
              <w:t>€ 5.000.000,00</w:t>
            </w:r>
          </w:p>
        </w:tc>
        <w:tc>
          <w:tcPr>
            <w:tcW w:w="2410" w:type="dxa"/>
          </w:tcPr>
          <w:p w:rsidR="00377BEB" w:rsidRDefault="00377BEB" w:rsidP="001A0DF3">
            <w:pPr>
              <w:spacing w:after="227" w:line="209" w:lineRule="exact"/>
              <w:jc w:val="both"/>
              <w:textAlignment w:val="baseline"/>
              <w:rPr>
                <w:rFonts w:eastAsia="Verdana" w:cstheme="minorHAnsi"/>
                <w:b/>
                <w:color w:val="000000"/>
                <w:spacing w:val="5"/>
              </w:rPr>
            </w:pPr>
            <w:r>
              <w:rPr>
                <w:rFonts w:eastAsia="Verdana" w:cstheme="minorHAnsi"/>
                <w:b/>
                <w:color w:val="000000"/>
                <w:spacing w:val="5"/>
              </w:rPr>
              <w:t>0</w:t>
            </w:r>
          </w:p>
        </w:tc>
      </w:tr>
    </w:tbl>
    <w:p w:rsidR="00377BEB" w:rsidRPr="00AA1BF9" w:rsidRDefault="00377BEB" w:rsidP="001A0DF3">
      <w:pPr>
        <w:spacing w:after="227" w:line="209" w:lineRule="exact"/>
        <w:jc w:val="both"/>
        <w:textAlignment w:val="baseline"/>
        <w:rPr>
          <w:rFonts w:asciiTheme="minorHAnsi" w:eastAsia="Verdana" w:hAnsiTheme="minorHAnsi" w:cstheme="minorHAnsi"/>
          <w:b/>
          <w:color w:val="000000"/>
          <w:spacing w:val="5"/>
          <w:lang w:val="it-IT"/>
        </w:rPr>
      </w:pPr>
    </w:p>
    <w:p w:rsidR="001F5775" w:rsidRDefault="001F5775" w:rsidP="001A0DF3">
      <w:pPr>
        <w:spacing w:after="210" w:line="250" w:lineRule="exact"/>
        <w:jc w:val="both"/>
        <w:textAlignment w:val="baseline"/>
        <w:rPr>
          <w:rFonts w:asciiTheme="minorHAnsi" w:eastAsia="Verdana" w:hAnsiTheme="minorHAnsi" w:cstheme="minorHAnsi"/>
          <w:color w:val="000000"/>
          <w:lang w:val="it-IT"/>
        </w:rPr>
      </w:pPr>
    </w:p>
    <w:p w:rsidR="001F5775" w:rsidRDefault="001F5775" w:rsidP="001A0DF3">
      <w:pPr>
        <w:spacing w:after="210" w:line="250" w:lineRule="exact"/>
        <w:jc w:val="both"/>
        <w:textAlignment w:val="baseline"/>
        <w:rPr>
          <w:rFonts w:asciiTheme="minorHAnsi" w:eastAsia="Verdana" w:hAnsiTheme="minorHAnsi" w:cstheme="minorHAnsi"/>
          <w:color w:val="000000"/>
          <w:lang w:val="it-IT"/>
        </w:rPr>
      </w:pPr>
    </w:p>
    <w:p w:rsidR="00DE0935" w:rsidRPr="00AA1BF9" w:rsidRDefault="00EE2333" w:rsidP="001A0DF3">
      <w:pPr>
        <w:spacing w:after="210" w:line="250" w:lineRule="exact"/>
        <w:jc w:val="both"/>
        <w:textAlignment w:val="baseline"/>
        <w:rPr>
          <w:rFonts w:asciiTheme="minorHAnsi" w:eastAsia="Verdana" w:hAnsiTheme="minorHAnsi" w:cstheme="minorHAnsi"/>
          <w:b/>
          <w:color w:val="000000"/>
          <w:spacing w:val="-5"/>
          <w:lang w:val="it-IT"/>
        </w:rPr>
      </w:pPr>
      <w:r w:rsidRPr="00AA1BF9">
        <w:rPr>
          <w:rFonts w:asciiTheme="minorHAnsi" w:eastAsia="Verdana" w:hAnsiTheme="minorHAnsi" w:cstheme="minorHAnsi"/>
          <w:b/>
          <w:color w:val="000000"/>
          <w:spacing w:val="-5"/>
          <w:lang w:val="it-IT"/>
        </w:rPr>
        <w:t>SEZIONI TUTTE</w:t>
      </w:r>
    </w:p>
    <w:tbl>
      <w:tblPr>
        <w:tblW w:w="0" w:type="auto"/>
        <w:tblInd w:w="158" w:type="dxa"/>
        <w:tblLayout w:type="fixed"/>
        <w:tblCellMar>
          <w:left w:w="0" w:type="dxa"/>
          <w:right w:w="0" w:type="dxa"/>
        </w:tblCellMar>
        <w:tblLook w:val="0000"/>
      </w:tblPr>
      <w:tblGrid>
        <w:gridCol w:w="4099"/>
        <w:gridCol w:w="2141"/>
        <w:gridCol w:w="2314"/>
      </w:tblGrid>
      <w:tr w:rsidR="00DE0935" w:rsidRPr="004B34BE">
        <w:trPr>
          <w:trHeight w:hRule="exact" w:val="686"/>
        </w:trPr>
        <w:tc>
          <w:tcPr>
            <w:tcW w:w="4099"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432" w:line="218" w:lineRule="exact"/>
              <w:jc w:val="both"/>
              <w:textAlignment w:val="baseline"/>
              <w:rPr>
                <w:rFonts w:asciiTheme="minorHAnsi" w:eastAsia="Verdana" w:hAnsiTheme="minorHAnsi" w:cstheme="minorHAnsi"/>
                <w:color w:val="000000"/>
                <w:spacing w:val="-4"/>
                <w:lang w:val="it-IT"/>
              </w:rPr>
            </w:pPr>
            <w:r w:rsidRPr="00AA1BF9">
              <w:rPr>
                <w:rFonts w:asciiTheme="minorHAnsi" w:eastAsia="Verdana" w:hAnsiTheme="minorHAnsi" w:cstheme="minorHAnsi"/>
                <w:color w:val="000000"/>
                <w:spacing w:val="-4"/>
                <w:lang w:val="it-IT"/>
              </w:rPr>
              <w:t>- Spese di demolizione e sgombero</w:t>
            </w:r>
          </w:p>
        </w:tc>
        <w:tc>
          <w:tcPr>
            <w:tcW w:w="2141"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right" w:pos="2088"/>
              </w:tabs>
              <w:spacing w:line="218"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ab/>
              <w:t>1.000.000,00 per</w:t>
            </w:r>
          </w:p>
          <w:p w:rsidR="00DE0935" w:rsidRPr="00AA1BF9" w:rsidRDefault="00EE2333" w:rsidP="001A0DF3">
            <w:pPr>
              <w:tabs>
                <w:tab w:val="left" w:pos="1080"/>
                <w:tab w:val="right" w:pos="2088"/>
              </w:tabs>
              <w:spacing w:line="213"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 xml:space="preserve">anno </w:t>
            </w:r>
            <w:r w:rsidRPr="00AA1BF9">
              <w:rPr>
                <w:rFonts w:asciiTheme="minorHAnsi" w:eastAsia="Verdana" w:hAnsiTheme="minorHAnsi" w:cstheme="minorHAnsi"/>
                <w:color w:val="000000"/>
                <w:lang w:val="it-IT"/>
              </w:rPr>
              <w:br/>
              <w:t>assicurativo</w:t>
            </w:r>
          </w:p>
        </w:tc>
        <w:tc>
          <w:tcPr>
            <w:tcW w:w="2314" w:type="dxa"/>
            <w:tcBorders>
              <w:top w:val="single" w:sz="7" w:space="0" w:color="000000"/>
              <w:left w:val="single" w:sz="7" w:space="0" w:color="000000"/>
              <w:bottom w:val="single" w:sz="7" w:space="0" w:color="000000"/>
              <w:right w:val="single" w:sz="7" w:space="0" w:color="000000"/>
            </w:tcBorders>
          </w:tcPr>
          <w:p w:rsidR="00DE0935" w:rsidRPr="00AA1BF9" w:rsidRDefault="00377BEB" w:rsidP="00AA1BF9">
            <w:pPr>
              <w:spacing w:before="32" w:after="422" w:line="218" w:lineRule="exact"/>
              <w:jc w:val="center"/>
              <w:textAlignment w:val="baseline"/>
              <w:rPr>
                <w:rFonts w:asciiTheme="minorHAnsi" w:eastAsia="Verdana" w:hAnsiTheme="minorHAnsi" w:cstheme="minorHAnsi"/>
                <w:color w:val="000000"/>
                <w:spacing w:val="-4"/>
                <w:lang w:val="it-IT"/>
              </w:rPr>
            </w:pPr>
            <w:r>
              <w:rPr>
                <w:rFonts w:asciiTheme="minorHAnsi" w:eastAsia="Verdana" w:hAnsiTheme="minorHAnsi" w:cstheme="minorHAnsi"/>
                <w:color w:val="000000"/>
                <w:spacing w:val="-4"/>
                <w:lang w:val="it-IT"/>
              </w:rPr>
              <w:t>0</w:t>
            </w:r>
          </w:p>
        </w:tc>
      </w:tr>
      <w:tr w:rsidR="00F43806" w:rsidRPr="00F43806">
        <w:trPr>
          <w:trHeight w:hRule="exact" w:val="686"/>
        </w:trPr>
        <w:tc>
          <w:tcPr>
            <w:tcW w:w="4099" w:type="dxa"/>
            <w:tcBorders>
              <w:top w:val="single" w:sz="7" w:space="0" w:color="000000"/>
              <w:left w:val="single" w:sz="7" w:space="0" w:color="000000"/>
              <w:bottom w:val="single" w:sz="7" w:space="0" w:color="000000"/>
              <w:right w:val="single" w:sz="7" w:space="0" w:color="000000"/>
            </w:tcBorders>
          </w:tcPr>
          <w:p w:rsidR="00F43806" w:rsidRPr="00F43806" w:rsidRDefault="00F43806" w:rsidP="00F43806">
            <w:pPr>
              <w:spacing w:after="432" w:line="218" w:lineRule="exact"/>
              <w:jc w:val="both"/>
              <w:textAlignment w:val="baseline"/>
              <w:rPr>
                <w:rFonts w:asciiTheme="minorHAnsi" w:eastAsia="Verdana" w:hAnsiTheme="minorHAnsi" w:cstheme="minorHAnsi"/>
                <w:color w:val="000000"/>
                <w:spacing w:val="-4"/>
                <w:lang w:val="it-IT"/>
              </w:rPr>
            </w:pPr>
            <w:r w:rsidRPr="00AA1BF9">
              <w:rPr>
                <w:rFonts w:asciiTheme="minorHAnsi" w:eastAsia="Verdana" w:hAnsiTheme="minorHAnsi" w:cstheme="minorHAnsi"/>
                <w:color w:val="000000"/>
                <w:spacing w:val="-4"/>
                <w:lang w:val="it-IT"/>
              </w:rPr>
              <w:t xml:space="preserve">- Spese di </w:t>
            </w:r>
            <w:r>
              <w:rPr>
                <w:rFonts w:asciiTheme="minorHAnsi" w:eastAsia="Verdana" w:hAnsiTheme="minorHAnsi" w:cstheme="minorHAnsi"/>
                <w:color w:val="000000"/>
                <w:spacing w:val="-4"/>
                <w:lang w:val="it-IT"/>
              </w:rPr>
              <w:t>bonifica, decontaminazione e/o decorticazione</w:t>
            </w:r>
          </w:p>
        </w:tc>
        <w:tc>
          <w:tcPr>
            <w:tcW w:w="2141" w:type="dxa"/>
            <w:tcBorders>
              <w:top w:val="single" w:sz="7" w:space="0" w:color="000000"/>
              <w:left w:val="single" w:sz="7" w:space="0" w:color="000000"/>
              <w:bottom w:val="single" w:sz="7" w:space="0" w:color="000000"/>
              <w:right w:val="single" w:sz="7" w:space="0" w:color="000000"/>
            </w:tcBorders>
          </w:tcPr>
          <w:p w:rsidR="00F43806" w:rsidRDefault="00F43806" w:rsidP="0064699B">
            <w:pPr>
              <w:tabs>
                <w:tab w:val="right" w:pos="2088"/>
              </w:tabs>
              <w:spacing w:line="218"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 xml:space="preserve">€ </w:t>
            </w:r>
            <w:r w:rsidR="0064699B">
              <w:rPr>
                <w:rFonts w:asciiTheme="minorHAnsi" w:eastAsia="Verdana" w:hAnsiTheme="minorHAnsi" w:cstheme="minorHAnsi"/>
                <w:color w:val="000000"/>
                <w:lang w:val="it-IT"/>
              </w:rPr>
              <w:t>200</w:t>
            </w:r>
            <w:r>
              <w:rPr>
                <w:rFonts w:asciiTheme="minorHAnsi" w:eastAsia="Verdana" w:hAnsiTheme="minorHAnsi" w:cstheme="minorHAnsi"/>
                <w:color w:val="000000"/>
                <w:lang w:val="it-IT"/>
              </w:rPr>
              <w:t>.000,00 per sinistro ed anno assicurativo</w:t>
            </w:r>
          </w:p>
        </w:tc>
        <w:tc>
          <w:tcPr>
            <w:tcW w:w="2314" w:type="dxa"/>
            <w:tcBorders>
              <w:top w:val="single" w:sz="7" w:space="0" w:color="000000"/>
              <w:left w:val="single" w:sz="7" w:space="0" w:color="000000"/>
              <w:bottom w:val="single" w:sz="7" w:space="0" w:color="000000"/>
              <w:right w:val="single" w:sz="7" w:space="0" w:color="000000"/>
            </w:tcBorders>
          </w:tcPr>
          <w:p w:rsidR="00F43806" w:rsidRDefault="00F43806" w:rsidP="00AA1BF9">
            <w:pPr>
              <w:spacing w:before="32" w:after="422" w:line="218" w:lineRule="exact"/>
              <w:jc w:val="center"/>
              <w:textAlignment w:val="baseline"/>
              <w:rPr>
                <w:rFonts w:asciiTheme="minorHAnsi" w:eastAsia="Verdana" w:hAnsiTheme="minorHAnsi" w:cstheme="minorHAnsi"/>
                <w:color w:val="000000"/>
                <w:spacing w:val="-4"/>
                <w:lang w:val="it-IT"/>
              </w:rPr>
            </w:pPr>
            <w:r>
              <w:rPr>
                <w:rFonts w:asciiTheme="minorHAnsi" w:eastAsia="Verdana" w:hAnsiTheme="minorHAnsi" w:cstheme="minorHAnsi"/>
                <w:color w:val="000000"/>
                <w:spacing w:val="-4"/>
                <w:lang w:val="it-IT"/>
              </w:rPr>
              <w:t>0</w:t>
            </w:r>
          </w:p>
        </w:tc>
      </w:tr>
      <w:tr w:rsidR="00DE0935" w:rsidRPr="00F43806">
        <w:trPr>
          <w:trHeight w:hRule="exact" w:val="672"/>
        </w:trPr>
        <w:tc>
          <w:tcPr>
            <w:tcW w:w="4099" w:type="dxa"/>
            <w:tcBorders>
              <w:top w:val="single" w:sz="7" w:space="0" w:color="000000"/>
              <w:left w:val="single" w:sz="7" w:space="0" w:color="000000"/>
              <w:bottom w:val="single" w:sz="7" w:space="0" w:color="000000"/>
              <w:right w:val="single" w:sz="7" w:space="0" w:color="000000"/>
            </w:tcBorders>
          </w:tcPr>
          <w:p w:rsidR="00DE0935" w:rsidRPr="00AA1BF9" w:rsidRDefault="00EE2333">
            <w:pPr>
              <w:spacing w:after="437" w:line="218" w:lineRule="exact"/>
              <w:jc w:val="both"/>
              <w:textAlignment w:val="baseline"/>
              <w:rPr>
                <w:rFonts w:asciiTheme="minorHAnsi" w:eastAsia="Verdana" w:hAnsiTheme="minorHAnsi" w:cstheme="minorHAnsi"/>
                <w:color w:val="000000"/>
                <w:spacing w:val="-5"/>
                <w:lang w:val="it-IT"/>
              </w:rPr>
            </w:pPr>
            <w:r w:rsidRPr="00AA1BF9">
              <w:rPr>
                <w:rFonts w:asciiTheme="minorHAnsi" w:eastAsia="Verdana" w:hAnsiTheme="minorHAnsi" w:cstheme="minorHAnsi"/>
                <w:color w:val="000000"/>
                <w:spacing w:val="-5"/>
                <w:lang w:val="it-IT"/>
              </w:rPr>
              <w:t xml:space="preserve">- </w:t>
            </w:r>
            <w:r w:rsidR="00377BEB" w:rsidRPr="00AA1BF9">
              <w:rPr>
                <w:rFonts w:asciiTheme="minorHAnsi" w:eastAsia="Verdana" w:hAnsiTheme="minorHAnsi" w:cstheme="minorHAnsi"/>
                <w:color w:val="000000"/>
                <w:spacing w:val="-5"/>
                <w:lang w:val="it-IT"/>
              </w:rPr>
              <w:t>On</w:t>
            </w:r>
            <w:r w:rsidR="00377BEB">
              <w:rPr>
                <w:rFonts w:asciiTheme="minorHAnsi" w:eastAsia="Verdana" w:hAnsiTheme="minorHAnsi" w:cstheme="minorHAnsi"/>
                <w:color w:val="000000"/>
                <w:spacing w:val="-5"/>
                <w:lang w:val="it-IT"/>
              </w:rPr>
              <w:t>orari</w:t>
            </w:r>
            <w:r w:rsidRPr="00AA1BF9">
              <w:rPr>
                <w:rFonts w:asciiTheme="minorHAnsi" w:eastAsia="Verdana" w:hAnsiTheme="minorHAnsi" w:cstheme="minorHAnsi"/>
                <w:color w:val="000000"/>
                <w:spacing w:val="-5"/>
                <w:lang w:val="it-IT"/>
              </w:rPr>
              <w:t>periti</w:t>
            </w:r>
          </w:p>
        </w:tc>
        <w:tc>
          <w:tcPr>
            <w:tcW w:w="2141"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left" w:pos="504"/>
                <w:tab w:val="right" w:pos="2088"/>
              </w:tabs>
              <w:spacing w:line="216"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F43806">
              <w:rPr>
                <w:rFonts w:asciiTheme="minorHAnsi" w:eastAsia="Verdana" w:hAnsiTheme="minorHAnsi" w:cstheme="minorHAnsi"/>
                <w:color w:val="000000"/>
                <w:lang w:val="it-IT"/>
              </w:rPr>
              <w:tab/>
              <w:t>15</w:t>
            </w:r>
            <w:r w:rsidR="00EE2333" w:rsidRPr="00AA1BF9">
              <w:rPr>
                <w:rFonts w:asciiTheme="minorHAnsi" w:eastAsia="Verdana" w:hAnsiTheme="minorHAnsi" w:cstheme="minorHAnsi"/>
                <w:color w:val="000000"/>
                <w:lang w:val="it-IT"/>
              </w:rPr>
              <w:t>0.000,00</w:t>
            </w:r>
            <w:r w:rsidR="00EE2333" w:rsidRPr="00AA1BF9">
              <w:rPr>
                <w:rFonts w:asciiTheme="minorHAnsi" w:eastAsia="Verdana" w:hAnsiTheme="minorHAnsi" w:cstheme="minorHAnsi"/>
                <w:color w:val="000000"/>
                <w:lang w:val="it-IT"/>
              </w:rPr>
              <w:tab/>
              <w:t>per</w:t>
            </w:r>
          </w:p>
          <w:p w:rsidR="00DE0935" w:rsidRPr="00AA1BF9" w:rsidRDefault="00EE2333" w:rsidP="001A0DF3">
            <w:pPr>
              <w:tabs>
                <w:tab w:val="left" w:pos="1080"/>
                <w:tab w:val="right" w:pos="2088"/>
              </w:tabs>
              <w:spacing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 xml:space="preserve">anno </w:t>
            </w:r>
            <w:r w:rsidRPr="00AA1BF9">
              <w:rPr>
                <w:rFonts w:asciiTheme="minorHAnsi" w:eastAsia="Verdana" w:hAnsiTheme="minorHAnsi" w:cstheme="minorHAnsi"/>
                <w:color w:val="000000"/>
                <w:lang w:val="it-IT"/>
              </w:rPr>
              <w:br/>
              <w:t>assicurativo</w:t>
            </w:r>
          </w:p>
        </w:tc>
        <w:tc>
          <w:tcPr>
            <w:tcW w:w="2314" w:type="dxa"/>
            <w:tcBorders>
              <w:top w:val="single" w:sz="7" w:space="0" w:color="000000"/>
              <w:left w:val="single" w:sz="7" w:space="0" w:color="000000"/>
              <w:bottom w:val="single" w:sz="7" w:space="0" w:color="000000"/>
              <w:right w:val="single" w:sz="7" w:space="0" w:color="000000"/>
            </w:tcBorders>
          </w:tcPr>
          <w:p w:rsidR="00DE0935" w:rsidRPr="00AA1BF9" w:rsidRDefault="00377BEB" w:rsidP="00AA1BF9">
            <w:pPr>
              <w:spacing w:after="428" w:line="218" w:lineRule="exact"/>
              <w:jc w:val="center"/>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0</w:t>
            </w:r>
          </w:p>
        </w:tc>
      </w:tr>
      <w:tr w:rsidR="00DE0935" w:rsidRPr="00F43806">
        <w:trPr>
          <w:trHeight w:hRule="exact" w:val="668"/>
        </w:trPr>
        <w:tc>
          <w:tcPr>
            <w:tcW w:w="4099"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225"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 Onorari Ingegneri, architetti e professionisti</w:t>
            </w:r>
          </w:p>
        </w:tc>
        <w:tc>
          <w:tcPr>
            <w:tcW w:w="2141"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left" w:pos="504"/>
                <w:tab w:val="right" w:pos="2088"/>
              </w:tabs>
              <w:spacing w:line="218"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2D2A8E">
              <w:rPr>
                <w:rFonts w:asciiTheme="minorHAnsi" w:eastAsia="Verdana" w:hAnsiTheme="minorHAnsi" w:cstheme="minorHAnsi"/>
                <w:color w:val="000000"/>
                <w:lang w:val="it-IT"/>
              </w:rPr>
              <w:tab/>
              <w:t>15</w:t>
            </w:r>
            <w:r w:rsidR="00EE2333" w:rsidRPr="00AA1BF9">
              <w:rPr>
                <w:rFonts w:asciiTheme="minorHAnsi" w:eastAsia="Verdana" w:hAnsiTheme="minorHAnsi" w:cstheme="minorHAnsi"/>
                <w:color w:val="000000"/>
                <w:lang w:val="it-IT"/>
              </w:rPr>
              <w:t>0.000,00</w:t>
            </w:r>
            <w:r w:rsidR="00EE2333" w:rsidRPr="00AA1BF9">
              <w:rPr>
                <w:rFonts w:asciiTheme="minorHAnsi" w:eastAsia="Verdana" w:hAnsiTheme="minorHAnsi" w:cstheme="minorHAnsi"/>
                <w:color w:val="000000"/>
                <w:lang w:val="it-IT"/>
              </w:rPr>
              <w:tab/>
              <w:t>per</w:t>
            </w:r>
          </w:p>
          <w:p w:rsidR="00DE0935" w:rsidRPr="00AA1BF9" w:rsidRDefault="00EE2333" w:rsidP="001A0DF3">
            <w:pPr>
              <w:tabs>
                <w:tab w:val="left" w:pos="1008"/>
                <w:tab w:val="right" w:pos="2088"/>
              </w:tabs>
              <w:spacing w:after="5"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 xml:space="preserve">anno </w:t>
            </w:r>
            <w:r w:rsidRPr="00AA1BF9">
              <w:rPr>
                <w:rFonts w:asciiTheme="minorHAnsi" w:eastAsia="Verdana" w:hAnsiTheme="minorHAnsi" w:cstheme="minorHAnsi"/>
                <w:color w:val="000000"/>
                <w:lang w:val="it-IT"/>
              </w:rPr>
              <w:br/>
              <w:t>assicurativo</w:t>
            </w:r>
          </w:p>
        </w:tc>
        <w:tc>
          <w:tcPr>
            <w:tcW w:w="2314" w:type="dxa"/>
            <w:tcBorders>
              <w:top w:val="single" w:sz="7" w:space="0" w:color="000000"/>
              <w:left w:val="single" w:sz="7" w:space="0" w:color="000000"/>
              <w:bottom w:val="single" w:sz="7" w:space="0" w:color="000000"/>
              <w:right w:val="single" w:sz="7" w:space="0" w:color="000000"/>
            </w:tcBorders>
          </w:tcPr>
          <w:p w:rsidR="00DE0935" w:rsidRPr="00AA1BF9" w:rsidRDefault="00377BEB" w:rsidP="00AA1BF9">
            <w:pPr>
              <w:spacing w:after="432" w:line="218" w:lineRule="exact"/>
              <w:jc w:val="center"/>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0</w:t>
            </w:r>
          </w:p>
        </w:tc>
      </w:tr>
      <w:tr w:rsidR="00DE0935" w:rsidRPr="004B34BE">
        <w:trPr>
          <w:trHeight w:hRule="exact" w:val="676"/>
        </w:trPr>
        <w:tc>
          <w:tcPr>
            <w:tcW w:w="4099"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216" w:line="218" w:lineRule="exact"/>
              <w:jc w:val="both"/>
              <w:textAlignment w:val="baseline"/>
              <w:rPr>
                <w:rFonts w:asciiTheme="minorHAnsi" w:eastAsia="Verdana" w:hAnsiTheme="minorHAnsi" w:cstheme="minorHAnsi"/>
                <w:color w:val="000000"/>
                <w:spacing w:val="-4"/>
                <w:lang w:val="it-IT"/>
              </w:rPr>
            </w:pPr>
            <w:r w:rsidRPr="00AA1BF9">
              <w:rPr>
                <w:rFonts w:asciiTheme="minorHAnsi" w:eastAsia="Verdana" w:hAnsiTheme="minorHAnsi" w:cstheme="minorHAnsi"/>
                <w:color w:val="000000"/>
                <w:spacing w:val="-4"/>
                <w:lang w:val="it-IT"/>
              </w:rPr>
              <w:t>- Ricollocamento Impianti, macchinari, attrezzature</w:t>
            </w:r>
          </w:p>
        </w:tc>
        <w:tc>
          <w:tcPr>
            <w:tcW w:w="2141"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left" w:pos="504"/>
                <w:tab w:val="right" w:pos="2088"/>
              </w:tabs>
              <w:spacing w:line="215"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ab/>
              <w:t>50.000,00</w:t>
            </w:r>
            <w:r w:rsidR="00EE2333" w:rsidRPr="00AA1BF9">
              <w:rPr>
                <w:rFonts w:asciiTheme="minorHAnsi" w:eastAsia="Verdana" w:hAnsiTheme="minorHAnsi" w:cstheme="minorHAnsi"/>
                <w:color w:val="000000"/>
                <w:lang w:val="it-IT"/>
              </w:rPr>
              <w:tab/>
              <w:t>per</w:t>
            </w:r>
          </w:p>
          <w:p w:rsidR="00DE0935" w:rsidRPr="00AA1BF9" w:rsidRDefault="00EE2333" w:rsidP="001A0DF3">
            <w:pPr>
              <w:tabs>
                <w:tab w:val="left" w:pos="1008"/>
                <w:tab w:val="right" w:pos="2088"/>
              </w:tabs>
              <w:spacing w:line="21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 xml:space="preserve">anno </w:t>
            </w:r>
            <w:r w:rsidRPr="00AA1BF9">
              <w:rPr>
                <w:rFonts w:asciiTheme="minorHAnsi" w:eastAsia="Verdana" w:hAnsiTheme="minorHAnsi" w:cstheme="minorHAnsi"/>
                <w:color w:val="000000"/>
                <w:lang w:val="it-IT"/>
              </w:rPr>
              <w:br/>
              <w:t>assicurativo</w:t>
            </w:r>
          </w:p>
        </w:tc>
        <w:tc>
          <w:tcPr>
            <w:tcW w:w="2314" w:type="dxa"/>
            <w:tcBorders>
              <w:top w:val="single" w:sz="7" w:space="0" w:color="000000"/>
              <w:left w:val="single" w:sz="7" w:space="0" w:color="000000"/>
              <w:bottom w:val="single" w:sz="7" w:space="0" w:color="000000"/>
              <w:right w:val="single" w:sz="7" w:space="0" w:color="000000"/>
            </w:tcBorders>
          </w:tcPr>
          <w:p w:rsidR="00DE0935" w:rsidRPr="00AA1BF9" w:rsidRDefault="00377BEB" w:rsidP="00AA1BF9">
            <w:pPr>
              <w:spacing w:after="423" w:line="218" w:lineRule="exact"/>
              <w:jc w:val="center"/>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0</w:t>
            </w:r>
          </w:p>
        </w:tc>
      </w:tr>
      <w:tr w:rsidR="00DE0935" w:rsidRPr="004B34BE">
        <w:trPr>
          <w:trHeight w:hRule="exact" w:val="1100"/>
        </w:trPr>
        <w:tc>
          <w:tcPr>
            <w:tcW w:w="4099"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874" w:line="218" w:lineRule="exact"/>
              <w:jc w:val="both"/>
              <w:textAlignment w:val="baseline"/>
              <w:rPr>
                <w:rFonts w:asciiTheme="minorHAnsi" w:eastAsia="Verdana" w:hAnsiTheme="minorHAnsi" w:cstheme="minorHAnsi"/>
                <w:color w:val="000000"/>
                <w:spacing w:val="-4"/>
                <w:lang w:val="it-IT"/>
              </w:rPr>
            </w:pPr>
            <w:r w:rsidRPr="00AA1BF9">
              <w:rPr>
                <w:rFonts w:asciiTheme="minorHAnsi" w:eastAsia="Verdana" w:hAnsiTheme="minorHAnsi" w:cstheme="minorHAnsi"/>
                <w:color w:val="000000"/>
                <w:spacing w:val="-4"/>
                <w:lang w:val="it-IT"/>
              </w:rPr>
              <w:lastRenderedPageBreak/>
              <w:t>- Beni presso terzi</w:t>
            </w:r>
          </w:p>
        </w:tc>
        <w:tc>
          <w:tcPr>
            <w:tcW w:w="2141"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left" w:pos="576"/>
                <w:tab w:val="right" w:pos="2088"/>
              </w:tabs>
              <w:spacing w:line="218" w:lineRule="exact"/>
              <w:jc w:val="both"/>
              <w:textAlignment w:val="baseline"/>
              <w:rPr>
                <w:rFonts w:asciiTheme="minorHAnsi" w:eastAsia="Verdana" w:hAnsiTheme="minorHAnsi" w:cstheme="minorHAnsi"/>
                <w:color w:val="000000"/>
                <w:spacing w:val="-1"/>
                <w:lang w:val="it-IT"/>
              </w:rPr>
            </w:pPr>
            <w:r>
              <w:rPr>
                <w:rFonts w:asciiTheme="minorHAnsi" w:eastAsia="Verdana" w:hAnsiTheme="minorHAnsi" w:cstheme="minorHAnsi"/>
                <w:color w:val="000000"/>
                <w:spacing w:val="-1"/>
                <w:lang w:val="it-IT"/>
              </w:rPr>
              <w:t>€</w:t>
            </w:r>
            <w:r w:rsidR="00EE2333" w:rsidRPr="00AA1BF9">
              <w:rPr>
                <w:rFonts w:asciiTheme="minorHAnsi" w:eastAsia="Verdana" w:hAnsiTheme="minorHAnsi" w:cstheme="minorHAnsi"/>
                <w:color w:val="000000"/>
                <w:spacing w:val="-1"/>
                <w:lang w:val="it-IT"/>
              </w:rPr>
              <w:tab/>
            </w:r>
            <w:r w:rsidR="002E399A">
              <w:rPr>
                <w:rFonts w:asciiTheme="minorHAnsi" w:eastAsia="Verdana" w:hAnsiTheme="minorHAnsi" w:cstheme="minorHAnsi"/>
                <w:color w:val="000000"/>
                <w:spacing w:val="-1"/>
                <w:lang w:val="it-IT"/>
              </w:rPr>
              <w:t>10</w:t>
            </w:r>
            <w:r w:rsidR="00EE2333" w:rsidRPr="00AA1BF9">
              <w:rPr>
                <w:rFonts w:asciiTheme="minorHAnsi" w:eastAsia="Verdana" w:hAnsiTheme="minorHAnsi" w:cstheme="minorHAnsi"/>
                <w:color w:val="000000"/>
                <w:spacing w:val="-1"/>
                <w:lang w:val="it-IT"/>
              </w:rPr>
              <w:t>0.000,00</w:t>
            </w:r>
            <w:r w:rsidR="00EE2333" w:rsidRPr="00AA1BF9">
              <w:rPr>
                <w:rFonts w:asciiTheme="minorHAnsi" w:eastAsia="Verdana" w:hAnsiTheme="minorHAnsi" w:cstheme="minorHAnsi"/>
                <w:color w:val="000000"/>
                <w:spacing w:val="-1"/>
                <w:lang w:val="it-IT"/>
              </w:rPr>
              <w:tab/>
              <w:t>per</w:t>
            </w:r>
          </w:p>
          <w:p w:rsidR="00DE0935" w:rsidRPr="00AA1BF9" w:rsidRDefault="00EE2333" w:rsidP="001A0DF3">
            <w:pPr>
              <w:tabs>
                <w:tab w:val="right" w:pos="2088"/>
              </w:tabs>
              <w:spacing w:before="3" w:line="215"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singola</w:t>
            </w:r>
            <w:r w:rsidRPr="00AA1BF9">
              <w:rPr>
                <w:rFonts w:asciiTheme="minorHAnsi" w:eastAsia="Verdana" w:hAnsiTheme="minorHAnsi" w:cstheme="minorHAnsi"/>
                <w:color w:val="000000"/>
                <w:lang w:val="it-IT"/>
              </w:rPr>
              <w:tab/>
              <w:t>ubicazione,</w:t>
            </w:r>
          </w:p>
          <w:p w:rsidR="00DE0935" w:rsidRPr="00AA1BF9" w:rsidRDefault="00EE2333" w:rsidP="001A0DF3">
            <w:pPr>
              <w:tabs>
                <w:tab w:val="left" w:pos="576"/>
                <w:tab w:val="left" w:pos="1368"/>
                <w:tab w:val="right" w:pos="2088"/>
              </w:tabs>
              <w:spacing w:line="214"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col</w:t>
            </w:r>
            <w:r w:rsidRPr="00AA1BF9">
              <w:rPr>
                <w:rFonts w:asciiTheme="minorHAnsi" w:eastAsia="Verdana" w:hAnsiTheme="minorHAnsi" w:cstheme="minorHAnsi"/>
                <w:color w:val="000000"/>
                <w:lang w:val="it-IT"/>
              </w:rPr>
              <w:tab/>
              <w:t>limite</w:t>
            </w:r>
            <w:r w:rsidRPr="00AA1BF9">
              <w:rPr>
                <w:rFonts w:asciiTheme="minorHAnsi" w:eastAsia="Verdana" w:hAnsiTheme="minorHAnsi" w:cstheme="minorHAnsi"/>
                <w:color w:val="000000"/>
                <w:lang w:val="it-IT"/>
              </w:rPr>
              <w:tab/>
              <w:t>di</w:t>
            </w:r>
            <w:r w:rsidRPr="00AA1BF9">
              <w:rPr>
                <w:rFonts w:asciiTheme="minorHAnsi" w:eastAsia="Verdana" w:hAnsiTheme="minorHAnsi" w:cstheme="minorHAnsi"/>
                <w:color w:val="000000"/>
                <w:lang w:val="it-IT"/>
              </w:rPr>
              <w:tab/>
            </w:r>
            <w:r w:rsidR="00377BEB">
              <w:rPr>
                <w:rFonts w:asciiTheme="minorHAnsi" w:eastAsia="Verdana" w:hAnsiTheme="minorHAnsi" w:cstheme="minorHAnsi"/>
                <w:color w:val="000000"/>
                <w:lang w:val="it-IT"/>
              </w:rPr>
              <w:t>€</w:t>
            </w:r>
          </w:p>
          <w:p w:rsidR="00DE0935" w:rsidRPr="00AA1BF9" w:rsidRDefault="00EE2333" w:rsidP="001A0DF3">
            <w:pPr>
              <w:tabs>
                <w:tab w:val="right" w:pos="2088"/>
              </w:tabs>
              <w:spacing w:after="1"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250.000,00</w:t>
            </w:r>
            <w:r w:rsidRPr="00AA1BF9">
              <w:rPr>
                <w:rFonts w:asciiTheme="minorHAnsi" w:eastAsia="Verdana" w:hAnsiTheme="minorHAnsi" w:cstheme="minorHAnsi"/>
                <w:color w:val="000000"/>
                <w:lang w:val="it-IT"/>
              </w:rPr>
              <w:tab/>
              <w:t xml:space="preserve">per </w:t>
            </w:r>
            <w:r w:rsidRPr="00AA1BF9">
              <w:rPr>
                <w:rFonts w:asciiTheme="minorHAnsi" w:eastAsia="Verdana" w:hAnsiTheme="minorHAnsi" w:cstheme="minorHAnsi"/>
                <w:color w:val="000000"/>
                <w:lang w:val="it-IT"/>
              </w:rPr>
              <w:br/>
              <w:t>sinistro / anno</w:t>
            </w:r>
          </w:p>
        </w:tc>
        <w:tc>
          <w:tcPr>
            <w:tcW w:w="2314"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left" w:pos="1224"/>
                <w:tab w:val="right" w:pos="2232"/>
              </w:tabs>
              <w:spacing w:line="218"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Scoperto</w:t>
            </w:r>
            <w:r w:rsidRPr="00AA1BF9">
              <w:rPr>
                <w:rFonts w:asciiTheme="minorHAnsi" w:eastAsia="Verdana" w:hAnsiTheme="minorHAnsi" w:cstheme="minorHAnsi"/>
                <w:color w:val="000000"/>
                <w:lang w:val="it-IT"/>
              </w:rPr>
              <w:tab/>
              <w:t>10%</w:t>
            </w:r>
            <w:r w:rsidRPr="00AA1BF9">
              <w:rPr>
                <w:rFonts w:asciiTheme="minorHAnsi" w:eastAsia="Verdana" w:hAnsiTheme="minorHAnsi" w:cstheme="minorHAnsi"/>
                <w:color w:val="000000"/>
                <w:lang w:val="it-IT"/>
              </w:rPr>
              <w:tab/>
              <w:t>del</w:t>
            </w:r>
          </w:p>
          <w:p w:rsidR="00DE0935" w:rsidRPr="00AA1BF9" w:rsidRDefault="00EE2333" w:rsidP="001A0DF3">
            <w:pPr>
              <w:spacing w:before="2" w:line="215" w:lineRule="exact"/>
              <w:jc w:val="both"/>
              <w:textAlignment w:val="baseline"/>
              <w:rPr>
                <w:rFonts w:asciiTheme="minorHAnsi" w:eastAsia="Verdana" w:hAnsiTheme="minorHAnsi" w:cstheme="minorHAnsi"/>
                <w:color w:val="000000"/>
                <w:spacing w:val="-4"/>
                <w:lang w:val="it-IT"/>
              </w:rPr>
            </w:pPr>
            <w:r w:rsidRPr="00AA1BF9">
              <w:rPr>
                <w:rFonts w:asciiTheme="minorHAnsi" w:eastAsia="Verdana" w:hAnsiTheme="minorHAnsi" w:cstheme="minorHAnsi"/>
                <w:color w:val="000000"/>
                <w:spacing w:val="-4"/>
                <w:lang w:val="it-IT"/>
              </w:rPr>
              <w:t>danno, col minimo di</w:t>
            </w:r>
          </w:p>
          <w:p w:rsidR="00DE0935" w:rsidRPr="00AA1BF9" w:rsidRDefault="00EE2333">
            <w:pPr>
              <w:tabs>
                <w:tab w:val="left" w:pos="648"/>
                <w:tab w:val="right" w:pos="2232"/>
              </w:tabs>
              <w:spacing w:after="212"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C.</w:t>
            </w:r>
            <w:r w:rsidRPr="00AA1BF9">
              <w:rPr>
                <w:rFonts w:asciiTheme="minorHAnsi" w:eastAsia="Verdana" w:hAnsiTheme="minorHAnsi" w:cstheme="minorHAnsi"/>
                <w:color w:val="000000"/>
                <w:lang w:val="it-IT"/>
              </w:rPr>
              <w:tab/>
            </w:r>
            <w:r w:rsidR="00377BEB">
              <w:rPr>
                <w:rFonts w:asciiTheme="minorHAnsi" w:eastAsia="Verdana" w:hAnsiTheme="minorHAnsi" w:cstheme="minorHAnsi"/>
                <w:color w:val="000000"/>
                <w:lang w:val="it-IT"/>
              </w:rPr>
              <w:t>1</w:t>
            </w:r>
            <w:r w:rsidRPr="00AA1BF9">
              <w:rPr>
                <w:rFonts w:asciiTheme="minorHAnsi" w:eastAsia="Verdana" w:hAnsiTheme="minorHAnsi" w:cstheme="minorHAnsi"/>
                <w:color w:val="000000"/>
                <w:lang w:val="it-IT"/>
              </w:rPr>
              <w:t>.500,00</w:t>
            </w:r>
            <w:r w:rsidRPr="00AA1BF9">
              <w:rPr>
                <w:rFonts w:asciiTheme="minorHAnsi" w:eastAsia="Verdana" w:hAnsiTheme="minorHAnsi" w:cstheme="minorHAnsi"/>
                <w:color w:val="000000"/>
                <w:lang w:val="it-IT"/>
              </w:rPr>
              <w:tab/>
              <w:t xml:space="preserve">per </w:t>
            </w:r>
            <w:r w:rsidRPr="00AA1BF9">
              <w:rPr>
                <w:rFonts w:asciiTheme="minorHAnsi" w:eastAsia="Verdana" w:hAnsiTheme="minorHAnsi" w:cstheme="minorHAnsi"/>
                <w:color w:val="000000"/>
                <w:lang w:val="it-IT"/>
              </w:rPr>
              <w:br/>
              <w:t>sinistro</w:t>
            </w:r>
          </w:p>
        </w:tc>
      </w:tr>
      <w:tr w:rsidR="00DE0935" w:rsidRPr="004B34BE">
        <w:trPr>
          <w:trHeight w:hRule="exact" w:val="902"/>
        </w:trPr>
        <w:tc>
          <w:tcPr>
            <w:tcW w:w="4099"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spacing w:after="662" w:line="218" w:lineRule="exact"/>
              <w:jc w:val="both"/>
              <w:textAlignment w:val="baseline"/>
              <w:rPr>
                <w:rFonts w:asciiTheme="minorHAnsi" w:eastAsia="Verdana" w:hAnsiTheme="minorHAnsi" w:cstheme="minorHAnsi"/>
                <w:color w:val="000000"/>
                <w:spacing w:val="-5"/>
                <w:lang w:val="it-IT"/>
              </w:rPr>
            </w:pPr>
            <w:r w:rsidRPr="00AA1BF9">
              <w:rPr>
                <w:rFonts w:asciiTheme="minorHAnsi" w:eastAsia="Verdana" w:hAnsiTheme="minorHAnsi" w:cstheme="minorHAnsi"/>
                <w:color w:val="000000"/>
                <w:spacing w:val="-5"/>
                <w:lang w:val="it-IT"/>
              </w:rPr>
              <w:t>- Spese extra</w:t>
            </w:r>
          </w:p>
        </w:tc>
        <w:tc>
          <w:tcPr>
            <w:tcW w:w="2141" w:type="dxa"/>
            <w:tcBorders>
              <w:top w:val="single" w:sz="7" w:space="0" w:color="000000"/>
              <w:left w:val="single" w:sz="7" w:space="0" w:color="000000"/>
              <w:bottom w:val="single" w:sz="7" w:space="0" w:color="000000"/>
              <w:right w:val="single" w:sz="7" w:space="0" w:color="000000"/>
            </w:tcBorders>
          </w:tcPr>
          <w:p w:rsidR="00DE0935" w:rsidRPr="00AA1BF9" w:rsidRDefault="00377BEB" w:rsidP="001A0DF3">
            <w:pPr>
              <w:tabs>
                <w:tab w:val="left" w:pos="432"/>
                <w:tab w:val="right" w:pos="2088"/>
              </w:tabs>
              <w:spacing w:line="214"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F43806">
              <w:rPr>
                <w:rFonts w:asciiTheme="minorHAnsi" w:eastAsia="Verdana" w:hAnsiTheme="minorHAnsi" w:cstheme="minorHAnsi"/>
                <w:color w:val="000000"/>
                <w:lang w:val="it-IT"/>
              </w:rPr>
              <w:tab/>
              <w:t>25</w:t>
            </w:r>
            <w:r w:rsidR="00EE2333" w:rsidRPr="00AA1BF9">
              <w:rPr>
                <w:rFonts w:asciiTheme="minorHAnsi" w:eastAsia="Verdana" w:hAnsiTheme="minorHAnsi" w:cstheme="minorHAnsi"/>
                <w:color w:val="000000"/>
                <w:lang w:val="it-IT"/>
              </w:rPr>
              <w:t>0.000,00</w:t>
            </w:r>
            <w:r w:rsidR="00EE2333" w:rsidRPr="00AA1BF9">
              <w:rPr>
                <w:rFonts w:asciiTheme="minorHAnsi" w:eastAsia="Verdana" w:hAnsiTheme="minorHAnsi" w:cstheme="minorHAnsi"/>
                <w:color w:val="000000"/>
                <w:lang w:val="it-IT"/>
              </w:rPr>
              <w:tab/>
              <w:t>per</w:t>
            </w:r>
          </w:p>
          <w:p w:rsidR="00DE0935" w:rsidRPr="00AA1BF9" w:rsidRDefault="00EE2333" w:rsidP="001A0DF3">
            <w:pPr>
              <w:tabs>
                <w:tab w:val="left" w:pos="1008"/>
                <w:tab w:val="right" w:pos="2088"/>
              </w:tabs>
              <w:spacing w:after="229" w:line="216"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sinistro</w:t>
            </w:r>
            <w:r w:rsidRPr="00AA1BF9">
              <w:rPr>
                <w:rFonts w:asciiTheme="minorHAnsi" w:eastAsia="Verdana" w:hAnsiTheme="minorHAnsi" w:cstheme="minorHAnsi"/>
                <w:color w:val="000000"/>
                <w:lang w:val="it-IT"/>
              </w:rPr>
              <w:tab/>
              <w:t>ed</w:t>
            </w:r>
            <w:r w:rsidRPr="00AA1BF9">
              <w:rPr>
                <w:rFonts w:asciiTheme="minorHAnsi" w:eastAsia="Verdana" w:hAnsiTheme="minorHAnsi" w:cstheme="minorHAnsi"/>
                <w:color w:val="000000"/>
                <w:lang w:val="it-IT"/>
              </w:rPr>
              <w:tab/>
              <w:t xml:space="preserve">anno </w:t>
            </w:r>
            <w:r w:rsidRPr="00AA1BF9">
              <w:rPr>
                <w:rFonts w:asciiTheme="minorHAnsi" w:eastAsia="Verdana" w:hAnsiTheme="minorHAnsi" w:cstheme="minorHAnsi"/>
                <w:color w:val="000000"/>
                <w:lang w:val="it-IT"/>
              </w:rPr>
              <w:br/>
              <w:t>assicurativo</w:t>
            </w:r>
          </w:p>
        </w:tc>
        <w:tc>
          <w:tcPr>
            <w:tcW w:w="2314" w:type="dxa"/>
            <w:tcBorders>
              <w:top w:val="single" w:sz="7" w:space="0" w:color="000000"/>
              <w:left w:val="single" w:sz="7" w:space="0" w:color="000000"/>
              <w:bottom w:val="single" w:sz="7" w:space="0" w:color="000000"/>
              <w:right w:val="single" w:sz="7" w:space="0" w:color="000000"/>
            </w:tcBorders>
          </w:tcPr>
          <w:p w:rsidR="00DE0935" w:rsidRPr="00AA1BF9" w:rsidRDefault="00EE2333" w:rsidP="001A0DF3">
            <w:pPr>
              <w:tabs>
                <w:tab w:val="left" w:pos="1152"/>
                <w:tab w:val="right" w:pos="2160"/>
              </w:tabs>
              <w:spacing w:line="217" w:lineRule="exact"/>
              <w:jc w:val="both"/>
              <w:textAlignment w:val="baseline"/>
              <w:rPr>
                <w:rFonts w:asciiTheme="minorHAnsi" w:eastAsia="Verdana" w:hAnsiTheme="minorHAnsi" w:cstheme="minorHAnsi"/>
                <w:color w:val="000000"/>
                <w:lang w:val="it-IT"/>
              </w:rPr>
            </w:pPr>
            <w:r w:rsidRPr="00AA1BF9">
              <w:rPr>
                <w:rFonts w:asciiTheme="minorHAnsi" w:eastAsia="Verdana" w:hAnsiTheme="minorHAnsi" w:cstheme="minorHAnsi"/>
                <w:color w:val="000000"/>
                <w:lang w:val="it-IT"/>
              </w:rPr>
              <w:t>Scoperto</w:t>
            </w:r>
            <w:r w:rsidRPr="00AA1BF9">
              <w:rPr>
                <w:rFonts w:asciiTheme="minorHAnsi" w:eastAsia="Verdana" w:hAnsiTheme="minorHAnsi" w:cstheme="minorHAnsi"/>
                <w:color w:val="000000"/>
                <w:lang w:val="it-IT"/>
              </w:rPr>
              <w:tab/>
              <w:t>10%</w:t>
            </w:r>
            <w:r w:rsidRPr="00AA1BF9">
              <w:rPr>
                <w:rFonts w:asciiTheme="minorHAnsi" w:eastAsia="Verdana" w:hAnsiTheme="minorHAnsi" w:cstheme="minorHAnsi"/>
                <w:color w:val="000000"/>
                <w:lang w:val="it-IT"/>
              </w:rPr>
              <w:tab/>
              <w:t>del</w:t>
            </w:r>
          </w:p>
          <w:p w:rsidR="00DE0935" w:rsidRPr="00AA1BF9" w:rsidRDefault="00EE2333" w:rsidP="001A0DF3">
            <w:pPr>
              <w:spacing w:line="217" w:lineRule="exact"/>
              <w:jc w:val="both"/>
              <w:textAlignment w:val="baseline"/>
              <w:rPr>
                <w:rFonts w:asciiTheme="minorHAnsi" w:eastAsia="Verdana" w:hAnsiTheme="minorHAnsi" w:cstheme="minorHAnsi"/>
                <w:color w:val="000000"/>
                <w:spacing w:val="-4"/>
                <w:lang w:val="it-IT"/>
              </w:rPr>
            </w:pPr>
            <w:r w:rsidRPr="00AA1BF9">
              <w:rPr>
                <w:rFonts w:asciiTheme="minorHAnsi" w:eastAsia="Verdana" w:hAnsiTheme="minorHAnsi" w:cstheme="minorHAnsi"/>
                <w:color w:val="000000"/>
                <w:spacing w:val="-4"/>
                <w:lang w:val="it-IT"/>
              </w:rPr>
              <w:t>danno, col minimo di</w:t>
            </w:r>
          </w:p>
          <w:p w:rsidR="00DE0935" w:rsidRPr="00AA1BF9" w:rsidRDefault="00377BEB">
            <w:pPr>
              <w:tabs>
                <w:tab w:val="left" w:pos="648"/>
                <w:tab w:val="right" w:pos="2160"/>
              </w:tabs>
              <w:spacing w:before="5" w:after="6" w:line="212" w:lineRule="exact"/>
              <w:jc w:val="both"/>
              <w:textAlignment w:val="baseline"/>
              <w:rPr>
                <w:rFonts w:asciiTheme="minorHAnsi" w:eastAsia="Verdana" w:hAnsiTheme="minorHAnsi" w:cstheme="minorHAnsi"/>
                <w:color w:val="000000"/>
                <w:lang w:val="it-IT"/>
              </w:rPr>
            </w:pPr>
            <w:r>
              <w:rPr>
                <w:rFonts w:asciiTheme="minorHAnsi" w:eastAsia="Verdana" w:hAnsiTheme="minorHAnsi" w:cstheme="minorHAnsi"/>
                <w:color w:val="000000"/>
                <w:lang w:val="it-IT"/>
              </w:rPr>
              <w:t>€</w:t>
            </w:r>
            <w:r w:rsidR="00EE2333" w:rsidRPr="00AA1BF9">
              <w:rPr>
                <w:rFonts w:asciiTheme="minorHAnsi" w:eastAsia="Verdana" w:hAnsiTheme="minorHAnsi" w:cstheme="minorHAnsi"/>
                <w:color w:val="000000"/>
                <w:lang w:val="it-IT"/>
              </w:rPr>
              <w:tab/>
            </w:r>
            <w:r>
              <w:rPr>
                <w:rFonts w:asciiTheme="minorHAnsi" w:eastAsia="Verdana" w:hAnsiTheme="minorHAnsi" w:cstheme="minorHAnsi"/>
                <w:color w:val="000000"/>
                <w:lang w:val="it-IT"/>
              </w:rPr>
              <w:t>1</w:t>
            </w:r>
            <w:r w:rsidR="00EE2333" w:rsidRPr="00AA1BF9">
              <w:rPr>
                <w:rFonts w:asciiTheme="minorHAnsi" w:eastAsia="Verdana" w:hAnsiTheme="minorHAnsi" w:cstheme="minorHAnsi"/>
                <w:color w:val="000000"/>
                <w:lang w:val="it-IT"/>
              </w:rPr>
              <w:t>.500,00</w:t>
            </w:r>
            <w:r w:rsidR="00EE2333" w:rsidRPr="00AA1BF9">
              <w:rPr>
                <w:rFonts w:asciiTheme="minorHAnsi" w:eastAsia="Verdana" w:hAnsiTheme="minorHAnsi" w:cstheme="minorHAnsi"/>
                <w:color w:val="000000"/>
                <w:lang w:val="it-IT"/>
              </w:rPr>
              <w:tab/>
              <w:t xml:space="preserve">per </w:t>
            </w:r>
            <w:r w:rsidR="00EE2333" w:rsidRPr="00AA1BF9">
              <w:rPr>
                <w:rFonts w:asciiTheme="minorHAnsi" w:eastAsia="Verdana" w:hAnsiTheme="minorHAnsi" w:cstheme="minorHAnsi"/>
                <w:color w:val="000000"/>
                <w:lang w:val="it-IT"/>
              </w:rPr>
              <w:br/>
              <w:t>sinistro</w:t>
            </w:r>
          </w:p>
        </w:tc>
      </w:tr>
    </w:tbl>
    <w:p w:rsidR="00DE0935" w:rsidRPr="00AA1BF9" w:rsidRDefault="00DE0935" w:rsidP="001A0DF3">
      <w:pPr>
        <w:spacing w:before="9" w:line="20" w:lineRule="exact"/>
        <w:jc w:val="both"/>
        <w:rPr>
          <w:rFonts w:asciiTheme="minorHAnsi" w:hAnsiTheme="minorHAnsi" w:cstheme="minorHAnsi"/>
        </w:rPr>
      </w:pPr>
    </w:p>
    <w:tbl>
      <w:tblPr>
        <w:tblW w:w="0" w:type="auto"/>
        <w:tblInd w:w="216" w:type="dxa"/>
        <w:tblLayout w:type="fixed"/>
        <w:tblCellMar>
          <w:left w:w="0" w:type="dxa"/>
          <w:right w:w="0" w:type="dxa"/>
        </w:tblCellMar>
        <w:tblLook w:val="0000"/>
      </w:tblPr>
      <w:tblGrid>
        <w:gridCol w:w="2773"/>
        <w:gridCol w:w="2315"/>
        <w:gridCol w:w="3134"/>
      </w:tblGrid>
      <w:tr w:rsidR="00DE0935" w:rsidRPr="004B34BE">
        <w:trPr>
          <w:trHeight w:hRule="exact" w:val="811"/>
        </w:trPr>
        <w:tc>
          <w:tcPr>
            <w:tcW w:w="2773" w:type="dxa"/>
            <w:tcBorders>
              <w:top w:val="single" w:sz="11" w:space="0" w:color="000000"/>
              <w:left w:val="none" w:sz="0" w:space="0" w:color="000000"/>
              <w:bottom w:val="single" w:sz="11" w:space="0" w:color="000000"/>
              <w:right w:val="none" w:sz="0" w:space="0" w:color="000000"/>
            </w:tcBorders>
          </w:tcPr>
          <w:p w:rsidR="00DE0935" w:rsidRPr="00AA1BF9" w:rsidRDefault="00EE2333" w:rsidP="001A0DF3">
            <w:pPr>
              <w:spacing w:after="553" w:line="248" w:lineRule="exact"/>
              <w:jc w:val="both"/>
              <w:textAlignment w:val="baseline"/>
              <w:rPr>
                <w:rFonts w:asciiTheme="minorHAnsi" w:eastAsia="Verdana" w:hAnsiTheme="minorHAnsi" w:cstheme="minorHAnsi"/>
                <w:b/>
                <w:color w:val="000000"/>
                <w:lang w:val="it-IT"/>
              </w:rPr>
            </w:pPr>
            <w:r w:rsidRPr="00AA1BF9">
              <w:rPr>
                <w:rFonts w:asciiTheme="minorHAnsi" w:eastAsia="Verdana" w:hAnsiTheme="minorHAnsi" w:cstheme="minorHAnsi"/>
                <w:b/>
                <w:color w:val="000000"/>
                <w:lang w:val="it-IT"/>
              </w:rPr>
              <w:t>La Società</w:t>
            </w:r>
          </w:p>
        </w:tc>
        <w:tc>
          <w:tcPr>
            <w:tcW w:w="2315" w:type="dxa"/>
            <w:tcBorders>
              <w:top w:val="none" w:sz="0" w:space="0" w:color="000000"/>
              <w:left w:val="none" w:sz="0" w:space="0" w:color="000000"/>
              <w:bottom w:val="none" w:sz="0" w:space="0" w:color="000000"/>
              <w:right w:val="none" w:sz="0" w:space="0" w:color="000000"/>
            </w:tcBorders>
          </w:tcPr>
          <w:p w:rsidR="00DE0935" w:rsidRPr="00AA1BF9" w:rsidRDefault="00DE0935" w:rsidP="001A0DF3">
            <w:pPr>
              <w:jc w:val="both"/>
              <w:rPr>
                <w:rFonts w:asciiTheme="minorHAnsi" w:hAnsiTheme="minorHAnsi" w:cstheme="minorHAnsi"/>
              </w:rPr>
            </w:pPr>
          </w:p>
        </w:tc>
        <w:tc>
          <w:tcPr>
            <w:tcW w:w="3134" w:type="dxa"/>
            <w:tcBorders>
              <w:top w:val="single" w:sz="11" w:space="0" w:color="000000"/>
              <w:left w:val="none" w:sz="0" w:space="0" w:color="000000"/>
              <w:bottom w:val="single" w:sz="11" w:space="0" w:color="000000"/>
              <w:right w:val="none" w:sz="0" w:space="0" w:color="000000"/>
            </w:tcBorders>
          </w:tcPr>
          <w:p w:rsidR="00DE0935" w:rsidRPr="00AA1BF9" w:rsidRDefault="00EE2333" w:rsidP="001A0DF3">
            <w:pPr>
              <w:spacing w:after="540" w:line="261" w:lineRule="exact"/>
              <w:jc w:val="both"/>
              <w:textAlignment w:val="baseline"/>
              <w:rPr>
                <w:rFonts w:asciiTheme="minorHAnsi" w:eastAsia="Verdana" w:hAnsiTheme="minorHAnsi" w:cstheme="minorHAnsi"/>
                <w:b/>
                <w:color w:val="000000"/>
                <w:spacing w:val="10"/>
                <w:lang w:val="it-IT"/>
              </w:rPr>
            </w:pPr>
            <w:r w:rsidRPr="00AA1BF9">
              <w:rPr>
                <w:rFonts w:asciiTheme="minorHAnsi" w:eastAsia="Verdana" w:hAnsiTheme="minorHAnsi" w:cstheme="minorHAnsi"/>
                <w:b/>
                <w:color w:val="000000"/>
                <w:spacing w:val="10"/>
                <w:lang w:val="it-IT"/>
              </w:rPr>
              <w:t>Il Contraente</w:t>
            </w:r>
          </w:p>
        </w:tc>
      </w:tr>
      <w:tr w:rsidR="00DE0935" w:rsidRPr="004B34BE">
        <w:trPr>
          <w:trHeight w:hRule="exact" w:val="17"/>
        </w:trPr>
        <w:tc>
          <w:tcPr>
            <w:tcW w:w="2773" w:type="dxa"/>
            <w:tcBorders>
              <w:top w:val="single" w:sz="11" w:space="0" w:color="000000"/>
              <w:left w:val="none" w:sz="0" w:space="0" w:color="000000"/>
              <w:bottom w:val="none" w:sz="0" w:space="0" w:color="000000"/>
              <w:right w:val="none" w:sz="0" w:space="0" w:color="000000"/>
            </w:tcBorders>
          </w:tcPr>
          <w:p w:rsidR="00DE0935" w:rsidRPr="00AA1BF9" w:rsidRDefault="00DE0935" w:rsidP="001A0DF3">
            <w:pPr>
              <w:jc w:val="both"/>
              <w:rPr>
                <w:rFonts w:asciiTheme="minorHAnsi" w:hAnsiTheme="minorHAnsi" w:cstheme="minorHAnsi"/>
              </w:rPr>
            </w:pPr>
          </w:p>
        </w:tc>
        <w:tc>
          <w:tcPr>
            <w:tcW w:w="2315" w:type="dxa"/>
            <w:tcBorders>
              <w:top w:val="none" w:sz="0" w:space="0" w:color="000000"/>
              <w:left w:val="none" w:sz="0" w:space="0" w:color="000000"/>
              <w:bottom w:val="none" w:sz="0" w:space="0" w:color="000000"/>
              <w:right w:val="none" w:sz="0" w:space="0" w:color="000000"/>
            </w:tcBorders>
          </w:tcPr>
          <w:p w:rsidR="00DE0935" w:rsidRPr="00AA1BF9" w:rsidRDefault="00DE0935" w:rsidP="001A0DF3">
            <w:pPr>
              <w:jc w:val="both"/>
              <w:rPr>
                <w:rFonts w:asciiTheme="minorHAnsi" w:hAnsiTheme="minorHAnsi" w:cstheme="minorHAnsi"/>
              </w:rPr>
            </w:pPr>
          </w:p>
        </w:tc>
        <w:tc>
          <w:tcPr>
            <w:tcW w:w="3134" w:type="dxa"/>
            <w:tcBorders>
              <w:top w:val="single" w:sz="11" w:space="0" w:color="000000"/>
              <w:left w:val="none" w:sz="0" w:space="0" w:color="000000"/>
              <w:bottom w:val="none" w:sz="0" w:space="0" w:color="000000"/>
              <w:right w:val="none" w:sz="0" w:space="0" w:color="000000"/>
            </w:tcBorders>
          </w:tcPr>
          <w:p w:rsidR="00DE0935" w:rsidRPr="00AA1BF9" w:rsidRDefault="00DE0935" w:rsidP="001A0DF3">
            <w:pPr>
              <w:jc w:val="both"/>
              <w:rPr>
                <w:rFonts w:asciiTheme="minorHAnsi" w:hAnsiTheme="minorHAnsi" w:cstheme="minorHAnsi"/>
              </w:rPr>
            </w:pPr>
          </w:p>
        </w:tc>
      </w:tr>
    </w:tbl>
    <w:p w:rsidR="00DE0935" w:rsidRPr="00AA1BF9" w:rsidRDefault="00DE0935" w:rsidP="001A0DF3">
      <w:pPr>
        <w:spacing w:after="844" w:line="20" w:lineRule="exact"/>
        <w:jc w:val="both"/>
        <w:rPr>
          <w:rFonts w:asciiTheme="minorHAnsi" w:hAnsiTheme="minorHAnsi" w:cstheme="minorHAnsi"/>
        </w:rPr>
      </w:pPr>
    </w:p>
    <w:p w:rsidR="00DE0935" w:rsidRPr="00AA1BF9" w:rsidRDefault="00EE2333" w:rsidP="001A0DF3">
      <w:pPr>
        <w:spacing w:line="244" w:lineRule="exact"/>
        <w:jc w:val="both"/>
        <w:textAlignment w:val="baseline"/>
        <w:rPr>
          <w:rFonts w:asciiTheme="minorHAnsi" w:eastAsia="Verdana" w:hAnsiTheme="minorHAnsi" w:cstheme="minorHAnsi"/>
          <w:b/>
          <w:color w:val="000000"/>
          <w:spacing w:val="-1"/>
          <w:lang w:val="it-IT"/>
        </w:rPr>
      </w:pPr>
      <w:r w:rsidRPr="00AA1BF9">
        <w:rPr>
          <w:rFonts w:asciiTheme="minorHAnsi" w:eastAsia="Verdana" w:hAnsiTheme="minorHAnsi" w:cstheme="minorHAnsi"/>
          <w:b/>
          <w:color w:val="000000"/>
          <w:spacing w:val="-1"/>
          <w:lang w:val="it-IT"/>
        </w:rPr>
        <w:t>Dichiarazione</w:t>
      </w:r>
    </w:p>
    <w:p w:rsidR="00DE0935" w:rsidRPr="00AA1BF9" w:rsidRDefault="00EE2333" w:rsidP="001A0DF3">
      <w:pPr>
        <w:spacing w:before="258" w:line="252" w:lineRule="exact"/>
        <w:jc w:val="both"/>
        <w:textAlignment w:val="baseline"/>
        <w:rPr>
          <w:rFonts w:asciiTheme="minorHAnsi" w:eastAsia="Verdana" w:hAnsiTheme="minorHAnsi" w:cstheme="minorHAnsi"/>
          <w:color w:val="000000"/>
          <w:spacing w:val="-12"/>
          <w:lang w:val="it-IT"/>
        </w:rPr>
      </w:pPr>
      <w:r w:rsidRPr="00AA1BF9">
        <w:rPr>
          <w:rFonts w:asciiTheme="minorHAnsi" w:eastAsia="Verdana" w:hAnsiTheme="minorHAnsi" w:cstheme="minorHAnsi"/>
          <w:color w:val="000000"/>
          <w:spacing w:val="-12"/>
          <w:lang w:val="it-IT"/>
        </w:rPr>
        <w:t>Ad ogni effetto di legge, nonché ai sensi dell'art. 1341 Codice Civile, il Contraente e la Società dichiarano di approvare specificatamente le disposizioni degli articoli seguenti delle Condizioni di Assicurazione:</w:t>
      </w:r>
    </w:p>
    <w:p w:rsidR="00DE0935" w:rsidRPr="00AA1BF9" w:rsidRDefault="00EE2333" w:rsidP="001A0DF3">
      <w:pPr>
        <w:spacing w:before="258" w:line="251" w:lineRule="exact"/>
        <w:jc w:val="both"/>
        <w:textAlignment w:val="baseline"/>
        <w:rPr>
          <w:rFonts w:asciiTheme="minorHAnsi" w:eastAsia="Verdana" w:hAnsiTheme="minorHAnsi" w:cstheme="minorHAnsi"/>
          <w:color w:val="000000"/>
          <w:spacing w:val="-8"/>
          <w:lang w:val="it-IT"/>
        </w:rPr>
      </w:pPr>
      <w:r w:rsidRPr="00AA1BF9">
        <w:rPr>
          <w:rFonts w:asciiTheme="minorHAnsi" w:eastAsia="Verdana" w:hAnsiTheme="minorHAnsi" w:cstheme="minorHAnsi"/>
          <w:color w:val="000000"/>
          <w:spacing w:val="-8"/>
          <w:lang w:val="it-IT"/>
        </w:rPr>
        <w:t>Art. 7 - Esagerazione dolosa del danno</w:t>
      </w:r>
    </w:p>
    <w:p w:rsidR="00DE0935" w:rsidRPr="00AA1BF9" w:rsidRDefault="00EE2333" w:rsidP="001A0DF3">
      <w:pPr>
        <w:spacing w:line="250" w:lineRule="exact"/>
        <w:jc w:val="both"/>
        <w:textAlignment w:val="baseline"/>
        <w:rPr>
          <w:rFonts w:asciiTheme="minorHAnsi" w:eastAsia="Verdana" w:hAnsiTheme="minorHAnsi" w:cstheme="minorHAnsi"/>
          <w:color w:val="000000"/>
          <w:spacing w:val="-10"/>
          <w:lang w:val="it-IT"/>
        </w:rPr>
      </w:pPr>
      <w:r w:rsidRPr="00AA1BF9">
        <w:rPr>
          <w:rFonts w:asciiTheme="minorHAnsi" w:eastAsia="Verdana" w:hAnsiTheme="minorHAnsi" w:cstheme="minorHAnsi"/>
          <w:color w:val="000000"/>
          <w:spacing w:val="-10"/>
          <w:lang w:val="it-IT"/>
        </w:rPr>
        <w:t>Art. 8 - Procedura per la valutazione del danno</w:t>
      </w:r>
    </w:p>
    <w:p w:rsidR="00DE0935" w:rsidRPr="00AA1BF9" w:rsidRDefault="001917B6" w:rsidP="001A0DF3">
      <w:pPr>
        <w:spacing w:line="249" w:lineRule="exact"/>
        <w:jc w:val="both"/>
        <w:textAlignment w:val="baseline"/>
        <w:rPr>
          <w:rFonts w:asciiTheme="minorHAnsi" w:eastAsia="Verdana" w:hAnsiTheme="minorHAnsi" w:cstheme="minorHAnsi"/>
          <w:color w:val="000000"/>
          <w:spacing w:val="-13"/>
          <w:lang w:val="it-IT"/>
        </w:rPr>
      </w:pPr>
      <w:r>
        <w:rPr>
          <w:rFonts w:asciiTheme="minorHAnsi" w:eastAsia="Verdana" w:hAnsiTheme="minorHAnsi" w:cstheme="minorHAnsi"/>
          <w:color w:val="000000"/>
          <w:spacing w:val="-13"/>
          <w:lang w:val="it-IT"/>
        </w:rPr>
        <w:t>Art. 12 -</w:t>
      </w:r>
      <w:r w:rsidR="00EE2333" w:rsidRPr="00AA1BF9">
        <w:rPr>
          <w:rFonts w:asciiTheme="minorHAnsi" w:eastAsia="Verdana" w:hAnsiTheme="minorHAnsi" w:cstheme="minorHAnsi"/>
          <w:color w:val="000000"/>
          <w:spacing w:val="-13"/>
          <w:lang w:val="it-IT"/>
        </w:rPr>
        <w:t xml:space="preserve"> Assicurazioni presso diversi Assicuratori;</w:t>
      </w:r>
    </w:p>
    <w:p w:rsidR="00DE0935" w:rsidRPr="00AA1BF9" w:rsidRDefault="00EE2333" w:rsidP="001A0DF3">
      <w:pPr>
        <w:spacing w:line="251" w:lineRule="exact"/>
        <w:jc w:val="both"/>
        <w:textAlignment w:val="baseline"/>
        <w:rPr>
          <w:rFonts w:asciiTheme="minorHAnsi" w:eastAsia="Verdana" w:hAnsiTheme="minorHAnsi" w:cstheme="minorHAnsi"/>
          <w:color w:val="000000"/>
          <w:spacing w:val="-12"/>
          <w:lang w:val="it-IT"/>
        </w:rPr>
      </w:pPr>
      <w:r w:rsidRPr="00AA1BF9">
        <w:rPr>
          <w:rFonts w:asciiTheme="minorHAnsi" w:eastAsia="Verdana" w:hAnsiTheme="minorHAnsi" w:cstheme="minorHAnsi"/>
          <w:color w:val="000000"/>
          <w:spacing w:val="-12"/>
          <w:lang w:val="it-IT"/>
        </w:rPr>
        <w:t>Art. 14 - Recesso in caso di Sinistro;</w:t>
      </w:r>
    </w:p>
    <w:p w:rsidR="00DE0935" w:rsidRPr="00AA1BF9" w:rsidRDefault="001917B6" w:rsidP="001A0DF3">
      <w:pPr>
        <w:spacing w:before="7" w:line="251" w:lineRule="exact"/>
        <w:jc w:val="both"/>
        <w:textAlignment w:val="baseline"/>
        <w:rPr>
          <w:rFonts w:asciiTheme="minorHAnsi" w:eastAsia="Verdana" w:hAnsiTheme="minorHAnsi" w:cstheme="minorHAnsi"/>
          <w:color w:val="000000"/>
          <w:spacing w:val="-12"/>
          <w:lang w:val="it-IT"/>
        </w:rPr>
      </w:pPr>
      <w:r>
        <w:rPr>
          <w:rFonts w:asciiTheme="minorHAnsi" w:eastAsia="Verdana" w:hAnsiTheme="minorHAnsi" w:cstheme="minorHAnsi"/>
          <w:color w:val="000000"/>
          <w:spacing w:val="-12"/>
          <w:lang w:val="it-IT"/>
        </w:rPr>
        <w:t>Art. 16 -</w:t>
      </w:r>
      <w:r w:rsidR="00EE2333" w:rsidRPr="00AA1BF9">
        <w:rPr>
          <w:rFonts w:asciiTheme="minorHAnsi" w:eastAsia="Verdana" w:hAnsiTheme="minorHAnsi" w:cstheme="minorHAnsi"/>
          <w:color w:val="000000"/>
          <w:spacing w:val="-12"/>
          <w:lang w:val="it-IT"/>
        </w:rPr>
        <w:t xml:space="preserve"> Pagamento del Premio e Decorrenza della Garanzia;</w:t>
      </w:r>
    </w:p>
    <w:p w:rsidR="00DE0935" w:rsidRPr="00AA1BF9" w:rsidRDefault="00EE2333" w:rsidP="001A0DF3">
      <w:pPr>
        <w:spacing w:line="251" w:lineRule="exact"/>
        <w:jc w:val="both"/>
        <w:textAlignment w:val="baseline"/>
        <w:rPr>
          <w:rFonts w:asciiTheme="minorHAnsi" w:eastAsia="Verdana" w:hAnsiTheme="minorHAnsi" w:cstheme="minorHAnsi"/>
          <w:color w:val="000000"/>
          <w:spacing w:val="-14"/>
          <w:lang w:val="it-IT"/>
        </w:rPr>
      </w:pPr>
      <w:r w:rsidRPr="00AA1BF9">
        <w:rPr>
          <w:rFonts w:asciiTheme="minorHAnsi" w:eastAsia="Verdana" w:hAnsiTheme="minorHAnsi" w:cstheme="minorHAnsi"/>
          <w:color w:val="000000"/>
          <w:spacing w:val="-14"/>
          <w:lang w:val="it-IT"/>
        </w:rPr>
        <w:t>Art. 18 - Foro Competente;</w:t>
      </w:r>
    </w:p>
    <w:p w:rsidR="00DE0935" w:rsidRPr="00AA1BF9" w:rsidRDefault="001917B6" w:rsidP="001A0DF3">
      <w:pPr>
        <w:spacing w:before="1" w:line="251" w:lineRule="exact"/>
        <w:jc w:val="both"/>
        <w:textAlignment w:val="baseline"/>
        <w:rPr>
          <w:rFonts w:asciiTheme="minorHAnsi" w:eastAsia="Verdana" w:hAnsiTheme="minorHAnsi" w:cstheme="minorHAnsi"/>
          <w:color w:val="000000"/>
          <w:spacing w:val="-14"/>
          <w:lang w:val="it-IT"/>
        </w:rPr>
      </w:pPr>
      <w:r>
        <w:rPr>
          <w:rFonts w:asciiTheme="minorHAnsi" w:eastAsia="Verdana" w:hAnsiTheme="minorHAnsi" w:cstheme="minorHAnsi"/>
          <w:color w:val="000000"/>
          <w:spacing w:val="-14"/>
          <w:lang w:val="it-IT"/>
        </w:rPr>
        <w:t>Art. 20 -</w:t>
      </w:r>
      <w:r w:rsidR="00EE2333" w:rsidRPr="00AA1BF9">
        <w:rPr>
          <w:rFonts w:asciiTheme="minorHAnsi" w:eastAsia="Verdana" w:hAnsiTheme="minorHAnsi" w:cstheme="minorHAnsi"/>
          <w:color w:val="000000"/>
          <w:spacing w:val="-14"/>
          <w:lang w:val="it-IT"/>
        </w:rPr>
        <w:t xml:space="preserve"> Effetto e Durata della Polizza;</w:t>
      </w:r>
    </w:p>
    <w:p w:rsidR="00DE0935" w:rsidRPr="00AA1BF9" w:rsidRDefault="00EE2333" w:rsidP="001A0DF3">
      <w:pPr>
        <w:spacing w:line="252" w:lineRule="exact"/>
        <w:jc w:val="both"/>
        <w:textAlignment w:val="baseline"/>
        <w:rPr>
          <w:rFonts w:asciiTheme="minorHAnsi" w:eastAsia="Verdana" w:hAnsiTheme="minorHAnsi" w:cstheme="minorHAnsi"/>
          <w:color w:val="000000"/>
          <w:spacing w:val="-12"/>
          <w:lang w:val="it-IT"/>
        </w:rPr>
      </w:pPr>
      <w:r w:rsidRPr="00AA1BF9">
        <w:rPr>
          <w:rFonts w:asciiTheme="minorHAnsi" w:eastAsia="Verdana" w:hAnsiTheme="minorHAnsi" w:cstheme="minorHAnsi"/>
          <w:color w:val="000000"/>
          <w:spacing w:val="-12"/>
          <w:lang w:val="it-IT"/>
        </w:rPr>
        <w:t>Art. 22 - Clausola Broker</w:t>
      </w:r>
    </w:p>
    <w:p w:rsidR="00DE0935" w:rsidRPr="00AA1BF9" w:rsidRDefault="00DE0935">
      <w:pPr>
        <w:spacing w:before="15" w:after="197"/>
        <w:jc w:val="both"/>
        <w:textAlignment w:val="baseline"/>
        <w:rPr>
          <w:rFonts w:asciiTheme="minorHAnsi" w:hAnsiTheme="minorHAnsi" w:cstheme="minorHAnsi"/>
          <w:lang w:val="it-IT"/>
        </w:rPr>
      </w:pPr>
    </w:p>
    <w:sectPr w:rsidR="00DE0935" w:rsidRPr="00AA1BF9" w:rsidSect="001A0DF3">
      <w:pgSz w:w="11904" w:h="16843"/>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434" w:rsidRDefault="00241434" w:rsidP="00EE2333">
      <w:r>
        <w:separator/>
      </w:r>
    </w:p>
  </w:endnote>
  <w:endnote w:type="continuationSeparator" w:id="0">
    <w:p w:rsidR="00241434" w:rsidRDefault="00241434" w:rsidP="00EE233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Arial">
    <w:charset w:val="00"/>
    <w:pitch w:val="variable"/>
    <w:family w:val="swiss"/>
    <w:panose1 w:val="02020603050405020304"/>
  </w:font>
  <w:font w:name="Times New Roman">
    <w:charset w:val="00"/>
    <w:pitch w:val="variable"/>
    <w:family w:val="roman"/>
    <w:panose1 w:val="02020603050405020304"/>
  </w:font>
  <w:font w:name="Arial Narrow">
    <w:charset w:val="00"/>
    <w:pitch w:val="variable"/>
    <w:family w:val="swiss"/>
    <w:panose1 w:val="02020603050405020304"/>
  </w:font>
  <w:font w:name="Garamond">
    <w:charset w:val="00"/>
    <w:pitch w:val="variable"/>
    <w:family w:val="roman"/>
    <w:panose1 w:val="02020603050405020304"/>
  </w:font>
  <w:font w:name="Tahoma">
    <w:charset w:val="00"/>
    <w:pitch w:val="variable"/>
    <w:family w:val="swiss"/>
    <w:panose1 w:val="02020603050405020304"/>
  </w:font>
  <w:font w:name="Bookman Old Style">
    <w:charset w:val="00"/>
    <w:pitch w:val="variable"/>
    <w:family w:val="roman"/>
    <w:panose1 w:val="02020603050405020304"/>
  </w:font>
  <w:font w:name="Symbol">
    <w:pitch w:val="default"/>
    <w:family w:val="auto"/>
  </w:font>
  <w:font w:name="Wingdings">
    <w:pitch w:val="default"/>
    <w:family w:val="auto"/>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34" w:rsidRDefault="0087467B">
    <w:pPr>
      <w:pStyle w:val="Pidipagina"/>
      <w:jc w:val="right"/>
    </w:pPr>
    <w:r w:rsidRPr="0087467B">
      <w:fldChar w:fldCharType="begin"/>
    </w:r>
    <w:r w:rsidR="00241434">
      <w:instrText>PAGE   \* MERGEFORMAT</w:instrText>
    </w:r>
    <w:r w:rsidRPr="0087467B">
      <w:fldChar w:fldCharType="separate"/>
    </w:r>
    <w:r w:rsidR="008E6472" w:rsidRPr="008E6472">
      <w:rPr>
        <w:noProof/>
        <w:lang w:val="it-IT"/>
      </w:rPr>
      <w:t>33</w:t>
    </w:r>
    <w:r>
      <w:rPr>
        <w:noProof/>
        <w:lang w:val="it-IT"/>
      </w:rPr>
      <w:fldChar w:fldCharType="end"/>
    </w:r>
  </w:p>
  <w:p w:rsidR="00241434" w:rsidRDefault="0024143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434" w:rsidRDefault="00241434" w:rsidP="00EE2333">
      <w:r>
        <w:separator/>
      </w:r>
    </w:p>
  </w:footnote>
  <w:footnote w:type="continuationSeparator" w:id="0">
    <w:p w:rsidR="00241434" w:rsidRDefault="00241434" w:rsidP="00EE23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34" w:rsidRDefault="0024143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135D"/>
    <w:multiLevelType w:val="multilevel"/>
    <w:tmpl w:val="1F1856EC"/>
    <w:lvl w:ilvl="0">
      <w:start w:val="1"/>
      <w:numFmt w:val="lowerLetter"/>
      <w:lvlText w:val="%1)"/>
      <w:lvlJc w:val="left"/>
      <w:pPr>
        <w:tabs>
          <w:tab w:val="decimal" w:pos="360"/>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247AB9"/>
    <w:multiLevelType w:val="hybridMultilevel"/>
    <w:tmpl w:val="C69E12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847FDA"/>
    <w:multiLevelType w:val="hybridMultilevel"/>
    <w:tmpl w:val="59B630FE"/>
    <w:lvl w:ilvl="0" w:tplc="92A0AA38">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7B54C40"/>
    <w:multiLevelType w:val="hybridMultilevel"/>
    <w:tmpl w:val="04DE3C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7FE4F7A"/>
    <w:multiLevelType w:val="multilevel"/>
    <w:tmpl w:val="9A9265D6"/>
    <w:lvl w:ilvl="0">
      <w:start w:val="1"/>
      <w:numFmt w:val="lowerLetter"/>
      <w:lvlText w:val="%1)"/>
      <w:lvlJc w:val="left"/>
      <w:pPr>
        <w:tabs>
          <w:tab w:val="decimal" w:pos="432"/>
        </w:tabs>
        <w:ind w:left="720"/>
      </w:pPr>
      <w:rPr>
        <w:rFonts w:ascii="Arial" w:eastAsia="Arial" w:hAnsi="Arial"/>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1B4307"/>
    <w:multiLevelType w:val="hybridMultilevel"/>
    <w:tmpl w:val="2B420B1E"/>
    <w:lvl w:ilvl="0" w:tplc="92A0AA38">
      <w:start w:val="2"/>
      <w:numFmt w:val="bullet"/>
      <w:lvlText w:val="-"/>
      <w:lvlJc w:val="left"/>
      <w:pPr>
        <w:ind w:left="1656" w:hanging="360"/>
      </w:pPr>
      <w:rPr>
        <w:rFonts w:ascii="Arial" w:eastAsia="Times New Roman" w:hAnsi="Arial" w:cs="Arial" w:hint="default"/>
      </w:rPr>
    </w:lvl>
    <w:lvl w:ilvl="1" w:tplc="04100003" w:tentative="1">
      <w:start w:val="1"/>
      <w:numFmt w:val="bullet"/>
      <w:lvlText w:val="o"/>
      <w:lvlJc w:val="left"/>
      <w:pPr>
        <w:ind w:left="2376" w:hanging="360"/>
      </w:pPr>
      <w:rPr>
        <w:rFonts w:ascii="Courier New" w:hAnsi="Courier New" w:cs="Courier New" w:hint="default"/>
      </w:rPr>
    </w:lvl>
    <w:lvl w:ilvl="2" w:tplc="04100005" w:tentative="1">
      <w:start w:val="1"/>
      <w:numFmt w:val="bullet"/>
      <w:lvlText w:val=""/>
      <w:lvlJc w:val="left"/>
      <w:pPr>
        <w:ind w:left="3096" w:hanging="360"/>
      </w:pPr>
      <w:rPr>
        <w:rFonts w:ascii="Wingdings" w:hAnsi="Wingdings" w:hint="default"/>
      </w:rPr>
    </w:lvl>
    <w:lvl w:ilvl="3" w:tplc="04100001" w:tentative="1">
      <w:start w:val="1"/>
      <w:numFmt w:val="bullet"/>
      <w:lvlText w:val=""/>
      <w:lvlJc w:val="left"/>
      <w:pPr>
        <w:ind w:left="3816" w:hanging="360"/>
      </w:pPr>
      <w:rPr>
        <w:rFonts w:ascii="Symbol" w:hAnsi="Symbol" w:hint="default"/>
      </w:rPr>
    </w:lvl>
    <w:lvl w:ilvl="4" w:tplc="04100003" w:tentative="1">
      <w:start w:val="1"/>
      <w:numFmt w:val="bullet"/>
      <w:lvlText w:val="o"/>
      <w:lvlJc w:val="left"/>
      <w:pPr>
        <w:ind w:left="4536" w:hanging="360"/>
      </w:pPr>
      <w:rPr>
        <w:rFonts w:ascii="Courier New" w:hAnsi="Courier New" w:cs="Courier New" w:hint="default"/>
      </w:rPr>
    </w:lvl>
    <w:lvl w:ilvl="5" w:tplc="04100005" w:tentative="1">
      <w:start w:val="1"/>
      <w:numFmt w:val="bullet"/>
      <w:lvlText w:val=""/>
      <w:lvlJc w:val="left"/>
      <w:pPr>
        <w:ind w:left="5256" w:hanging="360"/>
      </w:pPr>
      <w:rPr>
        <w:rFonts w:ascii="Wingdings" w:hAnsi="Wingdings" w:hint="default"/>
      </w:rPr>
    </w:lvl>
    <w:lvl w:ilvl="6" w:tplc="04100001" w:tentative="1">
      <w:start w:val="1"/>
      <w:numFmt w:val="bullet"/>
      <w:lvlText w:val=""/>
      <w:lvlJc w:val="left"/>
      <w:pPr>
        <w:ind w:left="5976" w:hanging="360"/>
      </w:pPr>
      <w:rPr>
        <w:rFonts w:ascii="Symbol" w:hAnsi="Symbol" w:hint="default"/>
      </w:rPr>
    </w:lvl>
    <w:lvl w:ilvl="7" w:tplc="04100003" w:tentative="1">
      <w:start w:val="1"/>
      <w:numFmt w:val="bullet"/>
      <w:lvlText w:val="o"/>
      <w:lvlJc w:val="left"/>
      <w:pPr>
        <w:ind w:left="6696" w:hanging="360"/>
      </w:pPr>
      <w:rPr>
        <w:rFonts w:ascii="Courier New" w:hAnsi="Courier New" w:cs="Courier New" w:hint="default"/>
      </w:rPr>
    </w:lvl>
    <w:lvl w:ilvl="8" w:tplc="04100005" w:tentative="1">
      <w:start w:val="1"/>
      <w:numFmt w:val="bullet"/>
      <w:lvlText w:val=""/>
      <w:lvlJc w:val="left"/>
      <w:pPr>
        <w:ind w:left="7416" w:hanging="360"/>
      </w:pPr>
      <w:rPr>
        <w:rFonts w:ascii="Wingdings" w:hAnsi="Wingdings" w:hint="default"/>
      </w:rPr>
    </w:lvl>
  </w:abstractNum>
  <w:abstractNum w:abstractNumId="6">
    <w:nsid w:val="0ECC6AFD"/>
    <w:multiLevelType w:val="multilevel"/>
    <w:tmpl w:val="84902D52"/>
    <w:lvl w:ilvl="0">
      <w:start w:val="1"/>
      <w:numFmt w:val="bullet"/>
      <w:lvlText w:val="-"/>
      <w:lvlJc w:val="left"/>
      <w:pPr>
        <w:tabs>
          <w:tab w:val="decimal" w:pos="360"/>
        </w:tabs>
        <w:ind w:left="720"/>
      </w:pPr>
      <w:rPr>
        <w:rFonts w:ascii="Symbol" w:eastAsia="Symbol" w:hAnsi="Symbol"/>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7F69ED"/>
    <w:multiLevelType w:val="multilevel"/>
    <w:tmpl w:val="FB9878EC"/>
    <w:lvl w:ilvl="0">
      <w:start w:val="13"/>
      <w:numFmt w:val="lowerLetter"/>
      <w:lvlText w:val="%1)"/>
      <w:lvlJc w:val="left"/>
      <w:pPr>
        <w:tabs>
          <w:tab w:val="decimal" w:pos="432"/>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9C70DA"/>
    <w:multiLevelType w:val="hybridMultilevel"/>
    <w:tmpl w:val="7CB47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87C09D5"/>
    <w:multiLevelType w:val="multilevel"/>
    <w:tmpl w:val="B27E420A"/>
    <w:lvl w:ilvl="0">
      <w:start w:val="1"/>
      <w:numFmt w:val="lowerLetter"/>
      <w:lvlText w:val="%1)"/>
      <w:lvlJc w:val="left"/>
      <w:pPr>
        <w:tabs>
          <w:tab w:val="decimal" w:pos="360"/>
        </w:tabs>
        <w:ind w:left="720"/>
      </w:pPr>
      <w:rPr>
        <w:rFonts w:ascii="Verdana" w:eastAsia="Verdana" w:hAnsi="Verdana"/>
        <w:strike w:val="0"/>
        <w:color w:val="000000"/>
        <w:spacing w:val="1"/>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AB1648"/>
    <w:multiLevelType w:val="multilevel"/>
    <w:tmpl w:val="19149030"/>
    <w:lvl w:ilvl="0">
      <w:start w:val="1"/>
      <w:numFmt w:val="lowerLetter"/>
      <w:lvlText w:val="%1)"/>
      <w:lvlJc w:val="left"/>
      <w:pPr>
        <w:tabs>
          <w:tab w:val="decimal" w:pos="360"/>
        </w:tabs>
        <w:ind w:left="720"/>
      </w:pPr>
      <w:rPr>
        <w:rFonts w:ascii="Calibri" w:eastAsia="Calibri" w:hAnsi="Calibri"/>
        <w:strike w:val="0"/>
        <w:color w:val="000000"/>
        <w:spacing w:val="-4"/>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D640FB"/>
    <w:multiLevelType w:val="multilevel"/>
    <w:tmpl w:val="25B60C70"/>
    <w:lvl w:ilvl="0">
      <w:start w:val="1"/>
      <w:numFmt w:val="bullet"/>
      <w:lvlText w:val=""/>
      <w:lvlJc w:val="left"/>
      <w:pPr>
        <w:tabs>
          <w:tab w:val="decimal" w:pos="432"/>
        </w:tabs>
        <w:ind w:left="720"/>
      </w:pPr>
      <w:rPr>
        <w:rFonts w:ascii="Symbol" w:eastAsia="Symbol" w:hAnsi="Symbol"/>
        <w:strike w:val="0"/>
        <w:color w:val="000000"/>
        <w:spacing w:val="1"/>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C61896"/>
    <w:multiLevelType w:val="hybridMultilevel"/>
    <w:tmpl w:val="CD420E36"/>
    <w:lvl w:ilvl="0" w:tplc="92A0AA38">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6B64521"/>
    <w:multiLevelType w:val="hybridMultilevel"/>
    <w:tmpl w:val="F01A97D4"/>
    <w:lvl w:ilvl="0" w:tplc="1EFE81B4">
      <w:start w:val="1"/>
      <w:numFmt w:val="bullet"/>
      <w:lvlText w:val=""/>
      <w:lvlJc w:val="left"/>
      <w:pPr>
        <w:ind w:left="360" w:hanging="360"/>
      </w:pPr>
      <w:rPr>
        <w:rFonts w:ascii="Symbol" w:hAnsi="Symbol" w:hint="default"/>
      </w:rPr>
    </w:lvl>
    <w:lvl w:ilvl="1" w:tplc="04100001">
      <w:start w:val="1"/>
      <w:numFmt w:val="bullet"/>
      <w:lvlText w:val=""/>
      <w:lvlJc w:val="left"/>
      <w:pPr>
        <w:tabs>
          <w:tab w:val="num" w:pos="1080"/>
        </w:tabs>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28ED468E"/>
    <w:multiLevelType w:val="hybridMultilevel"/>
    <w:tmpl w:val="E2B48DA8"/>
    <w:lvl w:ilvl="0" w:tplc="92A0AA38">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7A75F4"/>
    <w:multiLevelType w:val="multilevel"/>
    <w:tmpl w:val="CA720AC4"/>
    <w:lvl w:ilvl="0">
      <w:start w:val="21"/>
      <w:numFmt w:val="lowerLetter"/>
      <w:lvlText w:val="%1)"/>
      <w:lvlJc w:val="left"/>
      <w:pPr>
        <w:tabs>
          <w:tab w:val="decimal" w:pos="288"/>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53518E"/>
    <w:multiLevelType w:val="hybridMultilevel"/>
    <w:tmpl w:val="848C68CA"/>
    <w:lvl w:ilvl="0" w:tplc="0410000B">
      <w:start w:val="1"/>
      <w:numFmt w:val="bullet"/>
      <w:lvlText w:val=""/>
      <w:lvlJc w:val="left"/>
      <w:pPr>
        <w:ind w:left="1872" w:hanging="360"/>
      </w:pPr>
      <w:rPr>
        <w:rFonts w:ascii="Wingdings" w:hAnsi="Wingdings" w:hint="default"/>
      </w:rPr>
    </w:lvl>
    <w:lvl w:ilvl="1" w:tplc="04100003" w:tentative="1">
      <w:start w:val="1"/>
      <w:numFmt w:val="bullet"/>
      <w:lvlText w:val="o"/>
      <w:lvlJc w:val="left"/>
      <w:pPr>
        <w:ind w:left="2592" w:hanging="360"/>
      </w:pPr>
      <w:rPr>
        <w:rFonts w:ascii="Courier New" w:hAnsi="Courier New" w:cs="Courier New" w:hint="default"/>
      </w:rPr>
    </w:lvl>
    <w:lvl w:ilvl="2" w:tplc="04100005" w:tentative="1">
      <w:start w:val="1"/>
      <w:numFmt w:val="bullet"/>
      <w:lvlText w:val=""/>
      <w:lvlJc w:val="left"/>
      <w:pPr>
        <w:ind w:left="3312" w:hanging="360"/>
      </w:pPr>
      <w:rPr>
        <w:rFonts w:ascii="Wingdings" w:hAnsi="Wingdings" w:hint="default"/>
      </w:rPr>
    </w:lvl>
    <w:lvl w:ilvl="3" w:tplc="04100001" w:tentative="1">
      <w:start w:val="1"/>
      <w:numFmt w:val="bullet"/>
      <w:lvlText w:val=""/>
      <w:lvlJc w:val="left"/>
      <w:pPr>
        <w:ind w:left="4032" w:hanging="360"/>
      </w:pPr>
      <w:rPr>
        <w:rFonts w:ascii="Symbol" w:hAnsi="Symbol" w:hint="default"/>
      </w:rPr>
    </w:lvl>
    <w:lvl w:ilvl="4" w:tplc="04100003" w:tentative="1">
      <w:start w:val="1"/>
      <w:numFmt w:val="bullet"/>
      <w:lvlText w:val="o"/>
      <w:lvlJc w:val="left"/>
      <w:pPr>
        <w:ind w:left="4752" w:hanging="360"/>
      </w:pPr>
      <w:rPr>
        <w:rFonts w:ascii="Courier New" w:hAnsi="Courier New" w:cs="Courier New" w:hint="default"/>
      </w:rPr>
    </w:lvl>
    <w:lvl w:ilvl="5" w:tplc="04100005" w:tentative="1">
      <w:start w:val="1"/>
      <w:numFmt w:val="bullet"/>
      <w:lvlText w:val=""/>
      <w:lvlJc w:val="left"/>
      <w:pPr>
        <w:ind w:left="5472" w:hanging="360"/>
      </w:pPr>
      <w:rPr>
        <w:rFonts w:ascii="Wingdings" w:hAnsi="Wingdings" w:hint="default"/>
      </w:rPr>
    </w:lvl>
    <w:lvl w:ilvl="6" w:tplc="04100001" w:tentative="1">
      <w:start w:val="1"/>
      <w:numFmt w:val="bullet"/>
      <w:lvlText w:val=""/>
      <w:lvlJc w:val="left"/>
      <w:pPr>
        <w:ind w:left="6192" w:hanging="360"/>
      </w:pPr>
      <w:rPr>
        <w:rFonts w:ascii="Symbol" w:hAnsi="Symbol" w:hint="default"/>
      </w:rPr>
    </w:lvl>
    <w:lvl w:ilvl="7" w:tplc="04100003" w:tentative="1">
      <w:start w:val="1"/>
      <w:numFmt w:val="bullet"/>
      <w:lvlText w:val="o"/>
      <w:lvlJc w:val="left"/>
      <w:pPr>
        <w:ind w:left="6912" w:hanging="360"/>
      </w:pPr>
      <w:rPr>
        <w:rFonts w:ascii="Courier New" w:hAnsi="Courier New" w:cs="Courier New" w:hint="default"/>
      </w:rPr>
    </w:lvl>
    <w:lvl w:ilvl="8" w:tplc="04100005" w:tentative="1">
      <w:start w:val="1"/>
      <w:numFmt w:val="bullet"/>
      <w:lvlText w:val=""/>
      <w:lvlJc w:val="left"/>
      <w:pPr>
        <w:ind w:left="7632" w:hanging="360"/>
      </w:pPr>
      <w:rPr>
        <w:rFonts w:ascii="Wingdings" w:hAnsi="Wingdings" w:hint="default"/>
      </w:rPr>
    </w:lvl>
  </w:abstractNum>
  <w:abstractNum w:abstractNumId="17">
    <w:nsid w:val="2F784A0B"/>
    <w:multiLevelType w:val="multilevel"/>
    <w:tmpl w:val="B5308540"/>
    <w:lvl w:ilvl="0">
      <w:start w:val="1"/>
      <w:numFmt w:val="lowerLetter"/>
      <w:lvlText w:val="%1)"/>
      <w:lvlJc w:val="left"/>
      <w:pPr>
        <w:tabs>
          <w:tab w:val="decimal" w:pos="2199"/>
        </w:tabs>
        <w:ind w:left="2127"/>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602135"/>
    <w:multiLevelType w:val="multilevel"/>
    <w:tmpl w:val="318E91A8"/>
    <w:lvl w:ilvl="0">
      <w:start w:val="1"/>
      <w:numFmt w:val="lowerLetter"/>
      <w:lvlText w:val="%1)"/>
      <w:lvlJc w:val="left"/>
      <w:pPr>
        <w:tabs>
          <w:tab w:val="decimal" w:pos="360"/>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D7493F"/>
    <w:multiLevelType w:val="multilevel"/>
    <w:tmpl w:val="86D4D6EC"/>
    <w:lvl w:ilvl="0">
      <w:start w:val="1"/>
      <w:numFmt w:val="lowerLetter"/>
      <w:lvlText w:val="%1)"/>
      <w:lvlJc w:val="left"/>
      <w:pPr>
        <w:tabs>
          <w:tab w:val="decimal" w:pos="504"/>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523B05"/>
    <w:multiLevelType w:val="hybridMultilevel"/>
    <w:tmpl w:val="BAC221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57D3455"/>
    <w:multiLevelType w:val="multilevel"/>
    <w:tmpl w:val="A7F25AB2"/>
    <w:lvl w:ilvl="0">
      <w:start w:val="1"/>
      <w:numFmt w:val="lowerLetter"/>
      <w:lvlText w:val="%1)"/>
      <w:lvlJc w:val="left"/>
      <w:pPr>
        <w:tabs>
          <w:tab w:val="decimal" w:pos="288"/>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926A32"/>
    <w:multiLevelType w:val="multilevel"/>
    <w:tmpl w:val="B372CDD6"/>
    <w:lvl w:ilvl="0">
      <w:start w:val="2"/>
      <w:numFmt w:val="decimal"/>
      <w:lvlText w:val="%1."/>
      <w:lvlJc w:val="left"/>
      <w:pPr>
        <w:tabs>
          <w:tab w:val="decimal" w:pos="504"/>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CE0E0A"/>
    <w:multiLevelType w:val="multilevel"/>
    <w:tmpl w:val="A520677E"/>
    <w:lvl w:ilvl="0">
      <w:start w:val="1"/>
      <w:numFmt w:val="decimal"/>
      <w:lvlText w:val="%1)"/>
      <w:lvlJc w:val="left"/>
      <w:pPr>
        <w:tabs>
          <w:tab w:val="decimal" w:pos="360"/>
        </w:tabs>
        <w:ind w:left="720"/>
      </w:pPr>
      <w:rPr>
        <w:rFonts w:ascii="Verdana" w:eastAsia="Verdana" w:hAnsi="Verdana"/>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DF2091"/>
    <w:multiLevelType w:val="multilevel"/>
    <w:tmpl w:val="378C51A4"/>
    <w:lvl w:ilvl="0">
      <w:start w:val="1"/>
      <w:numFmt w:val="bullet"/>
      <w:lvlText w:val="e"/>
      <w:lvlJc w:val="left"/>
      <w:pPr>
        <w:tabs>
          <w:tab w:val="decimal" w:pos="288"/>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BD6EF9"/>
    <w:multiLevelType w:val="multilevel"/>
    <w:tmpl w:val="385EE96C"/>
    <w:lvl w:ilvl="0">
      <w:start w:val="1"/>
      <w:numFmt w:val="lowerLetter"/>
      <w:lvlText w:val="%1)"/>
      <w:lvlJc w:val="left"/>
      <w:pPr>
        <w:tabs>
          <w:tab w:val="decimal" w:pos="360"/>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8471A3"/>
    <w:multiLevelType w:val="multilevel"/>
    <w:tmpl w:val="B378BA86"/>
    <w:lvl w:ilvl="0">
      <w:start w:val="1"/>
      <w:numFmt w:val="decimal"/>
      <w:lvlText w:val="%1)"/>
      <w:lvlJc w:val="left"/>
      <w:pPr>
        <w:tabs>
          <w:tab w:val="decimal" w:pos="360"/>
        </w:tabs>
        <w:ind w:left="720"/>
      </w:pPr>
      <w:rPr>
        <w:rFonts w:ascii="Verdana" w:eastAsia="Verdana" w:hAnsi="Verdana"/>
        <w:b/>
        <w:strike w:val="0"/>
        <w:color w:val="000000"/>
        <w:spacing w:val="-1"/>
        <w:w w:val="100"/>
        <w:sz w:val="20"/>
        <w:u w:val="single"/>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93530E7"/>
    <w:multiLevelType w:val="multilevel"/>
    <w:tmpl w:val="99387708"/>
    <w:lvl w:ilvl="0">
      <w:start w:val="1"/>
      <w:numFmt w:val="decimal"/>
      <w:lvlText w:val="%1."/>
      <w:lvlJc w:val="left"/>
      <w:pPr>
        <w:tabs>
          <w:tab w:val="decimal" w:pos="360"/>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48564F"/>
    <w:multiLevelType w:val="multilevel"/>
    <w:tmpl w:val="B7F01BEE"/>
    <w:lvl w:ilvl="0">
      <w:start w:val="1"/>
      <w:numFmt w:val="lowerLetter"/>
      <w:lvlText w:val="%1)"/>
      <w:lvlJc w:val="left"/>
      <w:pPr>
        <w:tabs>
          <w:tab w:val="decimal" w:pos="288"/>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557396"/>
    <w:multiLevelType w:val="multilevel"/>
    <w:tmpl w:val="10ACFB8A"/>
    <w:lvl w:ilvl="0">
      <w:start w:val="1"/>
      <w:numFmt w:val="bullet"/>
      <w:lvlText w:val=""/>
      <w:lvlJc w:val="left"/>
      <w:pPr>
        <w:tabs>
          <w:tab w:val="decimal" w:pos="288"/>
        </w:tabs>
        <w:ind w:left="720"/>
      </w:pPr>
      <w:rPr>
        <w:rFonts w:ascii="Symbol" w:eastAsia="Symbol" w:hAnsi="Symbol"/>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5D7A8E"/>
    <w:multiLevelType w:val="multilevel"/>
    <w:tmpl w:val="B3E29320"/>
    <w:lvl w:ilvl="0">
      <w:start w:val="13"/>
      <w:numFmt w:val="decimal"/>
      <w:lvlText w:val="%1."/>
      <w:lvlJc w:val="left"/>
      <w:pPr>
        <w:tabs>
          <w:tab w:val="decimal" w:pos="360"/>
        </w:tabs>
        <w:ind w:left="720"/>
      </w:pPr>
      <w:rPr>
        <w:rFonts w:ascii="Calibri" w:eastAsia="Calibri" w:hAnsi="Calibri"/>
        <w:b/>
        <w:strike w:val="0"/>
        <w:color w:val="000000"/>
        <w:spacing w:val="0"/>
        <w:w w:val="100"/>
        <w:sz w:val="20"/>
        <w:u w:val="single"/>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AA3753"/>
    <w:multiLevelType w:val="multilevel"/>
    <w:tmpl w:val="B748C1CE"/>
    <w:lvl w:ilvl="0">
      <w:start w:val="1"/>
      <w:numFmt w:val="lowerLetter"/>
      <w:lvlText w:val="%1)"/>
      <w:lvlJc w:val="left"/>
      <w:pPr>
        <w:tabs>
          <w:tab w:val="decimal" w:pos="432"/>
        </w:tabs>
        <w:ind w:left="720"/>
      </w:pPr>
      <w:rPr>
        <w:rFonts w:ascii="Verdana" w:eastAsia="Verdana" w:hAnsi="Verdana" w:cs="Times New Roman"/>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AD5978"/>
    <w:multiLevelType w:val="multilevel"/>
    <w:tmpl w:val="48F8C5DA"/>
    <w:lvl w:ilvl="0">
      <w:start w:val="1"/>
      <w:numFmt w:val="decimal"/>
      <w:lvlText w:val="%1)"/>
      <w:lvlJc w:val="left"/>
      <w:pPr>
        <w:tabs>
          <w:tab w:val="decimal" w:pos="288"/>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0EE4F6B"/>
    <w:multiLevelType w:val="multilevel"/>
    <w:tmpl w:val="0E72746A"/>
    <w:lvl w:ilvl="0">
      <w:start w:val="1"/>
      <w:numFmt w:val="decimal"/>
      <w:lvlText w:val="%1)"/>
      <w:lvlJc w:val="left"/>
      <w:pPr>
        <w:tabs>
          <w:tab w:val="decimal" w:pos="288"/>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50F418D"/>
    <w:multiLevelType w:val="multilevel"/>
    <w:tmpl w:val="0562B8CA"/>
    <w:lvl w:ilvl="0">
      <w:start w:val="1"/>
      <w:numFmt w:val="bullet"/>
      <w:lvlText w:val=""/>
      <w:lvlJc w:val="left"/>
      <w:pPr>
        <w:tabs>
          <w:tab w:val="decimal" w:pos="144"/>
        </w:tabs>
        <w:ind w:left="720"/>
      </w:pPr>
      <w:rPr>
        <w:rFonts w:ascii="Symbol" w:eastAsia="Symbol" w:hAnsi="Symbol"/>
        <w:b/>
        <w:strike w:val="0"/>
        <w:color w:val="000000"/>
        <w:spacing w:val="-14"/>
        <w:w w:val="100"/>
        <w:sz w:val="17"/>
        <w:u w:val="single"/>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69B0E61"/>
    <w:multiLevelType w:val="multilevel"/>
    <w:tmpl w:val="ADE22B84"/>
    <w:lvl w:ilvl="0">
      <w:start w:val="1"/>
      <w:numFmt w:val="decimal"/>
      <w:lvlText w:val="%1)"/>
      <w:lvlJc w:val="left"/>
      <w:pPr>
        <w:tabs>
          <w:tab w:val="decimal" w:pos="360"/>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4E57EB"/>
    <w:multiLevelType w:val="multilevel"/>
    <w:tmpl w:val="52EC7E6C"/>
    <w:lvl w:ilvl="0">
      <w:start w:val="1"/>
      <w:numFmt w:val="lowerLetter"/>
      <w:lvlText w:val="%1)"/>
      <w:lvlJc w:val="left"/>
      <w:pPr>
        <w:tabs>
          <w:tab w:val="decimal" w:pos="360"/>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BBA1528"/>
    <w:multiLevelType w:val="multilevel"/>
    <w:tmpl w:val="C15ED308"/>
    <w:lvl w:ilvl="0">
      <w:start w:val="1"/>
      <w:numFmt w:val="bullet"/>
      <w:lvlText w:val=""/>
      <w:lvlJc w:val="left"/>
      <w:pPr>
        <w:tabs>
          <w:tab w:val="decimal" w:pos="360"/>
        </w:tabs>
        <w:ind w:left="720"/>
      </w:pPr>
      <w:rPr>
        <w:rFonts w:ascii="Wingdings" w:eastAsia="Wingdings" w:hAnsi="Wingdings"/>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E94617D"/>
    <w:multiLevelType w:val="multilevel"/>
    <w:tmpl w:val="6186F024"/>
    <w:lvl w:ilvl="0">
      <w:start w:val="1"/>
      <w:numFmt w:val="upperRoman"/>
      <w:lvlText w:val="%1)"/>
      <w:lvlJc w:val="left"/>
      <w:pPr>
        <w:tabs>
          <w:tab w:val="decimal" w:pos="720"/>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31654E"/>
    <w:multiLevelType w:val="hybridMultilevel"/>
    <w:tmpl w:val="08CA8340"/>
    <w:lvl w:ilvl="0" w:tplc="B584FB3E">
      <w:start w:val="8"/>
      <w:numFmt w:val="bullet"/>
      <w:lvlText w:val="-"/>
      <w:lvlJc w:val="left"/>
      <w:pPr>
        <w:ind w:left="720" w:hanging="360"/>
      </w:pPr>
      <w:rPr>
        <w:rFonts w:ascii="Verdana" w:eastAsia="Verdana"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1192DB8"/>
    <w:multiLevelType w:val="hybridMultilevel"/>
    <w:tmpl w:val="7BDE7B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63D6691"/>
    <w:multiLevelType w:val="multilevel"/>
    <w:tmpl w:val="41BE8742"/>
    <w:lvl w:ilvl="0">
      <w:start w:val="1"/>
      <w:numFmt w:val="lowerLetter"/>
      <w:lvlText w:val="%1)"/>
      <w:lvlJc w:val="left"/>
      <w:pPr>
        <w:tabs>
          <w:tab w:val="decimal" w:pos="360"/>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9212F4B"/>
    <w:multiLevelType w:val="multilevel"/>
    <w:tmpl w:val="06E86B2A"/>
    <w:lvl w:ilvl="0">
      <w:start w:val="1"/>
      <w:numFmt w:val="lowerLetter"/>
      <w:lvlText w:val="%1)"/>
      <w:lvlJc w:val="left"/>
      <w:pPr>
        <w:tabs>
          <w:tab w:val="decimal" w:pos="288"/>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BBE6852"/>
    <w:multiLevelType w:val="hybridMultilevel"/>
    <w:tmpl w:val="31609F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DF744C3"/>
    <w:multiLevelType w:val="multilevel"/>
    <w:tmpl w:val="7AA4511A"/>
    <w:lvl w:ilvl="0">
      <w:start w:val="1"/>
      <w:numFmt w:val="bullet"/>
      <w:lvlText w:val=""/>
      <w:lvlJc w:val="left"/>
      <w:pPr>
        <w:tabs>
          <w:tab w:val="decimal" w:pos="360"/>
        </w:tabs>
        <w:ind w:left="720"/>
      </w:pPr>
      <w:rPr>
        <w:rFonts w:ascii="Symbol" w:eastAsia="Symbol" w:hAnsi="Symbol"/>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7"/>
  </w:num>
  <w:num w:numId="3">
    <w:abstractNumId w:val="21"/>
  </w:num>
  <w:num w:numId="4">
    <w:abstractNumId w:val="32"/>
  </w:num>
  <w:num w:numId="5">
    <w:abstractNumId w:val="38"/>
  </w:num>
  <w:num w:numId="6">
    <w:abstractNumId w:val="6"/>
  </w:num>
  <w:num w:numId="7">
    <w:abstractNumId w:val="0"/>
  </w:num>
  <w:num w:numId="8">
    <w:abstractNumId w:val="7"/>
  </w:num>
  <w:num w:numId="9">
    <w:abstractNumId w:val="15"/>
  </w:num>
  <w:num w:numId="10">
    <w:abstractNumId w:val="11"/>
  </w:num>
  <w:num w:numId="11">
    <w:abstractNumId w:val="24"/>
  </w:num>
  <w:num w:numId="12">
    <w:abstractNumId w:val="27"/>
  </w:num>
  <w:num w:numId="13">
    <w:abstractNumId w:val="44"/>
  </w:num>
  <w:num w:numId="14">
    <w:abstractNumId w:val="33"/>
  </w:num>
  <w:num w:numId="15">
    <w:abstractNumId w:val="37"/>
  </w:num>
  <w:num w:numId="16">
    <w:abstractNumId w:val="25"/>
  </w:num>
  <w:num w:numId="17">
    <w:abstractNumId w:val="29"/>
  </w:num>
  <w:num w:numId="18">
    <w:abstractNumId w:val="19"/>
  </w:num>
  <w:num w:numId="19">
    <w:abstractNumId w:val="28"/>
  </w:num>
  <w:num w:numId="20">
    <w:abstractNumId w:val="42"/>
  </w:num>
  <w:num w:numId="21">
    <w:abstractNumId w:val="31"/>
  </w:num>
  <w:num w:numId="22">
    <w:abstractNumId w:val="36"/>
  </w:num>
  <w:num w:numId="23">
    <w:abstractNumId w:val="22"/>
  </w:num>
  <w:num w:numId="24">
    <w:abstractNumId w:val="9"/>
  </w:num>
  <w:num w:numId="25">
    <w:abstractNumId w:val="35"/>
  </w:num>
  <w:num w:numId="26">
    <w:abstractNumId w:val="41"/>
  </w:num>
  <w:num w:numId="27">
    <w:abstractNumId w:val="18"/>
  </w:num>
  <w:num w:numId="28">
    <w:abstractNumId w:val="23"/>
  </w:num>
  <w:num w:numId="29">
    <w:abstractNumId w:val="34"/>
  </w:num>
  <w:num w:numId="30">
    <w:abstractNumId w:val="39"/>
  </w:num>
  <w:num w:numId="31">
    <w:abstractNumId w:val="40"/>
  </w:num>
  <w:num w:numId="32">
    <w:abstractNumId w:val="16"/>
  </w:num>
  <w:num w:numId="33">
    <w:abstractNumId w:val="12"/>
  </w:num>
  <w:num w:numId="34">
    <w:abstractNumId w:val="5"/>
  </w:num>
  <w:num w:numId="35">
    <w:abstractNumId w:val="2"/>
  </w:num>
  <w:num w:numId="36">
    <w:abstractNumId w:val="20"/>
  </w:num>
  <w:num w:numId="37">
    <w:abstractNumId w:val="8"/>
  </w:num>
  <w:num w:numId="38">
    <w:abstractNumId w:val="1"/>
  </w:num>
  <w:num w:numId="39">
    <w:abstractNumId w:val="13"/>
  </w:num>
  <w:num w:numId="40">
    <w:abstractNumId w:val="14"/>
  </w:num>
  <w:num w:numId="41">
    <w:abstractNumId w:val="3"/>
  </w:num>
  <w:num w:numId="42">
    <w:abstractNumId w:val="4"/>
  </w:num>
  <w:num w:numId="43">
    <w:abstractNumId w:val="43"/>
  </w:num>
  <w:num w:numId="44">
    <w:abstractNumId w:val="30"/>
  </w:num>
  <w:num w:numId="4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applyBreakingRules/>
    <w:useFELayout/>
  </w:compat>
  <w:rsids>
    <w:rsidRoot w:val="00DE0935"/>
    <w:rsid w:val="0006210A"/>
    <w:rsid w:val="000B290D"/>
    <w:rsid w:val="001336FA"/>
    <w:rsid w:val="001378DD"/>
    <w:rsid w:val="00163E24"/>
    <w:rsid w:val="001744BE"/>
    <w:rsid w:val="001917B6"/>
    <w:rsid w:val="001A0C20"/>
    <w:rsid w:val="001A0DF3"/>
    <w:rsid w:val="001F43DF"/>
    <w:rsid w:val="001F5775"/>
    <w:rsid w:val="00214F99"/>
    <w:rsid w:val="00241434"/>
    <w:rsid w:val="0025398A"/>
    <w:rsid w:val="0029614B"/>
    <w:rsid w:val="002B7511"/>
    <w:rsid w:val="002D2A8E"/>
    <w:rsid w:val="002E06DE"/>
    <w:rsid w:val="002E399A"/>
    <w:rsid w:val="00341331"/>
    <w:rsid w:val="003605BB"/>
    <w:rsid w:val="00367889"/>
    <w:rsid w:val="00377BEB"/>
    <w:rsid w:val="00412795"/>
    <w:rsid w:val="00421DCD"/>
    <w:rsid w:val="00466D45"/>
    <w:rsid w:val="00471094"/>
    <w:rsid w:val="004B34BE"/>
    <w:rsid w:val="004D77F4"/>
    <w:rsid w:val="0050489D"/>
    <w:rsid w:val="00545E49"/>
    <w:rsid w:val="00557010"/>
    <w:rsid w:val="005769B9"/>
    <w:rsid w:val="00587CD6"/>
    <w:rsid w:val="00596F06"/>
    <w:rsid w:val="005B6045"/>
    <w:rsid w:val="005C7066"/>
    <w:rsid w:val="0064699B"/>
    <w:rsid w:val="0065501A"/>
    <w:rsid w:val="006579B6"/>
    <w:rsid w:val="00670FF7"/>
    <w:rsid w:val="007077B4"/>
    <w:rsid w:val="00736887"/>
    <w:rsid w:val="00757910"/>
    <w:rsid w:val="00793C9A"/>
    <w:rsid w:val="007E285D"/>
    <w:rsid w:val="007F33B9"/>
    <w:rsid w:val="00863B63"/>
    <w:rsid w:val="0087467B"/>
    <w:rsid w:val="008B4864"/>
    <w:rsid w:val="008C3DC6"/>
    <w:rsid w:val="008E16FB"/>
    <w:rsid w:val="008E6472"/>
    <w:rsid w:val="009052FE"/>
    <w:rsid w:val="00944E46"/>
    <w:rsid w:val="00946D1F"/>
    <w:rsid w:val="00974DFA"/>
    <w:rsid w:val="009D6A79"/>
    <w:rsid w:val="00A34175"/>
    <w:rsid w:val="00A51E87"/>
    <w:rsid w:val="00A54612"/>
    <w:rsid w:val="00A831A1"/>
    <w:rsid w:val="00A96517"/>
    <w:rsid w:val="00AA1BF9"/>
    <w:rsid w:val="00AA792C"/>
    <w:rsid w:val="00AC3E42"/>
    <w:rsid w:val="00AC7B41"/>
    <w:rsid w:val="00B3091C"/>
    <w:rsid w:val="00B67FDF"/>
    <w:rsid w:val="00BD5A30"/>
    <w:rsid w:val="00BD7EFC"/>
    <w:rsid w:val="00C02F44"/>
    <w:rsid w:val="00C10027"/>
    <w:rsid w:val="00C30773"/>
    <w:rsid w:val="00C46A64"/>
    <w:rsid w:val="00C55103"/>
    <w:rsid w:val="00C64C1F"/>
    <w:rsid w:val="00C773FF"/>
    <w:rsid w:val="00C84700"/>
    <w:rsid w:val="00C966DF"/>
    <w:rsid w:val="00CE543B"/>
    <w:rsid w:val="00CE794B"/>
    <w:rsid w:val="00CF24AD"/>
    <w:rsid w:val="00CF4430"/>
    <w:rsid w:val="00CF5418"/>
    <w:rsid w:val="00D53392"/>
    <w:rsid w:val="00D615D3"/>
    <w:rsid w:val="00DA170F"/>
    <w:rsid w:val="00DC3F44"/>
    <w:rsid w:val="00DC5809"/>
    <w:rsid w:val="00DD3C97"/>
    <w:rsid w:val="00DE0935"/>
    <w:rsid w:val="00E071AC"/>
    <w:rsid w:val="00E12AAE"/>
    <w:rsid w:val="00E45179"/>
    <w:rsid w:val="00E8074B"/>
    <w:rsid w:val="00E91C4E"/>
    <w:rsid w:val="00EC7BC0"/>
    <w:rsid w:val="00EE2333"/>
    <w:rsid w:val="00EF2252"/>
    <w:rsid w:val="00EF7906"/>
    <w:rsid w:val="00F111BC"/>
    <w:rsid w:val="00F26AAE"/>
    <w:rsid w:val="00F30778"/>
    <w:rsid w:val="00F43806"/>
    <w:rsid w:val="00F5652B"/>
    <w:rsid w:val="00F71C2A"/>
    <w:rsid w:val="00FB7517"/>
    <w:rsid w:val="00FB7A71"/>
    <w:rsid w:val="00FC5B71"/>
    <w:rsid w:val="00FD0C67"/>
    <w:rsid w:val="00FF56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467B"/>
  </w:style>
  <w:style w:type="paragraph" w:styleId="Titolo1">
    <w:name w:val="heading 1"/>
    <w:basedOn w:val="Normale"/>
    <w:next w:val="Normale"/>
    <w:link w:val="Titolo1Carattere"/>
    <w:uiPriority w:val="9"/>
    <w:qFormat/>
    <w:rsid w:val="00EE2333"/>
    <w:pPr>
      <w:keepNext/>
      <w:keepLines/>
      <w:spacing w:before="480"/>
      <w:jc w:val="center"/>
      <w:outlineLvl w:val="0"/>
    </w:pPr>
    <w:rPr>
      <w:rFonts w:asciiTheme="minorHAnsi" w:eastAsiaTheme="majorEastAsia" w:hAnsiTheme="minorHAnsi" w:cstheme="majorBidi"/>
      <w:b/>
      <w:bCs/>
      <w:sz w:val="28"/>
      <w:szCs w:val="28"/>
    </w:rPr>
  </w:style>
  <w:style w:type="paragraph" w:styleId="Titolo2">
    <w:name w:val="heading 2"/>
    <w:basedOn w:val="Normale"/>
    <w:next w:val="Normale"/>
    <w:link w:val="Titolo2Carattere"/>
    <w:uiPriority w:val="9"/>
    <w:unhideWhenUsed/>
    <w:qFormat/>
    <w:rsid w:val="00946D1F"/>
    <w:pPr>
      <w:keepNext/>
      <w:keepLines/>
      <w:spacing w:before="200"/>
      <w:outlineLvl w:val="1"/>
    </w:pPr>
    <w:rPr>
      <w:rFonts w:asciiTheme="minorHAnsi" w:eastAsiaTheme="majorEastAsia" w:hAnsiTheme="minorHAnsi" w:cstheme="majorBidi"/>
      <w:b/>
      <w:bCs/>
      <w:szCs w:val="26"/>
    </w:rPr>
  </w:style>
  <w:style w:type="paragraph" w:styleId="Titolo3">
    <w:name w:val="heading 3"/>
    <w:basedOn w:val="Normale"/>
    <w:next w:val="Normale"/>
    <w:link w:val="Titolo3Carattere"/>
    <w:uiPriority w:val="9"/>
    <w:unhideWhenUsed/>
    <w:qFormat/>
    <w:rsid w:val="00F111BC"/>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23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2333"/>
    <w:rPr>
      <w:rFonts w:ascii="Tahoma" w:hAnsi="Tahoma" w:cs="Tahoma"/>
      <w:sz w:val="16"/>
      <w:szCs w:val="16"/>
    </w:rPr>
  </w:style>
  <w:style w:type="paragraph" w:styleId="Intestazione">
    <w:name w:val="header"/>
    <w:basedOn w:val="Normale"/>
    <w:link w:val="IntestazioneCarattere"/>
    <w:uiPriority w:val="99"/>
    <w:unhideWhenUsed/>
    <w:rsid w:val="00EE2333"/>
    <w:pPr>
      <w:tabs>
        <w:tab w:val="center" w:pos="4819"/>
        <w:tab w:val="right" w:pos="9638"/>
      </w:tabs>
    </w:pPr>
  </w:style>
  <w:style w:type="character" w:customStyle="1" w:styleId="IntestazioneCarattere">
    <w:name w:val="Intestazione Carattere"/>
    <w:basedOn w:val="Carpredefinitoparagrafo"/>
    <w:link w:val="Intestazione"/>
    <w:uiPriority w:val="99"/>
    <w:rsid w:val="00EE2333"/>
  </w:style>
  <w:style w:type="paragraph" w:styleId="Pidipagina">
    <w:name w:val="footer"/>
    <w:basedOn w:val="Normale"/>
    <w:link w:val="PidipaginaCarattere"/>
    <w:uiPriority w:val="99"/>
    <w:unhideWhenUsed/>
    <w:rsid w:val="00EE2333"/>
    <w:pPr>
      <w:tabs>
        <w:tab w:val="center" w:pos="4819"/>
        <w:tab w:val="right" w:pos="9638"/>
      </w:tabs>
    </w:pPr>
  </w:style>
  <w:style w:type="character" w:customStyle="1" w:styleId="PidipaginaCarattere">
    <w:name w:val="Piè di pagina Carattere"/>
    <w:basedOn w:val="Carpredefinitoparagrafo"/>
    <w:link w:val="Pidipagina"/>
    <w:uiPriority w:val="99"/>
    <w:rsid w:val="00EE2333"/>
  </w:style>
  <w:style w:type="paragraph" w:styleId="Paragrafoelenco">
    <w:name w:val="List Paragraph"/>
    <w:basedOn w:val="Normale"/>
    <w:uiPriority w:val="34"/>
    <w:qFormat/>
    <w:rsid w:val="00EE2333"/>
    <w:pPr>
      <w:ind w:left="720"/>
      <w:contextualSpacing/>
    </w:pPr>
  </w:style>
  <w:style w:type="character" w:customStyle="1" w:styleId="Titolo2Carattere">
    <w:name w:val="Titolo 2 Carattere"/>
    <w:basedOn w:val="Carpredefinitoparagrafo"/>
    <w:link w:val="Titolo2"/>
    <w:uiPriority w:val="9"/>
    <w:rsid w:val="00946D1F"/>
    <w:rPr>
      <w:rFonts w:asciiTheme="minorHAnsi" w:eastAsiaTheme="majorEastAsia" w:hAnsiTheme="minorHAnsi" w:cstheme="majorBidi"/>
      <w:b/>
      <w:bCs/>
      <w:szCs w:val="26"/>
    </w:rPr>
  </w:style>
  <w:style w:type="character" w:customStyle="1" w:styleId="Titolo1Carattere">
    <w:name w:val="Titolo 1 Carattere"/>
    <w:basedOn w:val="Carpredefinitoparagrafo"/>
    <w:link w:val="Titolo1"/>
    <w:uiPriority w:val="9"/>
    <w:rsid w:val="00EE2333"/>
    <w:rPr>
      <w:rFonts w:asciiTheme="minorHAnsi" w:eastAsiaTheme="majorEastAsia" w:hAnsiTheme="minorHAnsi" w:cstheme="majorBidi"/>
      <w:b/>
      <w:bCs/>
      <w:sz w:val="28"/>
      <w:szCs w:val="28"/>
    </w:rPr>
  </w:style>
  <w:style w:type="table" w:styleId="Grigliatabella">
    <w:name w:val="Table Grid"/>
    <w:basedOn w:val="Tabellanormale"/>
    <w:uiPriority w:val="59"/>
    <w:rsid w:val="00B3091C"/>
    <w:rPr>
      <w:rFonts w:asciiTheme="minorHAnsi" w:eastAsiaTheme="minorHAnsi" w:hAnsiTheme="minorHAnsi" w:cstheme="minorBidi"/>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basedOn w:val="Carpredefinitoparagrafo"/>
    <w:link w:val="Titolo3"/>
    <w:uiPriority w:val="9"/>
    <w:rsid w:val="00F111BC"/>
    <w:rPr>
      <w:rFonts w:asciiTheme="majorHAnsi" w:eastAsiaTheme="majorEastAsia" w:hAnsiTheme="majorHAnsi" w:cstheme="majorBidi"/>
      <w:b/>
      <w:bCs/>
      <w:color w:val="4F81BD" w:themeColor="accent1"/>
    </w:rPr>
  </w:style>
  <w:style w:type="paragraph" w:styleId="Testonotadichiusura">
    <w:name w:val="endnote text"/>
    <w:basedOn w:val="Normale"/>
    <w:link w:val="TestonotadichiusuraCarattere"/>
    <w:uiPriority w:val="99"/>
    <w:semiHidden/>
    <w:unhideWhenUsed/>
    <w:rsid w:val="00377BEB"/>
    <w:rPr>
      <w:sz w:val="20"/>
      <w:szCs w:val="20"/>
    </w:rPr>
  </w:style>
  <w:style w:type="character" w:customStyle="1" w:styleId="TestonotadichiusuraCarattere">
    <w:name w:val="Testo nota di chiusura Carattere"/>
    <w:basedOn w:val="Carpredefinitoparagrafo"/>
    <w:link w:val="Testonotadichiusura"/>
    <w:uiPriority w:val="99"/>
    <w:semiHidden/>
    <w:rsid w:val="00377BEB"/>
    <w:rPr>
      <w:sz w:val="20"/>
      <w:szCs w:val="20"/>
    </w:rPr>
  </w:style>
  <w:style w:type="character" w:styleId="Rimandonotadichiusura">
    <w:name w:val="endnote reference"/>
    <w:basedOn w:val="Carpredefinitoparagrafo"/>
    <w:uiPriority w:val="99"/>
    <w:semiHidden/>
    <w:unhideWhenUsed/>
    <w:rsid w:val="00377B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EE2333"/>
    <w:pPr>
      <w:keepNext/>
      <w:keepLines/>
      <w:spacing w:before="480"/>
      <w:jc w:val="center"/>
      <w:outlineLvl w:val="0"/>
    </w:pPr>
    <w:rPr>
      <w:rFonts w:asciiTheme="minorHAnsi" w:eastAsiaTheme="majorEastAsia" w:hAnsiTheme="minorHAnsi" w:cstheme="majorBidi"/>
      <w:b/>
      <w:bCs/>
      <w:sz w:val="28"/>
      <w:szCs w:val="28"/>
    </w:rPr>
  </w:style>
  <w:style w:type="paragraph" w:styleId="Titolo2">
    <w:name w:val="heading 2"/>
    <w:basedOn w:val="Normale"/>
    <w:next w:val="Normale"/>
    <w:link w:val="Titolo2Carattere"/>
    <w:uiPriority w:val="9"/>
    <w:unhideWhenUsed/>
    <w:qFormat/>
    <w:rsid w:val="00946D1F"/>
    <w:pPr>
      <w:keepNext/>
      <w:keepLines/>
      <w:spacing w:before="200"/>
      <w:outlineLvl w:val="1"/>
    </w:pPr>
    <w:rPr>
      <w:rFonts w:asciiTheme="minorHAnsi" w:eastAsiaTheme="majorEastAsia" w:hAnsiTheme="minorHAnsi" w:cstheme="majorBidi"/>
      <w:b/>
      <w:bCs/>
      <w:szCs w:val="26"/>
    </w:rPr>
  </w:style>
  <w:style w:type="paragraph" w:styleId="Titolo3">
    <w:name w:val="heading 3"/>
    <w:basedOn w:val="Normale"/>
    <w:next w:val="Normale"/>
    <w:link w:val="Titolo3Carattere"/>
    <w:uiPriority w:val="9"/>
    <w:unhideWhenUsed/>
    <w:qFormat/>
    <w:rsid w:val="00F111BC"/>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23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2333"/>
    <w:rPr>
      <w:rFonts w:ascii="Tahoma" w:hAnsi="Tahoma" w:cs="Tahoma"/>
      <w:sz w:val="16"/>
      <w:szCs w:val="16"/>
    </w:rPr>
  </w:style>
  <w:style w:type="paragraph" w:styleId="Intestazione">
    <w:name w:val="header"/>
    <w:basedOn w:val="Normale"/>
    <w:link w:val="IntestazioneCarattere"/>
    <w:uiPriority w:val="99"/>
    <w:unhideWhenUsed/>
    <w:rsid w:val="00EE2333"/>
    <w:pPr>
      <w:tabs>
        <w:tab w:val="center" w:pos="4819"/>
        <w:tab w:val="right" w:pos="9638"/>
      </w:tabs>
    </w:pPr>
  </w:style>
  <w:style w:type="character" w:customStyle="1" w:styleId="IntestazioneCarattere">
    <w:name w:val="Intestazione Carattere"/>
    <w:basedOn w:val="Carpredefinitoparagrafo"/>
    <w:link w:val="Intestazione"/>
    <w:uiPriority w:val="99"/>
    <w:rsid w:val="00EE2333"/>
  </w:style>
  <w:style w:type="paragraph" w:styleId="Pidipagina">
    <w:name w:val="footer"/>
    <w:basedOn w:val="Normale"/>
    <w:link w:val="PidipaginaCarattere"/>
    <w:uiPriority w:val="99"/>
    <w:unhideWhenUsed/>
    <w:rsid w:val="00EE2333"/>
    <w:pPr>
      <w:tabs>
        <w:tab w:val="center" w:pos="4819"/>
        <w:tab w:val="right" w:pos="9638"/>
      </w:tabs>
    </w:pPr>
  </w:style>
  <w:style w:type="character" w:customStyle="1" w:styleId="PidipaginaCarattere">
    <w:name w:val="Piè di pagina Carattere"/>
    <w:basedOn w:val="Carpredefinitoparagrafo"/>
    <w:link w:val="Pidipagina"/>
    <w:uiPriority w:val="99"/>
    <w:rsid w:val="00EE2333"/>
  </w:style>
  <w:style w:type="paragraph" w:styleId="Paragrafoelenco">
    <w:name w:val="List Paragraph"/>
    <w:basedOn w:val="Normale"/>
    <w:uiPriority w:val="34"/>
    <w:qFormat/>
    <w:rsid w:val="00EE2333"/>
    <w:pPr>
      <w:ind w:left="720"/>
      <w:contextualSpacing/>
    </w:pPr>
  </w:style>
  <w:style w:type="character" w:customStyle="1" w:styleId="Titolo2Carattere">
    <w:name w:val="Titolo 2 Carattere"/>
    <w:basedOn w:val="Carpredefinitoparagrafo"/>
    <w:link w:val="Titolo2"/>
    <w:uiPriority w:val="9"/>
    <w:rsid w:val="00946D1F"/>
    <w:rPr>
      <w:rFonts w:asciiTheme="minorHAnsi" w:eastAsiaTheme="majorEastAsia" w:hAnsiTheme="minorHAnsi" w:cstheme="majorBidi"/>
      <w:b/>
      <w:bCs/>
      <w:szCs w:val="26"/>
    </w:rPr>
  </w:style>
  <w:style w:type="character" w:customStyle="1" w:styleId="Titolo1Carattere">
    <w:name w:val="Titolo 1 Carattere"/>
    <w:basedOn w:val="Carpredefinitoparagrafo"/>
    <w:link w:val="Titolo1"/>
    <w:uiPriority w:val="9"/>
    <w:rsid w:val="00EE2333"/>
    <w:rPr>
      <w:rFonts w:asciiTheme="minorHAnsi" w:eastAsiaTheme="majorEastAsia" w:hAnsiTheme="minorHAnsi" w:cstheme="majorBidi"/>
      <w:b/>
      <w:bCs/>
      <w:sz w:val="28"/>
      <w:szCs w:val="28"/>
    </w:rPr>
  </w:style>
  <w:style w:type="table" w:styleId="Grigliatabella">
    <w:name w:val="Table Grid"/>
    <w:basedOn w:val="Tabellanormale"/>
    <w:uiPriority w:val="59"/>
    <w:rsid w:val="00B3091C"/>
    <w:rPr>
      <w:rFonts w:asciiTheme="minorHAnsi" w:eastAsiaTheme="minorHAnsi" w:hAnsiTheme="minorHAnsi" w:cstheme="minorBidi"/>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F111BC"/>
    <w:rPr>
      <w:rFonts w:asciiTheme="majorHAnsi" w:eastAsiaTheme="majorEastAsia" w:hAnsiTheme="majorHAnsi" w:cstheme="majorBidi"/>
      <w:b/>
      <w:bCs/>
      <w:color w:val="4F81BD" w:themeColor="accent1"/>
    </w:rPr>
  </w:style>
  <w:style w:type="paragraph" w:styleId="Testonotadichiusura">
    <w:name w:val="endnote text"/>
    <w:basedOn w:val="Normale"/>
    <w:link w:val="TestonotadichiusuraCarattere"/>
    <w:uiPriority w:val="99"/>
    <w:semiHidden/>
    <w:unhideWhenUsed/>
    <w:rsid w:val="00377BEB"/>
    <w:rPr>
      <w:sz w:val="20"/>
      <w:szCs w:val="20"/>
    </w:rPr>
  </w:style>
  <w:style w:type="character" w:customStyle="1" w:styleId="TestonotadichiusuraCarattere">
    <w:name w:val="Testo nota di chiusura Carattere"/>
    <w:basedOn w:val="Carpredefinitoparagrafo"/>
    <w:link w:val="Testonotadichiusura"/>
    <w:uiPriority w:val="99"/>
    <w:semiHidden/>
    <w:rsid w:val="00377BEB"/>
    <w:rPr>
      <w:sz w:val="20"/>
      <w:szCs w:val="20"/>
    </w:rPr>
  </w:style>
  <w:style w:type="character" w:styleId="Rimandonotadichiusura">
    <w:name w:val="endnote reference"/>
    <w:basedOn w:val="Carpredefinitoparagrafo"/>
    <w:uiPriority w:val="99"/>
    <w:semiHidden/>
    <w:unhideWhenUsed/>
    <w:rsid w:val="00377BEB"/>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249FE-F581-4B7B-8B00-01318BFF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15359</Words>
  <Characters>87551</Characters>
  <Application>Microsoft Office Word</Application>
  <DocSecurity>0</DocSecurity>
  <Lines>729</Lines>
  <Paragraphs>205</Paragraphs>
  <ScaleCrop>false</ScaleCrop>
  <HeadingPairs>
    <vt:vector size="2" baseType="variant">
      <vt:variant>
        <vt:lpstr>Titolo</vt:lpstr>
      </vt:variant>
      <vt:variant>
        <vt:i4>1</vt:i4>
      </vt:variant>
    </vt:vector>
  </HeadingPairs>
  <TitlesOfParts>
    <vt:vector size="1" baseType="lpstr">
      <vt:lpstr/>
    </vt:vector>
  </TitlesOfParts>
  <Company>Willis</Company>
  <LinksUpToDate>false</LinksUpToDate>
  <CharactersWithSpaces>102705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Francesca</dc:creator>
  <cp:lastModifiedBy>cbetti</cp:lastModifiedBy>
  <cp:revision>2</cp:revision>
  <cp:lastPrinted>2015-12-10T14:59:00Z</cp:lastPrinted>
  <dcterms:created xsi:type="dcterms:W3CDTF">2016-03-01T15:22:00Z</dcterms:created>
  <dcterms:modified xsi:type="dcterms:W3CDTF">2016-03-01T15:22:00Z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1936811922</vt:i4>
  </property>
  <property fmtid="{D5CDD505-2E9C-101B-9397-08002B2CF9AE}" pid="3" name="_NewReviewCycle">
    <vt:lpwstr/>
  </property>
  <property fmtid="{D5CDD505-2E9C-101B-9397-08002B2CF9AE}" pid="4" name="_EmailSubject">
    <vt:lpwstr>AGGIORNAMENTO CAPITOLATI</vt:lpwstr>
  </property>
  <property fmtid="{D5CDD505-2E9C-101B-9397-08002B2CF9AE}" pid="5" name="_AuthorEmail">
    <vt:lpwstr>Francesca.martinelli@WillisTowersWatson.com</vt:lpwstr>
  </property>
  <property fmtid="{D5CDD505-2E9C-101B-9397-08002B2CF9AE}" pid="6" name="_AuthorEmailDisplayName">
    <vt:lpwstr>Martinelli, Francesca</vt:lpwstr>
  </property>
  <property fmtid="{D5CDD505-2E9C-101B-9397-08002B2CF9AE}" pid="7" name="_PreviousAdHocReviewCycleID">
    <vt:i4>1567450846</vt:i4>
  </property>
  <property fmtid="{D5CDD505-2E9C-101B-9397-08002B2CF9AE}" pid="8" name="_ReviewingToolsShownOnce">
    <vt:lpwstr/>
  </property>
</Properties>
</file>