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4E27" w14:textId="4B18D19C" w:rsidR="00B43B0A" w:rsidRPr="00B43B0A" w:rsidRDefault="004905B4" w:rsidP="00B43B0A">
      <w:pPr>
        <w:ind w:right="-142"/>
        <w:jc w:val="center"/>
        <w:rPr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456ED707" wp14:editId="5FB2028D">
            <wp:extent cx="2202180" cy="708660"/>
            <wp:effectExtent l="0" t="0" r="7620" b="0"/>
            <wp:docPr id="1973266804" name="Immagine 1" descr="Immagine che contiene Carattere, test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266804" name="Immagine 1" descr="Immagine che contiene Carattere, testo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0A87" w14:textId="37C8D352" w:rsidR="006F4A61" w:rsidRPr="00B43B0A" w:rsidRDefault="008F64F2" w:rsidP="00B43B0A">
      <w:pPr>
        <w:ind w:right="-142"/>
        <w:jc w:val="center"/>
        <w:rPr>
          <w:b/>
          <w:bCs/>
          <w:color w:val="2F5496" w:themeColor="accent1" w:themeShade="BF"/>
          <w:sz w:val="44"/>
          <w:szCs w:val="44"/>
        </w:rPr>
      </w:pPr>
      <w:r>
        <w:rPr>
          <w:b/>
          <w:bCs/>
          <w:color w:val="2F5496" w:themeColor="accent1" w:themeShade="BF"/>
          <w:sz w:val="44"/>
          <w:szCs w:val="44"/>
        </w:rPr>
        <w:t>7</w:t>
      </w:r>
      <w:r w:rsidRPr="00B43B0A">
        <w:rPr>
          <w:b/>
          <w:bCs/>
          <w:color w:val="2F5496" w:themeColor="accent1" w:themeShade="BF"/>
          <w:sz w:val="44"/>
          <w:szCs w:val="44"/>
          <w:vertAlign w:val="superscript"/>
        </w:rPr>
        <w:t>ª</w:t>
      </w:r>
      <w:r w:rsidR="00B43B0A" w:rsidRPr="00B43B0A">
        <w:rPr>
          <w:b/>
          <w:bCs/>
          <w:color w:val="2F5496" w:themeColor="accent1" w:themeShade="BF"/>
          <w:sz w:val="44"/>
          <w:szCs w:val="44"/>
          <w:vertAlign w:val="superscript"/>
        </w:rPr>
        <w:t xml:space="preserve"> </w:t>
      </w:r>
      <w:r w:rsidR="00B43B0A" w:rsidRPr="00B43B0A">
        <w:rPr>
          <w:b/>
          <w:bCs/>
          <w:color w:val="2F5496" w:themeColor="accent1" w:themeShade="BF"/>
          <w:sz w:val="44"/>
          <w:szCs w:val="44"/>
        </w:rPr>
        <w:t>GIORNATA NAZIONALE PER LA SICUREZZA DELLE CURE E DELLA PERSONA ASSISTITA - WORLD PATIENT SAFETY DAY</w:t>
      </w:r>
      <w:r w:rsidR="00D1389D">
        <w:rPr>
          <w:b/>
          <w:bCs/>
          <w:color w:val="2F5496" w:themeColor="accent1" w:themeShade="BF"/>
          <w:sz w:val="44"/>
          <w:szCs w:val="44"/>
        </w:rPr>
        <w:t xml:space="preserve"> - </w:t>
      </w:r>
      <w:r w:rsidR="00D1389D" w:rsidRPr="001832B5">
        <w:rPr>
          <w:b/>
          <w:bCs/>
          <w:color w:val="2F5496" w:themeColor="accent1" w:themeShade="BF"/>
          <w:sz w:val="44"/>
          <w:szCs w:val="44"/>
        </w:rPr>
        <w:t>202</w:t>
      </w:r>
      <w:r w:rsidR="00E20E1B" w:rsidRPr="001832B5">
        <w:rPr>
          <w:b/>
          <w:bCs/>
          <w:color w:val="2F5496" w:themeColor="accent1" w:themeShade="BF"/>
          <w:sz w:val="44"/>
          <w:szCs w:val="44"/>
        </w:rPr>
        <w:t>6</w:t>
      </w:r>
    </w:p>
    <w:p w14:paraId="3D5897AC" w14:textId="0109F3B7" w:rsidR="006F4A61" w:rsidRDefault="006F4A61" w:rsidP="00811538">
      <w:pPr>
        <w:spacing w:after="150" w:line="336" w:lineRule="atLeast"/>
        <w:jc w:val="center"/>
        <w:rPr>
          <w:b/>
          <w:bCs/>
          <w:color w:val="2F5496" w:themeColor="accent1" w:themeShade="BF"/>
          <w:sz w:val="26"/>
          <w:szCs w:val="26"/>
        </w:rPr>
      </w:pPr>
      <w:r>
        <w:rPr>
          <w:b/>
          <w:bCs/>
          <w:noProof/>
          <w:color w:val="2F5496" w:themeColor="accent1" w:themeShade="BF"/>
          <w:sz w:val="28"/>
          <w:szCs w:val="28"/>
          <w:lang w:eastAsia="it-IT"/>
        </w:rPr>
        <w:drawing>
          <wp:anchor distT="0" distB="0" distL="0" distR="0" simplePos="0" relativeHeight="2" behindDoc="0" locked="0" layoutInCell="1" allowOverlap="1" wp14:anchorId="42CA0785" wp14:editId="7172F665">
            <wp:simplePos x="0" y="0"/>
            <wp:positionH relativeFrom="margin">
              <wp:posOffset>2266950</wp:posOffset>
            </wp:positionH>
            <wp:positionV relativeFrom="paragraph">
              <wp:posOffset>252730</wp:posOffset>
            </wp:positionV>
            <wp:extent cx="1714500" cy="1500505"/>
            <wp:effectExtent l="0" t="0" r="0" b="4445"/>
            <wp:wrapSquare wrapText="largest"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8FFDE" w14:textId="514C8EAA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90CDFB0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DEE161E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D332B2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2E4CC08A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833ADC" w14:textId="77777777" w:rsid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3275E3C3" w14:textId="77777777" w:rsidR="00811538" w:rsidRDefault="00811538" w:rsidP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FAF8182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SUB AREA RISCHIO CLINICO</w:t>
      </w:r>
    </w:p>
    <w:p w14:paraId="3B0857FB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COMMISSIONE SALUTE DELLA CONFERENZA DELLE REGIONI E DELLE PA</w:t>
      </w:r>
    </w:p>
    <w:p w14:paraId="4A24067C" w14:textId="77777777" w:rsidR="00811538" w:rsidRP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31995C4" w14:textId="52F1F52C" w:rsidR="00811538" w:rsidRDefault="002D07B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811538">
        <w:rPr>
          <w:b/>
          <w:bCs/>
          <w:color w:val="2F5496" w:themeColor="accent1" w:themeShade="BF"/>
          <w:sz w:val="28"/>
          <w:szCs w:val="28"/>
        </w:rPr>
        <w:t xml:space="preserve">LE 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>INIZIATIVE D</w:t>
      </w:r>
      <w:r w:rsidR="00645DA7">
        <w:rPr>
          <w:b/>
          <w:bCs/>
          <w:color w:val="2F5496" w:themeColor="accent1" w:themeShade="BF"/>
          <w:sz w:val="28"/>
          <w:szCs w:val="28"/>
        </w:rPr>
        <w:t>I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 xml:space="preserve"> REGIONI E P</w:t>
      </w:r>
      <w:r w:rsidR="00D16C4F">
        <w:rPr>
          <w:b/>
          <w:bCs/>
          <w:color w:val="2F5496" w:themeColor="accent1" w:themeShade="BF"/>
          <w:sz w:val="28"/>
          <w:szCs w:val="28"/>
        </w:rPr>
        <w:t>ROVINCE AUTONOME</w:t>
      </w:r>
    </w:p>
    <w:p w14:paraId="27C213F6" w14:textId="77777777" w:rsidR="00222FBA" w:rsidRDefault="00222FBA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0CDA955" w14:textId="77777777" w:rsidR="00222FBA" w:rsidRDefault="00222FBA">
      <w:pPr>
        <w:pStyle w:val="Intestazione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22519A81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513464CC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79E926C3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70656943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50100803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1474CCFF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0A209243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401E6B7E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4FA9EF8C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5141B33F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1E0546B5" w14:textId="77777777" w:rsidR="00466903" w:rsidRDefault="00466903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</w:p>
    <w:p w14:paraId="06776E4E" w14:textId="60865F5C" w:rsidR="00222FBA" w:rsidRPr="00926029" w:rsidRDefault="00222FBA">
      <w:pPr>
        <w:pStyle w:val="Intestazione"/>
        <w:jc w:val="center"/>
        <w:rPr>
          <w:b/>
          <w:bCs/>
          <w:color w:val="2F5496" w:themeColor="accent1" w:themeShade="BF"/>
          <w:sz w:val="44"/>
          <w:szCs w:val="44"/>
        </w:rPr>
      </w:pPr>
      <w:r w:rsidRPr="00926029">
        <w:rPr>
          <w:b/>
          <w:bCs/>
          <w:color w:val="2F5496" w:themeColor="accent1" w:themeShade="BF"/>
          <w:sz w:val="44"/>
          <w:szCs w:val="44"/>
        </w:rPr>
        <w:lastRenderedPageBreak/>
        <w:t>Iniziative 2026 LOMBARDIA</w:t>
      </w:r>
    </w:p>
    <w:p w14:paraId="67936E6C" w14:textId="77777777" w:rsidR="00811538" w:rsidRDefault="00811538">
      <w:pPr>
        <w:spacing w:line="40" w:lineRule="atLeast"/>
        <w:jc w:val="both"/>
        <w:rPr>
          <w:sz w:val="24"/>
          <w:szCs w:val="24"/>
        </w:rPr>
      </w:pPr>
    </w:p>
    <w:p w14:paraId="28F12D98" w14:textId="77777777" w:rsidR="00E14AD2" w:rsidRDefault="00E14AD2">
      <w:pPr>
        <w:spacing w:line="40" w:lineRule="atLeast"/>
        <w:jc w:val="both"/>
        <w:rPr>
          <w:sz w:val="24"/>
          <w:szCs w:val="24"/>
        </w:rPr>
      </w:pPr>
    </w:p>
    <w:p w14:paraId="17D16E18" w14:textId="29C1FD5A" w:rsidR="00222FBA" w:rsidRPr="008F64F2" w:rsidRDefault="00222FBA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Centro Regionale per la gestione del rischio sanitario e sicurezza del paziente “Cure sicure per le malattie non trasmissibili” Auditorium Testori di Palazzo Lombardia. 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  <w:t>16 settembre ore 9:30 -12.30.</w:t>
      </w:r>
    </w:p>
    <w:p w14:paraId="5879408B" w14:textId="77777777" w:rsidR="00222FBA" w:rsidRPr="008F64F2" w:rsidRDefault="00222FBA" w:rsidP="005C40C3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2A70469C" w14:textId="19ECBAAB" w:rsidR="00026432" w:rsidRPr="008F64F2" w:rsidRDefault="00222FBA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Papa Giovanni XXXIII “PDTA per l'identificazione e il trattamento della sepsi in ambito pediatrico. Auditorium Lucio Parenzan, Piazza OMS (Organizzazione Mondiale della Sanità) 1, Bergamo. </w:t>
      </w:r>
    </w:p>
    <w:p w14:paraId="3EAE0CAE" w14:textId="0E27DDAF" w:rsidR="00222FBA" w:rsidRPr="008F64F2" w:rsidRDefault="00222FBA" w:rsidP="005C40C3">
      <w:pPr>
        <w:pStyle w:val="Paragrafoelenco"/>
        <w:spacing w:after="0" w:line="240" w:lineRule="auto"/>
        <w:ind w:hanging="12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14 settembre ore 14:30 - 16:30. </w:t>
      </w:r>
    </w:p>
    <w:p w14:paraId="3629568A" w14:textId="77777777" w:rsidR="00222FBA" w:rsidRPr="008F64F2" w:rsidRDefault="00222FBA" w:rsidP="005C40C3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46BEA7A2" w14:textId="37963E9C" w:rsidR="00026432" w:rsidRPr="008F64F2" w:rsidRDefault="00222FBA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Garda “Dall’errore alla sicurezza: cultura No Blame, Incident Reporting e portale Herm-Lomb in Sanità” Auditorium CSSP “Damiana Abrami” Via Mezzocolle 73, Desenzano del Garda. </w:t>
      </w:r>
    </w:p>
    <w:p w14:paraId="6AE9B21D" w14:textId="5E9CF70D" w:rsidR="00222FBA" w:rsidRPr="008F64F2" w:rsidRDefault="00222FBA" w:rsidP="005C40C3">
      <w:pPr>
        <w:pStyle w:val="Paragrafoelenco"/>
        <w:spacing w:after="0" w:line="240" w:lineRule="auto"/>
        <w:ind w:hanging="12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17 settembre ore 14:00 – 16:30.</w:t>
      </w:r>
    </w:p>
    <w:p w14:paraId="2262F567" w14:textId="77777777" w:rsidR="00222FBA" w:rsidRPr="008F64F2" w:rsidRDefault="00222FBA" w:rsidP="005C40C3">
      <w:pPr>
        <w:pStyle w:val="Paragrafoelenco"/>
        <w:spacing w:after="0" w:line="240" w:lineRule="auto"/>
        <w:ind w:hanging="720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5A4B07BB" w14:textId="77777777" w:rsidR="000B78C5" w:rsidRPr="008F64F2" w:rsidRDefault="00222FBA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Valle Olona “La cura che connette: comunità, relazioni e arte” Aula Suor Bianca Via A. Da Brescia, 1, Busto Arsizio. </w:t>
      </w:r>
    </w:p>
    <w:p w14:paraId="1D3D9718" w14:textId="567DC32E" w:rsidR="00222FBA" w:rsidRDefault="00076F99" w:rsidP="005C40C3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</w:r>
      <w:r w:rsidR="00222FBA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17 settembre 2026 ore 19:00 - 22:00.</w:t>
      </w:r>
    </w:p>
    <w:p w14:paraId="5BA7C698" w14:textId="77777777" w:rsidR="00B321B0" w:rsidRDefault="00B321B0" w:rsidP="005C40C3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19C03D06" w14:textId="4A1105C1" w:rsidR="00E66323" w:rsidRPr="001A1C32" w:rsidRDefault="009162D8" w:rsidP="00D37388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IRCCS San Gerardo</w:t>
      </w:r>
      <w:r w:rsidR="00577896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“</w:t>
      </w:r>
      <w:r w:rsidR="00E40879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V</w:t>
      </w:r>
      <w:r w:rsidR="00577896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accinazioni e tumori </w:t>
      </w:r>
      <w:r w:rsidR="00577896" w:rsidRPr="001A1C32">
        <w:rPr>
          <w:rFonts w:eastAsia="Times New Roman" w:cstheme="minorHAnsi"/>
          <w:b/>
          <w:bCs/>
          <w:i/>
          <w:iCs/>
          <w:color w:val="1F3864" w:themeColor="accent1" w:themeShade="80"/>
          <w:sz w:val="28"/>
          <w:szCs w:val="28"/>
          <w:lang w:eastAsia="it-IT"/>
        </w:rPr>
        <w:t xml:space="preserve">Una protezione che salva la </w:t>
      </w:r>
      <w:r w:rsidR="00276BAE" w:rsidRPr="001A1C32">
        <w:rPr>
          <w:rFonts w:eastAsia="Times New Roman" w:cstheme="minorHAnsi"/>
          <w:b/>
          <w:bCs/>
          <w:i/>
          <w:iCs/>
          <w:color w:val="1F3864" w:themeColor="accent1" w:themeShade="80"/>
          <w:sz w:val="28"/>
          <w:szCs w:val="28"/>
          <w:lang w:eastAsia="it-IT"/>
        </w:rPr>
        <w:t>vita</w:t>
      </w:r>
      <w:r w:rsidR="00E40879" w:rsidRPr="001A1C32">
        <w:rPr>
          <w:rFonts w:eastAsia="Times New Roman" w:cstheme="minorHAnsi"/>
          <w:b/>
          <w:bCs/>
          <w:i/>
          <w:iCs/>
          <w:color w:val="1F3864" w:themeColor="accent1" w:themeShade="80"/>
          <w:sz w:val="28"/>
          <w:szCs w:val="28"/>
          <w:lang w:eastAsia="it-IT"/>
        </w:rPr>
        <w:t>,</w:t>
      </w:r>
      <w:r w:rsidR="00276BAE" w:rsidRPr="001A1C32">
        <w:rPr>
          <w:rFonts w:eastAsia="Times New Roman" w:cstheme="minorHAnsi"/>
          <w:b/>
          <w:bCs/>
          <w:i/>
          <w:iCs/>
          <w:color w:val="1F3864" w:themeColor="accent1" w:themeShade="80"/>
          <w:sz w:val="28"/>
          <w:szCs w:val="28"/>
          <w:lang w:eastAsia="it-IT"/>
        </w:rPr>
        <w:t xml:space="preserve"> </w:t>
      </w:r>
      <w:r w:rsidR="00276BAE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un</w:t>
      </w:r>
      <w:r w:rsidR="002354A9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276BAE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percorso in malattie infettive e oncologia medica</w:t>
      </w:r>
      <w:r w:rsidR="00276BAE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2354A9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offerto </w:t>
      </w:r>
      <w:r w:rsidR="00E40879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da IRCCS San Gerardo </w:t>
      </w:r>
      <w:r w:rsidR="00FA1785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alla cittadinanza</w:t>
      </w:r>
      <w:r w:rsidR="00E40879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” </w:t>
      </w:r>
      <w:r w:rsidR="00E66323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Palazzina Accoglienza, </w:t>
      </w:r>
      <w:hyperlink r:id="rId9" w:history="1">
        <w:r w:rsidR="00E66323" w:rsidRPr="001A1C32">
          <w:rPr>
            <w:rFonts w:eastAsia="Times New Roman" w:cstheme="minorHAnsi"/>
            <w:b/>
            <w:bCs/>
            <w:color w:val="1F3864" w:themeColor="accent1" w:themeShade="80"/>
            <w:sz w:val="28"/>
            <w:szCs w:val="28"/>
            <w:lang w:eastAsia="it-IT"/>
          </w:rPr>
          <w:t>Via G. B. Pergolesi, 33, Monza</w:t>
        </w:r>
      </w:hyperlink>
      <w:r w:rsidR="00E66323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. 17 settembre </w:t>
      </w:r>
      <w:r w:rsid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dalle </w:t>
      </w:r>
      <w:r w:rsidR="00E66323" w:rsidRPr="001A1C3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ore 17:00.</w:t>
      </w:r>
    </w:p>
    <w:p w14:paraId="1A27259F" w14:textId="5751A09C" w:rsidR="006E762E" w:rsidRPr="0057375E" w:rsidRDefault="006E762E" w:rsidP="005C40C3">
      <w:p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5D1320ED" w14:textId="6FD446A2" w:rsidR="00D03ACD" w:rsidRDefault="0057375E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ASST Nord Milano “</w:t>
      </w:r>
      <w:r w:rsidR="00D03ACD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Prevenzione delle cadute e sicurezza delle cure: dalla segnalazione alle azioni di miglioramento</w:t>
      </w:r>
      <w:r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” </w:t>
      </w:r>
      <w:r w:rsidR="00D03ACD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Aula Didattica, </w:t>
      </w:r>
      <w:r w:rsidR="00A000BA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via Gorki, 50</w:t>
      </w:r>
      <w:r w:rsidR="00855EE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,</w:t>
      </w:r>
      <w:r w:rsidR="00D03ACD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Cinisello B</w:t>
      </w:r>
      <w:r w:rsidR="00DA7A5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alsamo</w:t>
      </w:r>
      <w:r w:rsidR="00855EE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</w:r>
      <w:r w:rsidR="006E762E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C017B5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</w:r>
      <w:r w:rsidR="00D03ACD" w:rsidRPr="0057375E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17 settembre ore 14.00 - 17.00</w:t>
      </w:r>
    </w:p>
    <w:p w14:paraId="00DE0357" w14:textId="77777777" w:rsidR="001F6D1A" w:rsidRDefault="001F6D1A" w:rsidP="005C40C3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247BC49F" w14:textId="77777777" w:rsidR="009162D8" w:rsidRDefault="001F6D1A" w:rsidP="005C40C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IRCCS San Gerardo: “Governance e monitoraggio degli errori in terapia farmacologica</w:t>
      </w:r>
      <w:r w:rsidR="00EF293B"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” </w:t>
      </w: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Palazzina Accoglienza</w:t>
      </w:r>
      <w:r w:rsidR="00DF0F40"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,</w:t>
      </w: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hyperlink r:id="rId10" w:history="1">
        <w:r w:rsidR="00DF0F40" w:rsidRPr="00EF293B">
          <w:rPr>
            <w:rFonts w:eastAsia="Times New Roman" w:cstheme="minorHAnsi"/>
            <w:b/>
            <w:bCs/>
            <w:color w:val="1F3864" w:themeColor="accent1" w:themeShade="80"/>
            <w:sz w:val="28"/>
            <w:szCs w:val="28"/>
            <w:lang w:eastAsia="it-IT"/>
          </w:rPr>
          <w:t>Via G. B. Pergolesi, 33, Monza</w:t>
        </w:r>
      </w:hyperlink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. </w:t>
      </w:r>
    </w:p>
    <w:p w14:paraId="27018041" w14:textId="3912E22E" w:rsidR="001F6D1A" w:rsidRPr="00EF293B" w:rsidRDefault="001F6D1A" w:rsidP="009162D8">
      <w:pPr>
        <w:pStyle w:val="Paragrafoelenco"/>
        <w:spacing w:after="0" w:line="240" w:lineRule="auto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17 settembre ore 14</w:t>
      </w:r>
      <w:r w:rsidR="00F178E5"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:</w:t>
      </w: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00-17</w:t>
      </w:r>
      <w:r w:rsidR="00F178E5"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:</w:t>
      </w:r>
      <w:r w:rsidRPr="00EF293B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00.</w:t>
      </w:r>
    </w:p>
    <w:p w14:paraId="4D37A6D5" w14:textId="77777777" w:rsidR="000601F9" w:rsidRDefault="000601F9" w:rsidP="000601F9">
      <w:pPr>
        <w:pStyle w:val="Paragrafoelenco"/>
        <w:spacing w:after="0" w:line="240" w:lineRule="auto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5A96FBBC" w14:textId="6FF60C02" w:rsidR="000601F9" w:rsidRPr="008F64F2" w:rsidRDefault="000601F9" w:rsidP="000601F9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ASST Bergamo Est: Campagna di comunicazione sui social media - Instagram, Facebook e sito aziendale - per la promozione della prevenzione del diabete, dell'obesità e delle patologie cardiovascolari, tramite post. Periodo di pubblicazione: dal 17 settembre.</w:t>
      </w:r>
    </w:p>
    <w:p w14:paraId="5EDA2698" w14:textId="77777777" w:rsidR="00222FBA" w:rsidRPr="008F64F2" w:rsidRDefault="00222FBA" w:rsidP="00076F99">
      <w:pPr>
        <w:pStyle w:val="Paragrafoelenco"/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72077BDE" w14:textId="77777777" w:rsidR="00222FBA" w:rsidRPr="008F64F2" w:rsidRDefault="00222FBA" w:rsidP="00076F99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lastRenderedPageBreak/>
        <w:t xml:space="preserve">ASST Gaetano Pini – CTO “L’impatto dell’evento avverso sugli operatori sanitari e scenari di responsabilità civile, penale e professionale” Aula Magna Via G. Pini 9, Milano.  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  <w:t>18 settembre ore 8:30 – 16:00.</w:t>
      </w:r>
    </w:p>
    <w:p w14:paraId="2427EE02" w14:textId="77777777" w:rsidR="00222FBA" w:rsidRPr="008F64F2" w:rsidRDefault="00222FBA" w:rsidP="00076F99">
      <w:pPr>
        <w:pStyle w:val="Paragrafoelenco"/>
        <w:spacing w:after="0" w:line="240" w:lineRule="auto"/>
        <w:ind w:hanging="720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2AE28E08" w14:textId="77777777" w:rsidR="00222FBA" w:rsidRPr="008F64F2" w:rsidRDefault="00222FBA" w:rsidP="00076F99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Cremona: “Festival della Salute di Cremona” il 19 settembre a Cremona presso il Parco delle Colonie Padane ed il 26 settembre a Casalmaggiore   presso il Parco del Po. </w:t>
      </w:r>
    </w:p>
    <w:p w14:paraId="7962239A" w14:textId="77777777" w:rsidR="000B78C5" w:rsidRPr="008F64F2" w:rsidRDefault="000B78C5" w:rsidP="00076F99">
      <w:pPr>
        <w:pStyle w:val="Paragrafoelenco"/>
        <w:ind w:hanging="720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5A30AF64" w14:textId="4A628EF3" w:rsidR="00222FBA" w:rsidRPr="008F64F2" w:rsidRDefault="00222FBA" w:rsidP="00076F99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Crema: “Avere cura di chi si prende cura: la seconda vittima e la comunicazione dell’evento avverso” Sala Polenghi Largo Ugo Dossena 2, Crema. 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  <w:t>22 settembre ore 9:00-13:00.</w:t>
      </w:r>
    </w:p>
    <w:p w14:paraId="18C58472" w14:textId="77777777" w:rsidR="00222FBA" w:rsidRPr="008F64F2" w:rsidRDefault="00222FBA" w:rsidP="00076F99">
      <w:pPr>
        <w:pStyle w:val="Paragrafoelenco"/>
        <w:spacing w:after="0" w:line="240" w:lineRule="auto"/>
        <w:ind w:left="876"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21456060" w14:textId="12FEA6C6" w:rsidR="00222FBA" w:rsidRDefault="00222FBA" w:rsidP="00076F99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ATS Bergamo: “Resilienza e benessere mentale degli operatori e dei caregivers per un’assistenza in sicurezza e di qualità” Cittadella dello Sport Via </w:t>
      </w:r>
      <w:r w:rsidR="00C017B5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M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onte Gleno, 2L, Bergamo. </w:t>
      </w:r>
      <w:r w:rsidR="00C017B5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25 settembre ore 9:00 – 16:30.</w:t>
      </w:r>
    </w:p>
    <w:p w14:paraId="6137FD4B" w14:textId="77777777" w:rsidR="00F20393" w:rsidRPr="00F20393" w:rsidRDefault="00F20393" w:rsidP="00F20393">
      <w:pPr>
        <w:pStyle w:val="Paragrafoelenco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3E51D846" w14:textId="77777777" w:rsidR="00F20393" w:rsidRPr="008F64F2" w:rsidRDefault="00F20393" w:rsidP="00F20393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Cremona “Eventi avversi ed eventi sentinella: conoscerli per evitarli. Presentazione dei dati dei Piani di Risk management” Aula Magna "Magda Carutti” di ASST Cremona. 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ab/>
        <w:t>28 settembre ore 14:00-17:00.</w:t>
      </w:r>
    </w:p>
    <w:p w14:paraId="65CB2C7C" w14:textId="77777777" w:rsidR="00963272" w:rsidRPr="008F64F2" w:rsidRDefault="00963272" w:rsidP="00963272">
      <w:pPr>
        <w:pStyle w:val="Paragrafoelenco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2BAE1259" w14:textId="6675D27A" w:rsidR="00CE2AB3" w:rsidRPr="00E64A6C" w:rsidRDefault="00963272" w:rsidP="00C51D54">
      <w:pPr>
        <w:pStyle w:val="Paragrafoelenco"/>
        <w:numPr>
          <w:ilvl w:val="0"/>
          <w:numId w:val="40"/>
        </w:numPr>
        <w:spacing w:after="0" w:line="240" w:lineRule="auto"/>
        <w:ind w:hanging="720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ASST GOM Niguarda: </w:t>
      </w:r>
      <w:r w:rsidR="004848BE"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“</w:t>
      </w:r>
      <w:r w:rsidR="00E64A6C"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Giornata nazionale per la sicurezza delle cure: dal monitoraggio indicatori alla bioetica</w:t>
      </w:r>
      <w:r w:rsidR="004848BE"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” </w:t>
      </w:r>
      <w:r w:rsidR="00CE2AB3"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piazza Ospedale Maggiore, 3, Milano</w:t>
      </w:r>
      <w:r w:rsidR="009E6E09" w:rsidRPr="00E64A6C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. 30 settembre ore 14:00-18:00</w:t>
      </w:r>
    </w:p>
    <w:p w14:paraId="5002A2B8" w14:textId="77777777" w:rsidR="00CE2AB3" w:rsidRPr="008F64F2" w:rsidRDefault="00CE2AB3" w:rsidP="00CE2AB3">
      <w:pPr>
        <w:pStyle w:val="Paragrafoelenco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064E10B4" w14:textId="77777777" w:rsidR="00E14AD2" w:rsidRPr="00E14AD2" w:rsidRDefault="00661777" w:rsidP="00466903">
      <w:pPr>
        <w:spacing w:after="0" w:line="400" w:lineRule="exact"/>
        <w:jc w:val="both"/>
        <w:rPr>
          <w:b/>
          <w:bCs/>
          <w:color w:val="2F5496" w:themeColor="accent1" w:themeShade="BF"/>
          <w:sz w:val="36"/>
          <w:szCs w:val="36"/>
        </w:rPr>
      </w:pPr>
      <w:r w:rsidRPr="00E14AD2">
        <w:rPr>
          <w:b/>
          <w:bCs/>
          <w:color w:val="2F5496" w:themeColor="accent1" w:themeShade="BF"/>
          <w:sz w:val="36"/>
          <w:szCs w:val="36"/>
        </w:rPr>
        <w:t xml:space="preserve">Siti che saranno illuminati con luce </w:t>
      </w:r>
      <w:r w:rsidR="00116337" w:rsidRPr="00E14AD2">
        <w:rPr>
          <w:b/>
          <w:bCs/>
          <w:color w:val="2F5496" w:themeColor="accent1" w:themeShade="BF"/>
          <w:sz w:val="36"/>
          <w:szCs w:val="36"/>
        </w:rPr>
        <w:t xml:space="preserve">arancione: </w:t>
      </w:r>
    </w:p>
    <w:p w14:paraId="327E2264" w14:textId="77777777" w:rsidR="00E14AD2" w:rsidRDefault="00E14AD2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</w:p>
    <w:p w14:paraId="62C3F09A" w14:textId="73377B32" w:rsidR="00E14AD2" w:rsidRDefault="00116337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Palazzo</w:t>
      </w:r>
      <w:r w:rsidR="00661777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290ACD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Pirelli di</w:t>
      </w:r>
      <w:r w:rsidR="00106471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661777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Milano</w:t>
      </w:r>
      <w:r w:rsidR="001832B5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;</w:t>
      </w:r>
      <w:r w:rsidR="00106471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</w:p>
    <w:p w14:paraId="11FFE797" w14:textId="77777777" w:rsidR="00E14AD2" w:rsidRDefault="00106471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Ospedale</w:t>
      </w:r>
      <w:r w:rsidR="00661777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  <w:r w:rsidR="00D549FD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di </w:t>
      </w: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Lecco</w:t>
      </w:r>
      <w:r w:rsidR="001832B5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;</w:t>
      </w:r>
      <w:r w:rsidR="002F103C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</w:p>
    <w:p w14:paraId="1D93B4EA" w14:textId="77777777" w:rsidR="00E14AD2" w:rsidRDefault="001E6BC7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Ospedale di</w:t>
      </w:r>
      <w:r w:rsidR="00D549FD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Busto Arsizio</w:t>
      </w:r>
      <w:r w:rsidR="001832B5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;</w:t>
      </w:r>
      <w:r w:rsidR="002F103C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</w:p>
    <w:p w14:paraId="27EBBAFD" w14:textId="77777777" w:rsidR="00E14AD2" w:rsidRDefault="00D549FD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Ospedale di Gallarate</w:t>
      </w:r>
      <w:r w:rsidR="001832B5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;</w:t>
      </w:r>
      <w:r w:rsidR="002F103C"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 </w:t>
      </w:r>
    </w:p>
    <w:p w14:paraId="2C103721" w14:textId="77777777" w:rsidR="00E14AD2" w:rsidRPr="00E14AD2" w:rsidRDefault="00D549FD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8F64F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Ospedale di Saronno</w:t>
      </w:r>
      <w:r w:rsidR="007D78DC" w:rsidRPr="00E14AD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 xml:space="preserve">; </w:t>
      </w:r>
    </w:p>
    <w:p w14:paraId="7806E989" w14:textId="19715680" w:rsidR="00625944" w:rsidRPr="00E14AD2" w:rsidRDefault="007D78DC" w:rsidP="00466903">
      <w:pPr>
        <w:spacing w:after="0" w:line="400" w:lineRule="exact"/>
        <w:jc w:val="both"/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</w:pPr>
      <w:r w:rsidRPr="00E14AD2">
        <w:rPr>
          <w:rFonts w:eastAsia="Times New Roman" w:cstheme="minorHAnsi"/>
          <w:b/>
          <w:bCs/>
          <w:color w:val="1F3864" w:themeColor="accent1" w:themeShade="80"/>
          <w:sz w:val="28"/>
          <w:szCs w:val="28"/>
          <w:lang w:eastAsia="it-IT"/>
        </w:rPr>
        <w:t>Ospedale San Gerardo di Monza.</w:t>
      </w:r>
    </w:p>
    <w:sectPr w:rsidR="00625944" w:rsidRPr="00E14AD2" w:rsidSect="00C67E39">
      <w:footerReference w:type="default" r:id="rId11"/>
      <w:pgSz w:w="11906" w:h="16838"/>
      <w:pgMar w:top="1560" w:right="1416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A1FA" w14:textId="77777777" w:rsidR="00FE4BF2" w:rsidRDefault="00FE4BF2">
      <w:pPr>
        <w:spacing w:after="0" w:line="240" w:lineRule="auto"/>
      </w:pPr>
      <w:r>
        <w:separator/>
      </w:r>
    </w:p>
  </w:endnote>
  <w:endnote w:type="continuationSeparator" w:id="0">
    <w:p w14:paraId="50B1323E" w14:textId="77777777" w:rsidR="00FE4BF2" w:rsidRDefault="00FE4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9A239" w14:textId="7967D962" w:rsidR="002F4360" w:rsidRDefault="00E46CD7">
    <w:pPr>
      <w:pStyle w:val="Pidipagina"/>
      <w:jc w:val="right"/>
    </w:pPr>
    <w:r>
      <w:t xml:space="preserve"> pag. </w:t>
    </w:r>
    <w:sdt>
      <w:sdtPr>
        <w:id w:val="108511307"/>
        <w:docPartObj>
          <w:docPartGallery w:val="Page Numbers (Bottom of Page)"/>
          <w:docPartUnique/>
        </w:docPartObj>
      </w:sdtPr>
      <w:sdtContent>
        <w:r w:rsidR="00B56265">
          <w:fldChar w:fldCharType="begin"/>
        </w:r>
        <w:r w:rsidR="002D07B8">
          <w:instrText>PAGE</w:instrText>
        </w:r>
        <w:r w:rsidR="00B56265">
          <w:fldChar w:fldCharType="separate"/>
        </w:r>
        <w:r w:rsidR="001E616B">
          <w:rPr>
            <w:noProof/>
          </w:rPr>
          <w:t>3</w:t>
        </w:r>
        <w:r w:rsidR="00B56265">
          <w:fldChar w:fldCharType="end"/>
        </w:r>
      </w:sdtContent>
    </w:sdt>
  </w:p>
  <w:p w14:paraId="0E21467E" w14:textId="77777777" w:rsidR="002F4360" w:rsidRDefault="002F43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A17B0" w14:textId="77777777" w:rsidR="00FE4BF2" w:rsidRDefault="00FE4BF2">
      <w:pPr>
        <w:spacing w:after="0" w:line="240" w:lineRule="auto"/>
      </w:pPr>
      <w:r>
        <w:separator/>
      </w:r>
    </w:p>
  </w:footnote>
  <w:footnote w:type="continuationSeparator" w:id="0">
    <w:p w14:paraId="2B0363D4" w14:textId="77777777" w:rsidR="00FE4BF2" w:rsidRDefault="00FE4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5F36"/>
    <w:multiLevelType w:val="multilevel"/>
    <w:tmpl w:val="C204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54C6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F2E4B"/>
    <w:multiLevelType w:val="hybridMultilevel"/>
    <w:tmpl w:val="C0806B3C"/>
    <w:lvl w:ilvl="0" w:tplc="37F2A93C">
      <w:start w:val="1"/>
      <w:numFmt w:val="decimal"/>
      <w:lvlText w:val="%1)"/>
      <w:lvlJc w:val="left"/>
      <w:pPr>
        <w:ind w:left="720" w:hanging="360"/>
      </w:pPr>
      <w:rPr>
        <w:rFonts w:hint="default"/>
        <w:color w:val="EE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F85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B4487"/>
    <w:multiLevelType w:val="multilevel"/>
    <w:tmpl w:val="5330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90D1F"/>
    <w:multiLevelType w:val="hybridMultilevel"/>
    <w:tmpl w:val="F59282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571BD"/>
    <w:multiLevelType w:val="multilevel"/>
    <w:tmpl w:val="5D28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A4FE0"/>
    <w:multiLevelType w:val="hybridMultilevel"/>
    <w:tmpl w:val="F59282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D6169"/>
    <w:multiLevelType w:val="multilevel"/>
    <w:tmpl w:val="8AE2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256EE"/>
    <w:multiLevelType w:val="hybridMultilevel"/>
    <w:tmpl w:val="6D1A1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13F14"/>
    <w:multiLevelType w:val="hybridMultilevel"/>
    <w:tmpl w:val="13C6DBBE"/>
    <w:lvl w:ilvl="0" w:tplc="0410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1" w15:restartNumberingAfterBreak="0">
    <w:nsid w:val="3034045A"/>
    <w:multiLevelType w:val="hybridMultilevel"/>
    <w:tmpl w:val="54C47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115E5"/>
    <w:multiLevelType w:val="multilevel"/>
    <w:tmpl w:val="2870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CE0A7C"/>
    <w:multiLevelType w:val="multilevel"/>
    <w:tmpl w:val="DEBE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EB55C3"/>
    <w:multiLevelType w:val="multilevel"/>
    <w:tmpl w:val="E48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883848"/>
    <w:multiLevelType w:val="multilevel"/>
    <w:tmpl w:val="C08C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B32A59"/>
    <w:multiLevelType w:val="hybridMultilevel"/>
    <w:tmpl w:val="54C47D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A1490"/>
    <w:multiLevelType w:val="hybridMultilevel"/>
    <w:tmpl w:val="F59282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495A21"/>
    <w:multiLevelType w:val="hybridMultilevel"/>
    <w:tmpl w:val="54C47D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20D09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2D59B8"/>
    <w:multiLevelType w:val="hybridMultilevel"/>
    <w:tmpl w:val="DD164070"/>
    <w:lvl w:ilvl="0" w:tplc="77F433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03B29"/>
    <w:multiLevelType w:val="hybridMultilevel"/>
    <w:tmpl w:val="95A68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62B78"/>
    <w:multiLevelType w:val="hybridMultilevel"/>
    <w:tmpl w:val="8638A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3C203C"/>
    <w:multiLevelType w:val="multilevel"/>
    <w:tmpl w:val="D056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8D0B85"/>
    <w:multiLevelType w:val="multilevel"/>
    <w:tmpl w:val="34A861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4D213A47"/>
    <w:multiLevelType w:val="multilevel"/>
    <w:tmpl w:val="D220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4737F8"/>
    <w:multiLevelType w:val="multilevel"/>
    <w:tmpl w:val="CE08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706683"/>
    <w:multiLevelType w:val="hybridMultilevel"/>
    <w:tmpl w:val="EA14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72138"/>
    <w:multiLevelType w:val="hybridMultilevel"/>
    <w:tmpl w:val="68E82790"/>
    <w:lvl w:ilvl="0" w:tplc="F092ADB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33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2D285C"/>
    <w:multiLevelType w:val="hybridMultilevel"/>
    <w:tmpl w:val="1A520C2C"/>
    <w:lvl w:ilvl="0" w:tplc="73946F7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910A5"/>
    <w:multiLevelType w:val="hybridMultilevel"/>
    <w:tmpl w:val="9BDE1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0179F"/>
    <w:multiLevelType w:val="multilevel"/>
    <w:tmpl w:val="A1EA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EB53EF"/>
    <w:multiLevelType w:val="multilevel"/>
    <w:tmpl w:val="7DBA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BF37BA"/>
    <w:multiLevelType w:val="multilevel"/>
    <w:tmpl w:val="24FE7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6BB71A8D"/>
    <w:multiLevelType w:val="multilevel"/>
    <w:tmpl w:val="9012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A53FF9"/>
    <w:multiLevelType w:val="hybridMultilevel"/>
    <w:tmpl w:val="C7C66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13DC9"/>
    <w:multiLevelType w:val="multilevel"/>
    <w:tmpl w:val="1CFE946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567358C"/>
    <w:multiLevelType w:val="multilevel"/>
    <w:tmpl w:val="ED4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093499"/>
    <w:multiLevelType w:val="multilevel"/>
    <w:tmpl w:val="359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4133DA"/>
    <w:multiLevelType w:val="multilevel"/>
    <w:tmpl w:val="FC16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841324">
    <w:abstractNumId w:val="33"/>
  </w:num>
  <w:num w:numId="2" w16cid:durableId="549807295">
    <w:abstractNumId w:val="36"/>
  </w:num>
  <w:num w:numId="3" w16cid:durableId="350959066">
    <w:abstractNumId w:val="24"/>
  </w:num>
  <w:num w:numId="4" w16cid:durableId="67382993">
    <w:abstractNumId w:val="15"/>
  </w:num>
  <w:num w:numId="5" w16cid:durableId="1568681813">
    <w:abstractNumId w:val="37"/>
  </w:num>
  <w:num w:numId="6" w16cid:durableId="924530620">
    <w:abstractNumId w:val="32"/>
  </w:num>
  <w:num w:numId="7" w16cid:durableId="1514954643">
    <w:abstractNumId w:val="23"/>
  </w:num>
  <w:num w:numId="8" w16cid:durableId="704716929">
    <w:abstractNumId w:val="31"/>
  </w:num>
  <w:num w:numId="9" w16cid:durableId="99885892">
    <w:abstractNumId w:val="4"/>
  </w:num>
  <w:num w:numId="10" w16cid:durableId="310330412">
    <w:abstractNumId w:val="26"/>
  </w:num>
  <w:num w:numId="11" w16cid:durableId="563947910">
    <w:abstractNumId w:val="12"/>
  </w:num>
  <w:num w:numId="12" w16cid:durableId="445395919">
    <w:abstractNumId w:val="38"/>
  </w:num>
  <w:num w:numId="13" w16cid:durableId="1366519668">
    <w:abstractNumId w:val="13"/>
  </w:num>
  <w:num w:numId="14" w16cid:durableId="731805260">
    <w:abstractNumId w:val="25"/>
  </w:num>
  <w:num w:numId="15" w16cid:durableId="1918711315">
    <w:abstractNumId w:val="39"/>
  </w:num>
  <w:num w:numId="16" w16cid:durableId="1131747862">
    <w:abstractNumId w:val="34"/>
  </w:num>
  <w:num w:numId="17" w16cid:durableId="187262034">
    <w:abstractNumId w:val="8"/>
  </w:num>
  <w:num w:numId="18" w16cid:durableId="772170169">
    <w:abstractNumId w:val="14"/>
  </w:num>
  <w:num w:numId="19" w16cid:durableId="1345671444">
    <w:abstractNumId w:val="21"/>
  </w:num>
  <w:num w:numId="20" w16cid:durableId="296879408">
    <w:abstractNumId w:val="0"/>
  </w:num>
  <w:num w:numId="21" w16cid:durableId="1057314906">
    <w:abstractNumId w:val="3"/>
  </w:num>
  <w:num w:numId="22" w16cid:durableId="1455978149">
    <w:abstractNumId w:val="35"/>
  </w:num>
  <w:num w:numId="23" w16cid:durableId="198319194">
    <w:abstractNumId w:val="9"/>
  </w:num>
  <w:num w:numId="24" w16cid:durableId="1646473445">
    <w:abstractNumId w:val="30"/>
  </w:num>
  <w:num w:numId="25" w16cid:durableId="1665475655">
    <w:abstractNumId w:val="1"/>
  </w:num>
  <w:num w:numId="26" w16cid:durableId="231962985">
    <w:abstractNumId w:val="19"/>
  </w:num>
  <w:num w:numId="27" w16cid:durableId="1227452862">
    <w:abstractNumId w:val="20"/>
  </w:num>
  <w:num w:numId="28" w16cid:durableId="322051976">
    <w:abstractNumId w:val="10"/>
  </w:num>
  <w:num w:numId="29" w16cid:durableId="428551119">
    <w:abstractNumId w:val="22"/>
  </w:num>
  <w:num w:numId="30" w16cid:durableId="1451121996">
    <w:abstractNumId w:val="27"/>
  </w:num>
  <w:num w:numId="31" w16cid:durableId="1319966089">
    <w:abstractNumId w:val="6"/>
  </w:num>
  <w:num w:numId="32" w16cid:durableId="1876429231">
    <w:abstractNumId w:val="29"/>
  </w:num>
  <w:num w:numId="33" w16cid:durableId="1495074375">
    <w:abstractNumId w:val="2"/>
  </w:num>
  <w:num w:numId="34" w16cid:durableId="425031091">
    <w:abstractNumId w:val="7"/>
  </w:num>
  <w:num w:numId="35" w16cid:durableId="552162197">
    <w:abstractNumId w:val="5"/>
  </w:num>
  <w:num w:numId="36" w16cid:durableId="2120955030">
    <w:abstractNumId w:val="17"/>
  </w:num>
  <w:num w:numId="37" w16cid:durableId="1298216931">
    <w:abstractNumId w:val="11"/>
  </w:num>
  <w:num w:numId="38" w16cid:durableId="818349282">
    <w:abstractNumId w:val="28"/>
  </w:num>
  <w:num w:numId="39" w16cid:durableId="1536426444">
    <w:abstractNumId w:val="16"/>
  </w:num>
  <w:num w:numId="40" w16cid:durableId="17458802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0"/>
    <w:rsid w:val="00012367"/>
    <w:rsid w:val="00017A25"/>
    <w:rsid w:val="00017CAE"/>
    <w:rsid w:val="00025279"/>
    <w:rsid w:val="00026432"/>
    <w:rsid w:val="00047E43"/>
    <w:rsid w:val="00051AD2"/>
    <w:rsid w:val="000601F9"/>
    <w:rsid w:val="0006149C"/>
    <w:rsid w:val="0006736C"/>
    <w:rsid w:val="00076F99"/>
    <w:rsid w:val="0008579F"/>
    <w:rsid w:val="00095F0E"/>
    <w:rsid w:val="000A6F1E"/>
    <w:rsid w:val="000B78C5"/>
    <w:rsid w:val="000D2779"/>
    <w:rsid w:val="000E27F6"/>
    <w:rsid w:val="000F491A"/>
    <w:rsid w:val="00106471"/>
    <w:rsid w:val="00116337"/>
    <w:rsid w:val="001243E3"/>
    <w:rsid w:val="00124CC9"/>
    <w:rsid w:val="0012658D"/>
    <w:rsid w:val="00134B9E"/>
    <w:rsid w:val="00136F61"/>
    <w:rsid w:val="00142551"/>
    <w:rsid w:val="00147C27"/>
    <w:rsid w:val="00152044"/>
    <w:rsid w:val="00153B51"/>
    <w:rsid w:val="00161A80"/>
    <w:rsid w:val="001721E8"/>
    <w:rsid w:val="001832B5"/>
    <w:rsid w:val="00195B8E"/>
    <w:rsid w:val="001A1C32"/>
    <w:rsid w:val="001A27C4"/>
    <w:rsid w:val="001B07B7"/>
    <w:rsid w:val="001C004B"/>
    <w:rsid w:val="001C3024"/>
    <w:rsid w:val="001E616B"/>
    <w:rsid w:val="001E6BC7"/>
    <w:rsid w:val="001F6D1A"/>
    <w:rsid w:val="0020129E"/>
    <w:rsid w:val="00211EA7"/>
    <w:rsid w:val="00215679"/>
    <w:rsid w:val="00222FBA"/>
    <w:rsid w:val="0022433D"/>
    <w:rsid w:val="00234A7F"/>
    <w:rsid w:val="002354A9"/>
    <w:rsid w:val="00246BCA"/>
    <w:rsid w:val="00276BAE"/>
    <w:rsid w:val="0028613F"/>
    <w:rsid w:val="00290ACD"/>
    <w:rsid w:val="002A5FCE"/>
    <w:rsid w:val="002B0938"/>
    <w:rsid w:val="002C5F7F"/>
    <w:rsid w:val="002D07B8"/>
    <w:rsid w:val="002E070B"/>
    <w:rsid w:val="002F103C"/>
    <w:rsid w:val="002F4360"/>
    <w:rsid w:val="003040F9"/>
    <w:rsid w:val="00305C67"/>
    <w:rsid w:val="00312418"/>
    <w:rsid w:val="00322CBC"/>
    <w:rsid w:val="00330591"/>
    <w:rsid w:val="00332054"/>
    <w:rsid w:val="00334C74"/>
    <w:rsid w:val="00335B22"/>
    <w:rsid w:val="00353C68"/>
    <w:rsid w:val="0035451F"/>
    <w:rsid w:val="00362E20"/>
    <w:rsid w:val="00384911"/>
    <w:rsid w:val="0039028C"/>
    <w:rsid w:val="003B34D0"/>
    <w:rsid w:val="003B36DA"/>
    <w:rsid w:val="003C218B"/>
    <w:rsid w:val="003D13B1"/>
    <w:rsid w:val="003E0BDD"/>
    <w:rsid w:val="00404FD7"/>
    <w:rsid w:val="00426401"/>
    <w:rsid w:val="004300B2"/>
    <w:rsid w:val="00432D00"/>
    <w:rsid w:val="00443F74"/>
    <w:rsid w:val="00454084"/>
    <w:rsid w:val="00461050"/>
    <w:rsid w:val="00464B84"/>
    <w:rsid w:val="00466903"/>
    <w:rsid w:val="004848BE"/>
    <w:rsid w:val="004905B4"/>
    <w:rsid w:val="004A08A8"/>
    <w:rsid w:val="004A6BE6"/>
    <w:rsid w:val="004E4B69"/>
    <w:rsid w:val="004E5D02"/>
    <w:rsid w:val="004E7875"/>
    <w:rsid w:val="00502B92"/>
    <w:rsid w:val="00506DC5"/>
    <w:rsid w:val="00565B72"/>
    <w:rsid w:val="0057375E"/>
    <w:rsid w:val="00577896"/>
    <w:rsid w:val="00590876"/>
    <w:rsid w:val="005C02B2"/>
    <w:rsid w:val="005C40C3"/>
    <w:rsid w:val="005C453D"/>
    <w:rsid w:val="005D089D"/>
    <w:rsid w:val="005D190D"/>
    <w:rsid w:val="005E6BA5"/>
    <w:rsid w:val="005F3BB9"/>
    <w:rsid w:val="00602D87"/>
    <w:rsid w:val="006162F2"/>
    <w:rsid w:val="00616894"/>
    <w:rsid w:val="00624627"/>
    <w:rsid w:val="00625944"/>
    <w:rsid w:val="00631036"/>
    <w:rsid w:val="00631800"/>
    <w:rsid w:val="00645DA7"/>
    <w:rsid w:val="00652ED9"/>
    <w:rsid w:val="00660996"/>
    <w:rsid w:val="00661777"/>
    <w:rsid w:val="006A5571"/>
    <w:rsid w:val="006C22E5"/>
    <w:rsid w:val="006C5DB7"/>
    <w:rsid w:val="006C76A5"/>
    <w:rsid w:val="006E762E"/>
    <w:rsid w:val="006F2421"/>
    <w:rsid w:val="006F4A61"/>
    <w:rsid w:val="00702E62"/>
    <w:rsid w:val="00710ABA"/>
    <w:rsid w:val="00733E2E"/>
    <w:rsid w:val="00757B33"/>
    <w:rsid w:val="00760387"/>
    <w:rsid w:val="00764B8E"/>
    <w:rsid w:val="00766CB6"/>
    <w:rsid w:val="0078050B"/>
    <w:rsid w:val="007A229D"/>
    <w:rsid w:val="007B6C45"/>
    <w:rsid w:val="007C39DE"/>
    <w:rsid w:val="007D06A7"/>
    <w:rsid w:val="007D128A"/>
    <w:rsid w:val="007D78DC"/>
    <w:rsid w:val="007E2D6B"/>
    <w:rsid w:val="007F705A"/>
    <w:rsid w:val="0080208B"/>
    <w:rsid w:val="00811538"/>
    <w:rsid w:val="00820A3E"/>
    <w:rsid w:val="0082490B"/>
    <w:rsid w:val="0083511C"/>
    <w:rsid w:val="00855EE2"/>
    <w:rsid w:val="00863A00"/>
    <w:rsid w:val="008A0388"/>
    <w:rsid w:val="008B0161"/>
    <w:rsid w:val="008B2D03"/>
    <w:rsid w:val="008B44CF"/>
    <w:rsid w:val="008B5640"/>
    <w:rsid w:val="008D44F7"/>
    <w:rsid w:val="008E5C3C"/>
    <w:rsid w:val="008F40A6"/>
    <w:rsid w:val="008F64F2"/>
    <w:rsid w:val="0090757D"/>
    <w:rsid w:val="00912AE0"/>
    <w:rsid w:val="009162D8"/>
    <w:rsid w:val="00920446"/>
    <w:rsid w:val="0092600F"/>
    <w:rsid w:val="00926029"/>
    <w:rsid w:val="00933728"/>
    <w:rsid w:val="0093443B"/>
    <w:rsid w:val="00937874"/>
    <w:rsid w:val="00944934"/>
    <w:rsid w:val="00960327"/>
    <w:rsid w:val="00963272"/>
    <w:rsid w:val="0097019F"/>
    <w:rsid w:val="00977F45"/>
    <w:rsid w:val="00990D1B"/>
    <w:rsid w:val="009B2DAF"/>
    <w:rsid w:val="009B52DA"/>
    <w:rsid w:val="009B6D2E"/>
    <w:rsid w:val="009C4D74"/>
    <w:rsid w:val="009C5D5B"/>
    <w:rsid w:val="009E6E09"/>
    <w:rsid w:val="00A000BA"/>
    <w:rsid w:val="00A1348F"/>
    <w:rsid w:val="00A13615"/>
    <w:rsid w:val="00A17D93"/>
    <w:rsid w:val="00A3131B"/>
    <w:rsid w:val="00A37673"/>
    <w:rsid w:val="00A41BE5"/>
    <w:rsid w:val="00A47C3E"/>
    <w:rsid w:val="00A9120B"/>
    <w:rsid w:val="00A931C0"/>
    <w:rsid w:val="00AC41F2"/>
    <w:rsid w:val="00AD2C78"/>
    <w:rsid w:val="00B044DC"/>
    <w:rsid w:val="00B321B0"/>
    <w:rsid w:val="00B43B0A"/>
    <w:rsid w:val="00B43BA0"/>
    <w:rsid w:val="00B56265"/>
    <w:rsid w:val="00B57628"/>
    <w:rsid w:val="00B6195C"/>
    <w:rsid w:val="00B90265"/>
    <w:rsid w:val="00B9525A"/>
    <w:rsid w:val="00BB4D13"/>
    <w:rsid w:val="00BC57FF"/>
    <w:rsid w:val="00BD529A"/>
    <w:rsid w:val="00BD7303"/>
    <w:rsid w:val="00BD7C2C"/>
    <w:rsid w:val="00C017B5"/>
    <w:rsid w:val="00C167E6"/>
    <w:rsid w:val="00C16B06"/>
    <w:rsid w:val="00C35CE3"/>
    <w:rsid w:val="00C42C5C"/>
    <w:rsid w:val="00C56824"/>
    <w:rsid w:val="00C67E39"/>
    <w:rsid w:val="00C73845"/>
    <w:rsid w:val="00CA4924"/>
    <w:rsid w:val="00CB0FFB"/>
    <w:rsid w:val="00CD6A48"/>
    <w:rsid w:val="00CE2AB3"/>
    <w:rsid w:val="00CE4165"/>
    <w:rsid w:val="00D03ACD"/>
    <w:rsid w:val="00D03B8E"/>
    <w:rsid w:val="00D105F5"/>
    <w:rsid w:val="00D1389D"/>
    <w:rsid w:val="00D16C4F"/>
    <w:rsid w:val="00D21E1B"/>
    <w:rsid w:val="00D33862"/>
    <w:rsid w:val="00D549FD"/>
    <w:rsid w:val="00D6122F"/>
    <w:rsid w:val="00D6494A"/>
    <w:rsid w:val="00D854CF"/>
    <w:rsid w:val="00D90664"/>
    <w:rsid w:val="00D93092"/>
    <w:rsid w:val="00D94A0B"/>
    <w:rsid w:val="00DA7A5B"/>
    <w:rsid w:val="00DB0C30"/>
    <w:rsid w:val="00DF0F40"/>
    <w:rsid w:val="00DF6F29"/>
    <w:rsid w:val="00E14AD2"/>
    <w:rsid w:val="00E20E1B"/>
    <w:rsid w:val="00E271E7"/>
    <w:rsid w:val="00E27CD2"/>
    <w:rsid w:val="00E322F7"/>
    <w:rsid w:val="00E40879"/>
    <w:rsid w:val="00E412B4"/>
    <w:rsid w:val="00E46CC1"/>
    <w:rsid w:val="00E46CD7"/>
    <w:rsid w:val="00E64A6C"/>
    <w:rsid w:val="00E66323"/>
    <w:rsid w:val="00E8257A"/>
    <w:rsid w:val="00EB03B7"/>
    <w:rsid w:val="00EC6544"/>
    <w:rsid w:val="00EE6926"/>
    <w:rsid w:val="00EF1EC2"/>
    <w:rsid w:val="00EF293B"/>
    <w:rsid w:val="00F046A3"/>
    <w:rsid w:val="00F0547D"/>
    <w:rsid w:val="00F178E5"/>
    <w:rsid w:val="00F20393"/>
    <w:rsid w:val="00F2433A"/>
    <w:rsid w:val="00F24C78"/>
    <w:rsid w:val="00F314C8"/>
    <w:rsid w:val="00F32392"/>
    <w:rsid w:val="00F358EB"/>
    <w:rsid w:val="00F37F1D"/>
    <w:rsid w:val="00F407D7"/>
    <w:rsid w:val="00F411D3"/>
    <w:rsid w:val="00F51904"/>
    <w:rsid w:val="00F56835"/>
    <w:rsid w:val="00F628AE"/>
    <w:rsid w:val="00F74337"/>
    <w:rsid w:val="00F82631"/>
    <w:rsid w:val="00F90960"/>
    <w:rsid w:val="00FA1785"/>
    <w:rsid w:val="00FA7100"/>
    <w:rsid w:val="00FB4523"/>
    <w:rsid w:val="00FB4639"/>
    <w:rsid w:val="00FC0B8C"/>
    <w:rsid w:val="00FC1871"/>
    <w:rsid w:val="00FE34F0"/>
    <w:rsid w:val="00FE4B1E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6F89"/>
  <w15:docId w15:val="{00029BC9-9FF8-49AA-9745-A1DD446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4FD7"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1B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166BE"/>
  </w:style>
  <w:style w:type="character" w:customStyle="1" w:styleId="ListLabel1">
    <w:name w:val="ListLabel 1"/>
    <w:qFormat/>
    <w:rsid w:val="00404FD7"/>
    <w:rPr>
      <w:sz w:val="24"/>
    </w:rPr>
  </w:style>
  <w:style w:type="character" w:customStyle="1" w:styleId="ListLabel2">
    <w:name w:val="ListLabel 2"/>
    <w:qFormat/>
    <w:rsid w:val="00404FD7"/>
    <w:rPr>
      <w:sz w:val="20"/>
    </w:rPr>
  </w:style>
  <w:style w:type="character" w:customStyle="1" w:styleId="ListLabel3">
    <w:name w:val="ListLabel 3"/>
    <w:qFormat/>
    <w:rsid w:val="00404FD7"/>
    <w:rPr>
      <w:sz w:val="20"/>
    </w:rPr>
  </w:style>
  <w:style w:type="character" w:customStyle="1" w:styleId="ListLabel4">
    <w:name w:val="ListLabel 4"/>
    <w:qFormat/>
    <w:rsid w:val="00404FD7"/>
    <w:rPr>
      <w:sz w:val="20"/>
    </w:rPr>
  </w:style>
  <w:style w:type="character" w:customStyle="1" w:styleId="ListLabel5">
    <w:name w:val="ListLabel 5"/>
    <w:qFormat/>
    <w:rsid w:val="00404FD7"/>
    <w:rPr>
      <w:sz w:val="20"/>
    </w:rPr>
  </w:style>
  <w:style w:type="character" w:customStyle="1" w:styleId="ListLabel6">
    <w:name w:val="ListLabel 6"/>
    <w:qFormat/>
    <w:rsid w:val="00404FD7"/>
    <w:rPr>
      <w:sz w:val="20"/>
    </w:rPr>
  </w:style>
  <w:style w:type="character" w:customStyle="1" w:styleId="ListLabel7">
    <w:name w:val="ListLabel 7"/>
    <w:qFormat/>
    <w:rsid w:val="00404FD7"/>
    <w:rPr>
      <w:sz w:val="20"/>
    </w:rPr>
  </w:style>
  <w:style w:type="character" w:customStyle="1" w:styleId="ListLabel8">
    <w:name w:val="ListLabel 8"/>
    <w:qFormat/>
    <w:rsid w:val="00404FD7"/>
    <w:rPr>
      <w:sz w:val="20"/>
    </w:rPr>
  </w:style>
  <w:style w:type="character" w:customStyle="1" w:styleId="ListLabel9">
    <w:name w:val="ListLabel 9"/>
    <w:qFormat/>
    <w:rsid w:val="00404FD7"/>
    <w:rPr>
      <w:sz w:val="20"/>
    </w:rPr>
  </w:style>
  <w:style w:type="character" w:customStyle="1" w:styleId="ListLabel10">
    <w:name w:val="ListLabel 10"/>
    <w:qFormat/>
    <w:rsid w:val="00404FD7"/>
    <w:rPr>
      <w:rFonts w:eastAsia="Calibri" w:cs="Calibri"/>
      <w:sz w:val="24"/>
    </w:rPr>
  </w:style>
  <w:style w:type="character" w:customStyle="1" w:styleId="ListLabel11">
    <w:name w:val="ListLabel 11"/>
    <w:qFormat/>
    <w:rsid w:val="00404FD7"/>
    <w:rPr>
      <w:rFonts w:cs="Courier New"/>
    </w:rPr>
  </w:style>
  <w:style w:type="character" w:customStyle="1" w:styleId="ListLabel12">
    <w:name w:val="ListLabel 12"/>
    <w:qFormat/>
    <w:rsid w:val="00404FD7"/>
    <w:rPr>
      <w:rFonts w:cs="Courier New"/>
    </w:rPr>
  </w:style>
  <w:style w:type="character" w:customStyle="1" w:styleId="ListLabel13">
    <w:name w:val="ListLabel 13"/>
    <w:qFormat/>
    <w:rsid w:val="00404FD7"/>
    <w:rPr>
      <w:rFonts w:cs="Courier New"/>
    </w:rPr>
  </w:style>
  <w:style w:type="character" w:customStyle="1" w:styleId="CollegamentoInternet">
    <w:name w:val="Collegamento Internet"/>
    <w:rsid w:val="00404FD7"/>
    <w:rPr>
      <w:color w:val="000080"/>
      <w:u w:val="single"/>
    </w:rPr>
  </w:style>
  <w:style w:type="character" w:customStyle="1" w:styleId="ListLabel14">
    <w:name w:val="ListLabel 14"/>
    <w:qFormat/>
    <w:rsid w:val="00404FD7"/>
    <w:rPr>
      <w:rFonts w:cs="Wingdings"/>
      <w:sz w:val="24"/>
    </w:rPr>
  </w:style>
  <w:style w:type="character" w:customStyle="1" w:styleId="ListLabel15">
    <w:name w:val="ListLabel 15"/>
    <w:qFormat/>
    <w:rsid w:val="00404FD7"/>
    <w:rPr>
      <w:rFonts w:cs="Wingdings"/>
      <w:sz w:val="20"/>
    </w:rPr>
  </w:style>
  <w:style w:type="character" w:customStyle="1" w:styleId="ListLabel16">
    <w:name w:val="ListLabel 16"/>
    <w:qFormat/>
    <w:rsid w:val="00404FD7"/>
    <w:rPr>
      <w:rFonts w:cs="Wingdings"/>
      <w:sz w:val="20"/>
    </w:rPr>
  </w:style>
  <w:style w:type="character" w:customStyle="1" w:styleId="ListLabel17">
    <w:name w:val="ListLabel 17"/>
    <w:qFormat/>
    <w:rsid w:val="00404FD7"/>
    <w:rPr>
      <w:rFonts w:cs="Wingdings"/>
      <w:sz w:val="20"/>
    </w:rPr>
  </w:style>
  <w:style w:type="character" w:customStyle="1" w:styleId="ListLabel18">
    <w:name w:val="ListLabel 18"/>
    <w:qFormat/>
    <w:rsid w:val="00404FD7"/>
    <w:rPr>
      <w:rFonts w:cs="Wingdings"/>
      <w:sz w:val="20"/>
    </w:rPr>
  </w:style>
  <w:style w:type="character" w:customStyle="1" w:styleId="ListLabel19">
    <w:name w:val="ListLabel 19"/>
    <w:qFormat/>
    <w:rsid w:val="00404FD7"/>
    <w:rPr>
      <w:rFonts w:cs="Wingdings"/>
      <w:sz w:val="20"/>
    </w:rPr>
  </w:style>
  <w:style w:type="character" w:customStyle="1" w:styleId="ListLabel20">
    <w:name w:val="ListLabel 20"/>
    <w:qFormat/>
    <w:rsid w:val="00404FD7"/>
    <w:rPr>
      <w:rFonts w:cs="Wingdings"/>
      <w:sz w:val="20"/>
    </w:rPr>
  </w:style>
  <w:style w:type="character" w:customStyle="1" w:styleId="ListLabel21">
    <w:name w:val="ListLabel 21"/>
    <w:qFormat/>
    <w:rsid w:val="00404FD7"/>
    <w:rPr>
      <w:rFonts w:cs="Wingdings"/>
      <w:sz w:val="20"/>
    </w:rPr>
  </w:style>
  <w:style w:type="character" w:customStyle="1" w:styleId="ListLabel22">
    <w:name w:val="ListLabel 22"/>
    <w:qFormat/>
    <w:rsid w:val="00404FD7"/>
    <w:rPr>
      <w:rFonts w:cs="Wingdings"/>
      <w:sz w:val="20"/>
    </w:rPr>
  </w:style>
  <w:style w:type="character" w:customStyle="1" w:styleId="ListLabel23">
    <w:name w:val="ListLabel 23"/>
    <w:qFormat/>
    <w:rsid w:val="00404FD7"/>
    <w:rPr>
      <w:rFonts w:cs="Calibri"/>
      <w:sz w:val="24"/>
    </w:rPr>
  </w:style>
  <w:style w:type="character" w:customStyle="1" w:styleId="ListLabel24">
    <w:name w:val="ListLabel 24"/>
    <w:qFormat/>
    <w:rsid w:val="00404FD7"/>
    <w:rPr>
      <w:rFonts w:cs="Courier New"/>
    </w:rPr>
  </w:style>
  <w:style w:type="character" w:customStyle="1" w:styleId="ListLabel25">
    <w:name w:val="ListLabel 25"/>
    <w:qFormat/>
    <w:rsid w:val="00404FD7"/>
    <w:rPr>
      <w:rFonts w:cs="Wingdings"/>
    </w:rPr>
  </w:style>
  <w:style w:type="character" w:customStyle="1" w:styleId="ListLabel26">
    <w:name w:val="ListLabel 26"/>
    <w:qFormat/>
    <w:rsid w:val="00404FD7"/>
    <w:rPr>
      <w:rFonts w:cs="Symbol"/>
    </w:rPr>
  </w:style>
  <w:style w:type="character" w:customStyle="1" w:styleId="ListLabel27">
    <w:name w:val="ListLabel 27"/>
    <w:qFormat/>
    <w:rsid w:val="00404FD7"/>
    <w:rPr>
      <w:rFonts w:cs="Courier New"/>
    </w:rPr>
  </w:style>
  <w:style w:type="character" w:customStyle="1" w:styleId="ListLabel28">
    <w:name w:val="ListLabel 28"/>
    <w:qFormat/>
    <w:rsid w:val="00404FD7"/>
    <w:rPr>
      <w:rFonts w:cs="Wingdings"/>
    </w:rPr>
  </w:style>
  <w:style w:type="character" w:customStyle="1" w:styleId="ListLabel29">
    <w:name w:val="ListLabel 29"/>
    <w:qFormat/>
    <w:rsid w:val="00404FD7"/>
    <w:rPr>
      <w:rFonts w:cs="Symbol"/>
    </w:rPr>
  </w:style>
  <w:style w:type="character" w:customStyle="1" w:styleId="ListLabel30">
    <w:name w:val="ListLabel 30"/>
    <w:qFormat/>
    <w:rsid w:val="00404FD7"/>
    <w:rPr>
      <w:rFonts w:cs="Courier New"/>
    </w:rPr>
  </w:style>
  <w:style w:type="character" w:customStyle="1" w:styleId="ListLabel31">
    <w:name w:val="ListLabel 31"/>
    <w:qFormat/>
    <w:rsid w:val="00404FD7"/>
    <w:rPr>
      <w:rFonts w:cs="Wingdings"/>
    </w:rPr>
  </w:style>
  <w:style w:type="paragraph" w:styleId="Titolo">
    <w:name w:val="Title"/>
    <w:basedOn w:val="Normale"/>
    <w:next w:val="Corpotesto"/>
    <w:qFormat/>
    <w:rsid w:val="00404F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404FD7"/>
    <w:pPr>
      <w:spacing w:after="140" w:line="288" w:lineRule="auto"/>
    </w:pPr>
  </w:style>
  <w:style w:type="paragraph" w:styleId="Elenco">
    <w:name w:val="List"/>
    <w:basedOn w:val="Corpotesto"/>
    <w:rsid w:val="00404FD7"/>
    <w:rPr>
      <w:rFonts w:cs="Mangal"/>
    </w:rPr>
  </w:style>
  <w:style w:type="paragraph" w:styleId="Didascalia">
    <w:name w:val="caption"/>
    <w:basedOn w:val="Normale"/>
    <w:qFormat/>
    <w:rsid w:val="00404F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404FD7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iPriority w:val="99"/>
    <w:unhideWhenUsed/>
    <w:rsid w:val="00E611B9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unhideWhenUsed/>
    <w:qFormat/>
    <w:rsid w:val="00E611B9"/>
    <w:pPr>
      <w:spacing w:after="0" w:line="240" w:lineRule="auto"/>
    </w:pPr>
    <w:rPr>
      <w:rFonts w:ascii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166B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8B44C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B44CF"/>
    <w:rPr>
      <w:b/>
      <w:bCs/>
      <w:i w:val="0"/>
      <w:iCs w:val="0"/>
    </w:rPr>
  </w:style>
  <w:style w:type="character" w:customStyle="1" w:styleId="st1">
    <w:name w:val="st1"/>
    <w:basedOn w:val="Carpredefinitoparagrafo"/>
    <w:rsid w:val="008B44CF"/>
  </w:style>
  <w:style w:type="character" w:styleId="Collegamentoipertestuale">
    <w:name w:val="Hyperlink"/>
    <w:basedOn w:val="Carpredefinitoparagrafo"/>
    <w:uiPriority w:val="99"/>
    <w:unhideWhenUsed/>
    <w:rsid w:val="001A27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4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ogle.com/maps/place/data=!4m2!3m1!1s0x4786b92f169aec15:0x6b13a4c48c430a20?sa=X&amp;ved=1t:8290&amp;ictx=1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maps/place/data=!4m2!3m1!1s0x4786b92f169aec15:0x6b13a4c48c430a20?sa=X&amp;ved=1t:8290&amp;ictx=11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5C4E59-B4E9-4EFF-A73D-946519096C0B}">
  <we:reference id="WA200005669" version="2.0.0.0" store="Omex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 Ottavio Alessandro</dc:creator>
  <dc:description/>
  <cp:lastModifiedBy>Chiara Maria Picchetti</cp:lastModifiedBy>
  <cp:revision>195</cp:revision>
  <cp:lastPrinted>2019-09-09T12:39:00Z</cp:lastPrinted>
  <dcterms:created xsi:type="dcterms:W3CDTF">2020-09-03T12:33:00Z</dcterms:created>
  <dcterms:modified xsi:type="dcterms:W3CDTF">2026-08-27T07:56:00Z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