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4E27" w14:textId="4B18D19C" w:rsidR="00B43B0A" w:rsidRPr="00B43B0A" w:rsidRDefault="004905B4" w:rsidP="00B43B0A">
      <w:pPr>
        <w:ind w:right="-142"/>
        <w:jc w:val="center"/>
        <w:rPr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456ED707" wp14:editId="5FB2028D">
            <wp:extent cx="2202180" cy="708660"/>
            <wp:effectExtent l="0" t="0" r="7620" b="0"/>
            <wp:docPr id="1973266804" name="Immagine 1" descr="Immagine che contiene Carattere, test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266804" name="Immagine 1" descr="Immagine che contiene Carattere, testo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0A87" w14:textId="762DF35C" w:rsidR="006F4A61" w:rsidRPr="00B43B0A" w:rsidRDefault="00AD2C96" w:rsidP="00B43B0A">
      <w:pPr>
        <w:ind w:right="-142"/>
        <w:jc w:val="center"/>
        <w:rPr>
          <w:b/>
          <w:bCs/>
          <w:color w:val="2F5496" w:themeColor="accent1" w:themeShade="BF"/>
          <w:sz w:val="44"/>
          <w:szCs w:val="44"/>
        </w:rPr>
      </w:pPr>
      <w:r>
        <w:rPr>
          <w:b/>
          <w:bCs/>
          <w:color w:val="2F5496" w:themeColor="accent1" w:themeShade="BF"/>
          <w:sz w:val="44"/>
          <w:szCs w:val="44"/>
        </w:rPr>
        <w:t>8</w:t>
      </w:r>
      <w:r w:rsidR="00B43B0A" w:rsidRPr="00B43B0A">
        <w:rPr>
          <w:b/>
          <w:bCs/>
          <w:color w:val="2F5496" w:themeColor="accent1" w:themeShade="BF"/>
          <w:sz w:val="44"/>
          <w:szCs w:val="44"/>
          <w:vertAlign w:val="superscript"/>
        </w:rPr>
        <w:t xml:space="preserve">a </w:t>
      </w:r>
      <w:r w:rsidR="00B43B0A" w:rsidRPr="00B43B0A">
        <w:rPr>
          <w:b/>
          <w:bCs/>
          <w:color w:val="2F5496" w:themeColor="accent1" w:themeShade="BF"/>
          <w:sz w:val="44"/>
          <w:szCs w:val="44"/>
        </w:rPr>
        <w:t>GIORNATA NAZIONALE PER LA SICUREZZA DELLE CURE E DELLA PERSONA ASSISTITA - WORLD PATIENT SAFETY DAY</w:t>
      </w:r>
      <w:r w:rsidR="00D1389D">
        <w:rPr>
          <w:b/>
          <w:bCs/>
          <w:color w:val="2F5496" w:themeColor="accent1" w:themeShade="BF"/>
          <w:sz w:val="44"/>
          <w:szCs w:val="44"/>
        </w:rPr>
        <w:t xml:space="preserve"> - 202</w:t>
      </w:r>
      <w:r w:rsidR="00602418">
        <w:rPr>
          <w:b/>
          <w:bCs/>
          <w:color w:val="2F5496" w:themeColor="accent1" w:themeShade="BF"/>
          <w:sz w:val="44"/>
          <w:szCs w:val="44"/>
        </w:rPr>
        <w:t>6</w:t>
      </w:r>
    </w:p>
    <w:p w14:paraId="3D5897AC" w14:textId="0109F3B7" w:rsidR="006F4A61" w:rsidRDefault="006F4A61" w:rsidP="00811538">
      <w:pPr>
        <w:spacing w:after="150" w:line="336" w:lineRule="atLeast"/>
        <w:jc w:val="center"/>
        <w:rPr>
          <w:b/>
          <w:bCs/>
          <w:color w:val="2F5496" w:themeColor="accent1" w:themeShade="BF"/>
          <w:sz w:val="26"/>
          <w:szCs w:val="26"/>
        </w:rPr>
      </w:pPr>
      <w:r>
        <w:rPr>
          <w:b/>
          <w:bCs/>
          <w:noProof/>
          <w:color w:val="2F5496" w:themeColor="accent1" w:themeShade="BF"/>
          <w:sz w:val="28"/>
          <w:szCs w:val="28"/>
          <w:lang w:eastAsia="it-IT"/>
        </w:rPr>
        <w:drawing>
          <wp:anchor distT="0" distB="0" distL="0" distR="0" simplePos="0" relativeHeight="2" behindDoc="0" locked="0" layoutInCell="1" allowOverlap="1" wp14:anchorId="42CA0785" wp14:editId="7172F665">
            <wp:simplePos x="0" y="0"/>
            <wp:positionH relativeFrom="margin">
              <wp:posOffset>2266950</wp:posOffset>
            </wp:positionH>
            <wp:positionV relativeFrom="paragraph">
              <wp:posOffset>252730</wp:posOffset>
            </wp:positionV>
            <wp:extent cx="1714500" cy="1500505"/>
            <wp:effectExtent l="0" t="0" r="0" b="4445"/>
            <wp:wrapSquare wrapText="largest"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8FFDE" w14:textId="514C8EAA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90CDFB0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DEE161E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D332B2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2E4CC08A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833ADC" w14:textId="77777777" w:rsid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3275E3C3" w14:textId="77777777" w:rsidR="00811538" w:rsidRDefault="00811538" w:rsidP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FAF8182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SUB AREA RISCHIO CLINICO</w:t>
      </w:r>
    </w:p>
    <w:p w14:paraId="3B0857FB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COMMISSIONE SALUTE DELLA CONFERENZA DELLE REGIONI E DELLE PA</w:t>
      </w:r>
    </w:p>
    <w:p w14:paraId="4A24067C" w14:textId="77777777" w:rsidR="00811538" w:rsidRP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31995C4" w14:textId="52F1F52C" w:rsidR="00811538" w:rsidRPr="00811538" w:rsidRDefault="002D07B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811538">
        <w:rPr>
          <w:b/>
          <w:bCs/>
          <w:color w:val="2F5496" w:themeColor="accent1" w:themeShade="BF"/>
          <w:sz w:val="28"/>
          <w:szCs w:val="28"/>
        </w:rPr>
        <w:t xml:space="preserve">LE 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>INIZIATIVE D</w:t>
      </w:r>
      <w:r w:rsidR="00645DA7">
        <w:rPr>
          <w:b/>
          <w:bCs/>
          <w:color w:val="2F5496" w:themeColor="accent1" w:themeShade="BF"/>
          <w:sz w:val="28"/>
          <w:szCs w:val="28"/>
        </w:rPr>
        <w:t>I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 xml:space="preserve"> REGIONI E P</w:t>
      </w:r>
      <w:r w:rsidR="00D16C4F">
        <w:rPr>
          <w:b/>
          <w:bCs/>
          <w:color w:val="2F5496" w:themeColor="accent1" w:themeShade="BF"/>
          <w:sz w:val="28"/>
          <w:szCs w:val="28"/>
        </w:rPr>
        <w:t>ROVINCE AUTONOME</w:t>
      </w:r>
    </w:p>
    <w:p w14:paraId="67936E6C" w14:textId="77777777" w:rsidR="00811538" w:rsidRDefault="00811538">
      <w:pPr>
        <w:spacing w:line="40" w:lineRule="atLeast"/>
        <w:jc w:val="both"/>
        <w:rPr>
          <w:sz w:val="24"/>
          <w:szCs w:val="24"/>
        </w:rPr>
      </w:pPr>
    </w:p>
    <w:p w14:paraId="52A0130C" w14:textId="77777777" w:rsidR="00645DA7" w:rsidRDefault="00645DA7" w:rsidP="00645DA7">
      <w:pPr>
        <w:spacing w:after="0" w:line="336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8105"/>
      </w:tblGrid>
      <w:tr w:rsidR="00645DA7" w:rsidRPr="00F73AA0" w14:paraId="1968ACD4" w14:textId="77777777" w:rsidTr="00A32A78">
        <w:trPr>
          <w:trHeight w:val="480"/>
          <w:tblHeader/>
        </w:trPr>
        <w:tc>
          <w:tcPr>
            <w:tcW w:w="0" w:type="auto"/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0792BE" w14:textId="77777777" w:rsidR="00645DA7" w:rsidRPr="00F303EA" w:rsidRDefault="00645DA7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30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Regione/P</w:t>
            </w: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  <w:r w:rsidRPr="00F30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</w:t>
            </w: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8105" w:type="dxa"/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565A1" w14:textId="77777777" w:rsidR="00645DA7" w:rsidRPr="00F303EA" w:rsidRDefault="00645DA7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Iniziativa</w:t>
            </w:r>
          </w:p>
        </w:tc>
      </w:tr>
      <w:tr w:rsidR="00B43B0A" w:rsidRPr="00F73AA0" w14:paraId="1660C73E" w14:textId="77777777" w:rsidTr="00B43B0A">
        <w:trPr>
          <w:trHeight w:val="480"/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A830E" w14:textId="53F26333" w:rsidR="00B43B0A" w:rsidRPr="000E3973" w:rsidRDefault="000E3973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0E3973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lastRenderedPageBreak/>
              <w:t>Emilia-Romagna</w:t>
            </w:r>
          </w:p>
          <w:p w14:paraId="22E42D65" w14:textId="77777777" w:rsidR="00B43B0A" w:rsidRPr="00B56F85" w:rsidRDefault="00B43B0A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05F4F809" w14:textId="77777777" w:rsidR="00B43B0A" w:rsidRPr="00B56F85" w:rsidRDefault="00B43B0A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</w:p>
          <w:p w14:paraId="4DDB15D1" w14:textId="26AE40B4" w:rsidR="00B43B0A" w:rsidRPr="00B56F85" w:rsidRDefault="00B43B0A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810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95FD0" w14:textId="00AFDD7D" w:rsidR="00B43B0A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Iniziative regionali:</w:t>
            </w:r>
          </w:p>
          <w:p w14:paraId="4A7E9583" w14:textId="77777777" w:rsidR="00602418" w:rsidRPr="00602418" w:rsidRDefault="00602418" w:rsidP="00602418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Il 16 settembre 2026, a Bologna, (ore 9.00 – 18.00 – Aula Magna, Via Aldo Moro 30, Bologna), si svolgerà il Seminario </w:t>
            </w:r>
            <w:r w:rsidRPr="0060241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“Malattie non trasmissibili. Cure sicure per tutta la vita”.</w:t>
            </w:r>
          </w:p>
          <w:p w14:paraId="1E5839C0" w14:textId="77777777" w:rsidR="00602418" w:rsidRPr="00602418" w:rsidRDefault="00602418" w:rsidP="00602418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Lo studio dei fattori di rischio sulla mortalità prematura, la prevenzione dei comportamenti a rischio di MNT, la sicurezza nell’assistenza primaria e nelle transizioni di cura, la gestione della politerapia, lo sviluppo delle reti cliniche e dei modelli di assistenza a distanza sicuri, l’equità, l’accessibilità e l’accesso alle cure saranno alcuni temi che verranno affrontati nel seminario regionale del 16 settembre per migliorare l’assistenza sanitaria per le persone affette da malattie non trasmissibili. </w:t>
            </w:r>
          </w:p>
          <w:p w14:paraId="534CB8E0" w14:textId="7E246AA8" w:rsidR="00602418" w:rsidRDefault="00602418" w:rsidP="00602418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Sono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 previst</w:t>
            </w:r>
            <w:r>
              <w:rPr>
                <w:rFonts w:asciiTheme="majorHAnsi" w:hAnsiTheme="majorHAnsi" w:cstheme="majorHAnsi"/>
                <w:color w:val="000000" w:themeColor="text1"/>
              </w:rPr>
              <w:t>e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 anche l</w:t>
            </w:r>
            <w:r>
              <w:rPr>
                <w:rFonts w:asciiTheme="majorHAnsi" w:hAnsiTheme="majorHAnsi" w:cstheme="majorHAnsi"/>
                <w:color w:val="000000" w:themeColor="text1"/>
              </w:rPr>
              <w:t>e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 presentazion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i 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>di alcune esperienze delle strutture sanitarie regionali che hanno partecipato alla Call for Good practices 2026 di Agenas su questa tematica.</w:t>
            </w:r>
          </w:p>
          <w:p w14:paraId="5C44D6EB" w14:textId="40408130" w:rsidR="000C20AE" w:rsidRPr="000C20AE" w:rsidRDefault="000C20AE" w:rsidP="000C20AE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Sarà </w:t>
            </w:r>
            <w:r w:rsidRPr="000C20AE">
              <w:rPr>
                <w:rFonts w:asciiTheme="majorHAnsi" w:hAnsiTheme="majorHAnsi" w:cstheme="majorHAnsi"/>
                <w:color w:val="000000" w:themeColor="text1"/>
              </w:rPr>
              <w:t xml:space="preserve">possibile seguire l’evento in </w:t>
            </w:r>
            <w:r w:rsidRPr="000C20A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</w:rPr>
              <w:t>diretta streaming</w:t>
            </w:r>
            <w:r w:rsidRPr="000C20AE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 xml:space="preserve"> </w:t>
            </w:r>
            <w:r w:rsidRPr="000C20AE">
              <w:rPr>
                <w:rFonts w:asciiTheme="majorHAnsi" w:hAnsiTheme="majorHAnsi" w:cstheme="majorHAnsi"/>
                <w:color w:val="000000" w:themeColor="text1"/>
              </w:rPr>
              <w:t xml:space="preserve">sul canale Teams a cui si può accedere senza iscrizione al seguente link: </w:t>
            </w:r>
          </w:p>
          <w:p w14:paraId="1E0C2DCE" w14:textId="43AF2B49" w:rsidR="000C20AE" w:rsidRPr="000C20AE" w:rsidRDefault="000C20AE" w:rsidP="000C20AE">
            <w:pPr>
              <w:jc w:val="both"/>
              <w:rPr>
                <w:b/>
                <w:bCs/>
              </w:rPr>
            </w:pPr>
            <w:hyperlink r:id="rId9" w:tooltip="https://teams.microsoft.com/meet/376302611576693?p=0WedppWEvTeIpV6wj9" w:history="1">
              <w:r w:rsidRPr="000C20AE">
                <w:rPr>
                  <w:rStyle w:val="Collegamentoipertestuale"/>
                  <w:rFonts w:eastAsia="Times New Roman"/>
                  <w:b/>
                  <w:bCs/>
                </w:rPr>
                <w:t>Giornata nazionale si</w:t>
              </w:r>
              <w:r w:rsidRPr="000C20AE">
                <w:rPr>
                  <w:rStyle w:val="Collegamentoipertestuale"/>
                  <w:rFonts w:eastAsia="Times New Roman"/>
                  <w:b/>
                  <w:bCs/>
                </w:rPr>
                <w:t>c</w:t>
              </w:r>
              <w:r w:rsidRPr="000C20AE">
                <w:rPr>
                  <w:rStyle w:val="Collegamentoipertestuale"/>
                  <w:rFonts w:eastAsia="Times New Roman"/>
                  <w:b/>
                  <w:bCs/>
                </w:rPr>
                <w:t>urezza delle cure</w:t>
              </w:r>
            </w:hyperlink>
          </w:p>
          <w:p w14:paraId="2138CEF4" w14:textId="77777777" w:rsidR="000C20AE" w:rsidRPr="000C20AE" w:rsidRDefault="000C20AE" w:rsidP="000C20AE">
            <w:pPr>
              <w:spacing w:after="0"/>
              <w:jc w:val="both"/>
            </w:pPr>
            <w:r w:rsidRPr="000C20AE">
              <w:t xml:space="preserve">ID riunione: 376 302 611 576 693 </w:t>
            </w:r>
          </w:p>
          <w:p w14:paraId="39A4D755" w14:textId="1B681AA5" w:rsidR="000C20AE" w:rsidRDefault="000C20AE" w:rsidP="000C20AE">
            <w:pPr>
              <w:spacing w:after="0"/>
              <w:jc w:val="both"/>
            </w:pPr>
            <w:r w:rsidRPr="000C20AE">
              <w:t>Passcode: i2Yj2FE2</w:t>
            </w:r>
          </w:p>
          <w:p w14:paraId="707CCE90" w14:textId="77777777" w:rsidR="000C20AE" w:rsidRPr="00602418" w:rsidRDefault="000C20AE" w:rsidP="000C20AE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16FAFABB" w14:textId="77049A85" w:rsidR="003C6FB7" w:rsidRDefault="000E3973" w:rsidP="000C20AE">
            <w:pPr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3C6FB7" w:rsidRPr="00602418">
              <w:rPr>
                <w:rFonts w:asciiTheme="majorHAnsi" w:hAnsiTheme="majorHAnsi" w:cstheme="majorHAnsi"/>
                <w:color w:val="000000" w:themeColor="text1"/>
              </w:rPr>
              <w:t>Comunicato stampa e evidenza della giornata sul portale della Regione Emilia-Romagna e nella pagina web dedicata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hyperlink r:id="rId10" w:history="1">
              <w:r w:rsidRPr="00602418">
                <w:rPr>
                  <w:color w:val="000000" w:themeColor="text1"/>
                </w:rPr>
                <w:t>World Patient Safety Day e Giornata nazionale per la sicurezza delle cure e della persona assistita - Salute</w:t>
              </w:r>
            </w:hyperlink>
            <w:r w:rsidR="003C6FB7" w:rsidRPr="00602418">
              <w:rPr>
                <w:rFonts w:asciiTheme="majorHAnsi" w:hAnsiTheme="majorHAnsi" w:cstheme="majorHAnsi"/>
                <w:color w:val="000000" w:themeColor="text1"/>
              </w:rPr>
              <w:t>.</w:t>
            </w:r>
          </w:p>
          <w:p w14:paraId="60BF2581" w14:textId="3CBDCB34" w:rsidR="00AB11DE" w:rsidRDefault="00AB11DE" w:rsidP="003C6FB7">
            <w:pPr>
              <w:spacing w:after="120"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hyperlink r:id="rId11" w:history="1">
              <w:r w:rsidRPr="00862084">
                <w:rPr>
                  <w:rStyle w:val="Collegamentoipertestuale"/>
                  <w:rFonts w:asciiTheme="majorHAnsi" w:hAnsiTheme="majorHAnsi" w:cstheme="majorHAnsi"/>
                </w:rPr>
                <w:t>https://salute.regione.emilia-romagna.it/assistenza-ospedaliera/sicurezza-cure/giornata-nazionale-per-la-sicurezza-delle-cure-e-della-persona-assistita</w:t>
              </w:r>
            </w:hyperlink>
          </w:p>
          <w:p w14:paraId="73DAFBA9" w14:textId="77777777" w:rsidR="00602418" w:rsidRPr="00602418" w:rsidRDefault="00602418" w:rsidP="003C6FB7">
            <w:pPr>
              <w:spacing w:after="120"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72DD5A5D" w14:textId="78E38A0A" w:rsidR="00B56F85" w:rsidRDefault="00B56F85" w:rsidP="000C20AE">
            <w:pPr>
              <w:spacing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color w:val="000000" w:themeColor="text1"/>
              </w:rPr>
              <w:t>Raccolta e pubblicazione su web di un abstract-book con le esperienze aziendali presentate alla Call for Good Practice di Agenas 202</w:t>
            </w:r>
            <w:r w:rsidR="00AB11DE">
              <w:rPr>
                <w:rFonts w:asciiTheme="majorHAnsi" w:hAnsiTheme="majorHAnsi" w:cstheme="majorHAnsi"/>
                <w:color w:val="000000" w:themeColor="text1"/>
              </w:rPr>
              <w:t>6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>, sulla tematica dell</w:t>
            </w:r>
            <w:r w:rsidR="00AB11DE">
              <w:rPr>
                <w:rFonts w:asciiTheme="majorHAnsi" w:hAnsiTheme="majorHAnsi" w:cstheme="majorHAnsi"/>
                <w:color w:val="000000" w:themeColor="text1"/>
              </w:rPr>
              <w:t xml:space="preserve">e 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cure sicure </w:t>
            </w:r>
            <w:r w:rsidR="00AB11DE">
              <w:rPr>
                <w:rFonts w:asciiTheme="majorHAnsi" w:hAnsiTheme="majorHAnsi" w:cstheme="majorHAnsi"/>
                <w:color w:val="000000" w:themeColor="text1"/>
              </w:rPr>
              <w:t>per le malattie non trasmissibili</w:t>
            </w:r>
            <w:r w:rsidRPr="00602418">
              <w:rPr>
                <w:rFonts w:asciiTheme="majorHAnsi" w:hAnsiTheme="majorHAnsi" w:cstheme="majorHAnsi"/>
                <w:color w:val="000000" w:themeColor="text1"/>
              </w:rPr>
              <w:t>.</w:t>
            </w:r>
            <w:r w:rsidR="000E3973" w:rsidRPr="0060241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  <w:p w14:paraId="0C1681FF" w14:textId="77777777" w:rsidR="00602418" w:rsidRPr="00602418" w:rsidRDefault="00602418" w:rsidP="003C6FB7">
            <w:pPr>
              <w:spacing w:after="120"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1FEB878" w14:textId="77777777" w:rsidR="000E3973" w:rsidRPr="00602418" w:rsidRDefault="000E3973" w:rsidP="003C6FB7">
            <w:pPr>
              <w:spacing w:after="120"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5D74E30" w14:textId="3743E234" w:rsidR="00BB4D13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Iniziative aziendali:</w:t>
            </w:r>
          </w:p>
          <w:p w14:paraId="00A73798" w14:textId="69051BB5" w:rsidR="00B56F85" w:rsidRPr="00602418" w:rsidRDefault="00B56F85" w:rsidP="000C20AE">
            <w:pPr>
              <w:spacing w:line="240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602418">
              <w:rPr>
                <w:rFonts w:asciiTheme="majorHAnsi" w:hAnsiTheme="majorHAnsi" w:cstheme="majorHAnsi"/>
                <w:color w:val="000000" w:themeColor="text1"/>
              </w:rPr>
              <w:t xml:space="preserve">Postazioni informative, distribuzione di brochure, incontri con il personale sanitario, video interviste, seminari ed eventi tra le attività in programma nelle aziende sanitarie di tutta la Regione. Da Piacenza a Rimini le occasioni per informarsi, parlare direttamente con i professionisti, ricevere materiale illustrativo non mancheranno: banchetti, incontri con i cittadini, proiezione di video e interviste e seminari di approfondimento per il personale sanitario sono in programma su tutto il territorio regionale, con iniziative che saranno pubblicizzate anche attraverso web e social. Il filo conduttore è comune: richiamare l’attenzione e la responsabilità di tutti sul fatto che una sanità sicura dipende anche dallo sforzo collettivo di cittadini e operatori.  </w:t>
            </w:r>
          </w:p>
          <w:p w14:paraId="19E6F5B6" w14:textId="77777777" w:rsidR="00BB4D13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8E0E291" w14:textId="2459F5AF" w:rsidR="00BB4D13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BB4D13" w:rsidRPr="00F73AA0" w14:paraId="1A3523E1" w14:textId="77777777" w:rsidTr="00B43B0A">
        <w:trPr>
          <w:trHeight w:val="480"/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2C4DB" w14:textId="77777777" w:rsidR="00BB4D13" w:rsidRDefault="00BB4D13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it-IT"/>
              </w:rPr>
            </w:pPr>
          </w:p>
        </w:tc>
        <w:tc>
          <w:tcPr>
            <w:tcW w:w="810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8D7550" w14:textId="77777777" w:rsidR="00BB4D13" w:rsidRPr="000E3973" w:rsidRDefault="00BB4D13" w:rsidP="00BB4D13">
            <w:pPr>
              <w:spacing w:after="0" w:line="300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0E3973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Eventuali siti che saranno illuminati:</w:t>
            </w:r>
          </w:p>
          <w:p w14:paraId="01DA64CB" w14:textId="035EFEE8" w:rsidR="00B56F85" w:rsidRPr="000E3973" w:rsidRDefault="00B56F85" w:rsidP="00B56F85">
            <w:pPr>
              <w:spacing w:after="0" w:line="300" w:lineRule="atLeast"/>
              <w:rPr>
                <w:rFonts w:asciiTheme="majorHAnsi" w:eastAsia="Times New Roman" w:hAnsiTheme="majorHAnsi" w:cstheme="majorHAnsi"/>
                <w:color w:val="000000"/>
              </w:rPr>
            </w:pPr>
            <w:r w:rsidRPr="000E3973">
              <w:rPr>
                <w:rFonts w:asciiTheme="majorHAnsi" w:eastAsia="Times New Roman" w:hAnsiTheme="majorHAnsi" w:cstheme="majorHAnsi"/>
                <w:color w:val="000000"/>
              </w:rPr>
              <w:t>Come suggerito dall’Organizzazione Mondiale della Sanità, nella notte del 17 settembre saranno illuminati di arancione alcuni monumenti o luoghi significativi delle principali città dell’Emilia-Romagna, tra cui anche la sede dell’Assemblea Legislativa della Regione Emilia-Romagna a Bologna, per richiamare l’attenzione dei cittadini sull’importanza della sicurezza delle cure.</w:t>
            </w:r>
          </w:p>
          <w:p w14:paraId="1916C94C" w14:textId="517E3F37" w:rsidR="00B56F85" w:rsidRPr="000E3973" w:rsidRDefault="00B56F85" w:rsidP="00BB4D13">
            <w:pPr>
              <w:spacing w:after="0" w:line="300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</w:p>
        </w:tc>
      </w:tr>
    </w:tbl>
    <w:p w14:paraId="7D5B3B74" w14:textId="564B5CEE" w:rsidR="006F4A61" w:rsidRPr="007C39DE" w:rsidRDefault="006F4A61">
      <w:pPr>
        <w:spacing w:line="40" w:lineRule="atLeast"/>
        <w:rPr>
          <w:rFonts w:cstheme="minorHAnsi"/>
          <w:color w:val="auto"/>
          <w:sz w:val="24"/>
          <w:szCs w:val="24"/>
          <w:lang w:eastAsia="it-IT"/>
        </w:rPr>
      </w:pPr>
    </w:p>
    <w:sectPr w:rsidR="006F4A61" w:rsidRPr="007C39DE" w:rsidSect="00404FD7">
      <w:footerReference w:type="default" r:id="rId12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3540" w14:textId="77777777" w:rsidR="00462E71" w:rsidRDefault="00462E71">
      <w:pPr>
        <w:spacing w:after="0" w:line="240" w:lineRule="auto"/>
      </w:pPr>
      <w:r>
        <w:separator/>
      </w:r>
    </w:p>
  </w:endnote>
  <w:endnote w:type="continuationSeparator" w:id="0">
    <w:p w14:paraId="15DC0C17" w14:textId="77777777" w:rsidR="00462E71" w:rsidRDefault="00462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11307"/>
      <w:docPartObj>
        <w:docPartGallery w:val="Page Numbers (Bottom of Page)"/>
        <w:docPartUnique/>
      </w:docPartObj>
    </w:sdtPr>
    <w:sdtEndPr/>
    <w:sdtContent>
      <w:p w14:paraId="6F89A239" w14:textId="77777777" w:rsidR="002F4360" w:rsidRDefault="00B56265">
        <w:pPr>
          <w:pStyle w:val="Pidipagina"/>
          <w:jc w:val="right"/>
        </w:pPr>
        <w:r>
          <w:fldChar w:fldCharType="begin"/>
        </w:r>
        <w:r w:rsidR="002D07B8">
          <w:instrText>PAGE</w:instrText>
        </w:r>
        <w:r>
          <w:fldChar w:fldCharType="separate"/>
        </w:r>
        <w:r w:rsidR="001E616B">
          <w:rPr>
            <w:noProof/>
          </w:rPr>
          <w:t>3</w:t>
        </w:r>
        <w:r>
          <w:fldChar w:fldCharType="end"/>
        </w:r>
      </w:p>
    </w:sdtContent>
  </w:sdt>
  <w:p w14:paraId="0E21467E" w14:textId="77777777" w:rsidR="002F4360" w:rsidRDefault="002F43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6E611" w14:textId="77777777" w:rsidR="00462E71" w:rsidRDefault="00462E71">
      <w:pPr>
        <w:spacing w:after="0" w:line="240" w:lineRule="auto"/>
      </w:pPr>
      <w:r>
        <w:separator/>
      </w:r>
    </w:p>
  </w:footnote>
  <w:footnote w:type="continuationSeparator" w:id="0">
    <w:p w14:paraId="7C7C2405" w14:textId="77777777" w:rsidR="00462E71" w:rsidRDefault="00462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5F36"/>
    <w:multiLevelType w:val="multilevel"/>
    <w:tmpl w:val="C204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54C6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63F85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4487"/>
    <w:multiLevelType w:val="multilevel"/>
    <w:tmpl w:val="5330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571BD"/>
    <w:multiLevelType w:val="multilevel"/>
    <w:tmpl w:val="5D28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D6169"/>
    <w:multiLevelType w:val="multilevel"/>
    <w:tmpl w:val="8AE2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256EE"/>
    <w:multiLevelType w:val="hybridMultilevel"/>
    <w:tmpl w:val="6D1A1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13F14"/>
    <w:multiLevelType w:val="hybridMultilevel"/>
    <w:tmpl w:val="13C6DBBE"/>
    <w:lvl w:ilvl="0" w:tplc="0410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8" w15:restartNumberingAfterBreak="0">
    <w:nsid w:val="32F115E5"/>
    <w:multiLevelType w:val="multilevel"/>
    <w:tmpl w:val="2870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E0A7C"/>
    <w:multiLevelType w:val="multilevel"/>
    <w:tmpl w:val="DEBE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B55C3"/>
    <w:multiLevelType w:val="multilevel"/>
    <w:tmpl w:val="E48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83848"/>
    <w:multiLevelType w:val="multilevel"/>
    <w:tmpl w:val="C08C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E20D09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D59B8"/>
    <w:multiLevelType w:val="hybridMultilevel"/>
    <w:tmpl w:val="DD164070"/>
    <w:lvl w:ilvl="0" w:tplc="77F433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03B29"/>
    <w:multiLevelType w:val="hybridMultilevel"/>
    <w:tmpl w:val="95A68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62B78"/>
    <w:multiLevelType w:val="hybridMultilevel"/>
    <w:tmpl w:val="8638A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C203C"/>
    <w:multiLevelType w:val="multilevel"/>
    <w:tmpl w:val="D056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8D0B85"/>
    <w:multiLevelType w:val="multilevel"/>
    <w:tmpl w:val="34A861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D213A47"/>
    <w:multiLevelType w:val="multilevel"/>
    <w:tmpl w:val="D220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4737F8"/>
    <w:multiLevelType w:val="multilevel"/>
    <w:tmpl w:val="CE08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706683"/>
    <w:multiLevelType w:val="hybridMultilevel"/>
    <w:tmpl w:val="EA14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D285C"/>
    <w:multiLevelType w:val="hybridMultilevel"/>
    <w:tmpl w:val="1A520C2C"/>
    <w:lvl w:ilvl="0" w:tplc="73946F7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D910A5"/>
    <w:multiLevelType w:val="hybridMultilevel"/>
    <w:tmpl w:val="9BDE1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0179F"/>
    <w:multiLevelType w:val="multilevel"/>
    <w:tmpl w:val="A1EA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44638F"/>
    <w:multiLevelType w:val="hybridMultilevel"/>
    <w:tmpl w:val="749CF7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EB53EF"/>
    <w:multiLevelType w:val="multilevel"/>
    <w:tmpl w:val="7DBA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BF37BA"/>
    <w:multiLevelType w:val="multilevel"/>
    <w:tmpl w:val="24FE7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71A8D"/>
    <w:multiLevelType w:val="multilevel"/>
    <w:tmpl w:val="9012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A53FF9"/>
    <w:multiLevelType w:val="hybridMultilevel"/>
    <w:tmpl w:val="C7C66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213DC9"/>
    <w:multiLevelType w:val="multilevel"/>
    <w:tmpl w:val="1CFE946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567358C"/>
    <w:multiLevelType w:val="multilevel"/>
    <w:tmpl w:val="ED4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093499"/>
    <w:multiLevelType w:val="multilevel"/>
    <w:tmpl w:val="359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4133DA"/>
    <w:multiLevelType w:val="multilevel"/>
    <w:tmpl w:val="FC16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841324">
    <w:abstractNumId w:val="26"/>
  </w:num>
  <w:num w:numId="2" w16cid:durableId="549807295">
    <w:abstractNumId w:val="29"/>
  </w:num>
  <w:num w:numId="3" w16cid:durableId="350959066">
    <w:abstractNumId w:val="17"/>
  </w:num>
  <w:num w:numId="4" w16cid:durableId="67382993">
    <w:abstractNumId w:val="11"/>
  </w:num>
  <w:num w:numId="5" w16cid:durableId="1568681813">
    <w:abstractNumId w:val="30"/>
  </w:num>
  <w:num w:numId="6" w16cid:durableId="924530620">
    <w:abstractNumId w:val="25"/>
  </w:num>
  <w:num w:numId="7" w16cid:durableId="1514954643">
    <w:abstractNumId w:val="16"/>
  </w:num>
  <w:num w:numId="8" w16cid:durableId="704716929">
    <w:abstractNumId w:val="23"/>
  </w:num>
  <w:num w:numId="9" w16cid:durableId="99885892">
    <w:abstractNumId w:val="3"/>
  </w:num>
  <w:num w:numId="10" w16cid:durableId="310330412">
    <w:abstractNumId w:val="19"/>
  </w:num>
  <w:num w:numId="11" w16cid:durableId="563947910">
    <w:abstractNumId w:val="8"/>
  </w:num>
  <w:num w:numId="12" w16cid:durableId="445395919">
    <w:abstractNumId w:val="31"/>
  </w:num>
  <w:num w:numId="13" w16cid:durableId="1366519668">
    <w:abstractNumId w:val="9"/>
  </w:num>
  <w:num w:numId="14" w16cid:durableId="731805260">
    <w:abstractNumId w:val="18"/>
  </w:num>
  <w:num w:numId="15" w16cid:durableId="1918711315">
    <w:abstractNumId w:val="32"/>
  </w:num>
  <w:num w:numId="16" w16cid:durableId="1131747862">
    <w:abstractNumId w:val="27"/>
  </w:num>
  <w:num w:numId="17" w16cid:durableId="187262034">
    <w:abstractNumId w:val="5"/>
  </w:num>
  <w:num w:numId="18" w16cid:durableId="772170169">
    <w:abstractNumId w:val="10"/>
  </w:num>
  <w:num w:numId="19" w16cid:durableId="1345671444">
    <w:abstractNumId w:val="14"/>
  </w:num>
  <w:num w:numId="20" w16cid:durableId="296879408">
    <w:abstractNumId w:val="0"/>
  </w:num>
  <w:num w:numId="21" w16cid:durableId="1057314906">
    <w:abstractNumId w:val="2"/>
  </w:num>
  <w:num w:numId="22" w16cid:durableId="1455978149">
    <w:abstractNumId w:val="28"/>
  </w:num>
  <w:num w:numId="23" w16cid:durableId="198319194">
    <w:abstractNumId w:val="6"/>
  </w:num>
  <w:num w:numId="24" w16cid:durableId="1646473445">
    <w:abstractNumId w:val="22"/>
  </w:num>
  <w:num w:numId="25" w16cid:durableId="1665475655">
    <w:abstractNumId w:val="1"/>
  </w:num>
  <w:num w:numId="26" w16cid:durableId="231962985">
    <w:abstractNumId w:val="12"/>
  </w:num>
  <w:num w:numId="27" w16cid:durableId="1227452862">
    <w:abstractNumId w:val="13"/>
  </w:num>
  <w:num w:numId="28" w16cid:durableId="322051976">
    <w:abstractNumId w:val="7"/>
  </w:num>
  <w:num w:numId="29" w16cid:durableId="428551119">
    <w:abstractNumId w:val="15"/>
  </w:num>
  <w:num w:numId="30" w16cid:durableId="1451121996">
    <w:abstractNumId w:val="20"/>
  </w:num>
  <w:num w:numId="31" w16cid:durableId="1319966089">
    <w:abstractNumId w:val="4"/>
  </w:num>
  <w:num w:numId="32" w16cid:durableId="1876429231">
    <w:abstractNumId w:val="21"/>
  </w:num>
  <w:num w:numId="33" w16cid:durableId="2129270917">
    <w:abstractNumId w:val="24"/>
  </w:num>
  <w:num w:numId="34" w16cid:durableId="1775514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0"/>
    <w:rsid w:val="00000FF6"/>
    <w:rsid w:val="00047E43"/>
    <w:rsid w:val="000C20AE"/>
    <w:rsid w:val="000E3973"/>
    <w:rsid w:val="00124CC9"/>
    <w:rsid w:val="00136F61"/>
    <w:rsid w:val="001A27C4"/>
    <w:rsid w:val="001E616B"/>
    <w:rsid w:val="0020129E"/>
    <w:rsid w:val="002D07B8"/>
    <w:rsid w:val="002F4360"/>
    <w:rsid w:val="00322CBC"/>
    <w:rsid w:val="00331B87"/>
    <w:rsid w:val="0039028C"/>
    <w:rsid w:val="003C6FB7"/>
    <w:rsid w:val="00404FD7"/>
    <w:rsid w:val="00462E71"/>
    <w:rsid w:val="004905B4"/>
    <w:rsid w:val="00506DC5"/>
    <w:rsid w:val="00581B4E"/>
    <w:rsid w:val="00590876"/>
    <w:rsid w:val="005D089D"/>
    <w:rsid w:val="00602418"/>
    <w:rsid w:val="00645DA7"/>
    <w:rsid w:val="00660996"/>
    <w:rsid w:val="006F2421"/>
    <w:rsid w:val="006F4A61"/>
    <w:rsid w:val="00710ABA"/>
    <w:rsid w:val="007C39DE"/>
    <w:rsid w:val="007E64B6"/>
    <w:rsid w:val="007F705A"/>
    <w:rsid w:val="00811538"/>
    <w:rsid w:val="00863A00"/>
    <w:rsid w:val="008B44CF"/>
    <w:rsid w:val="008E5C3C"/>
    <w:rsid w:val="00920446"/>
    <w:rsid w:val="0093443B"/>
    <w:rsid w:val="00990D1B"/>
    <w:rsid w:val="00A3131B"/>
    <w:rsid w:val="00A9120B"/>
    <w:rsid w:val="00AB11DE"/>
    <w:rsid w:val="00AD2C96"/>
    <w:rsid w:val="00B43B0A"/>
    <w:rsid w:val="00B56265"/>
    <w:rsid w:val="00B56F85"/>
    <w:rsid w:val="00BB4D13"/>
    <w:rsid w:val="00C167E6"/>
    <w:rsid w:val="00C16FCB"/>
    <w:rsid w:val="00D1389D"/>
    <w:rsid w:val="00D16C4F"/>
    <w:rsid w:val="00D6122F"/>
    <w:rsid w:val="00D90664"/>
    <w:rsid w:val="00E412B4"/>
    <w:rsid w:val="00E46CC1"/>
    <w:rsid w:val="00E8257A"/>
    <w:rsid w:val="00F37F1D"/>
    <w:rsid w:val="00F407D7"/>
    <w:rsid w:val="00F411D3"/>
    <w:rsid w:val="00F56835"/>
    <w:rsid w:val="00F9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6F89"/>
  <w15:docId w15:val="{00029BC9-9FF8-49AA-9745-A1DD446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4FD7"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1B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166BE"/>
  </w:style>
  <w:style w:type="character" w:customStyle="1" w:styleId="ListLabel1">
    <w:name w:val="ListLabel 1"/>
    <w:qFormat/>
    <w:rsid w:val="00404FD7"/>
    <w:rPr>
      <w:sz w:val="24"/>
    </w:rPr>
  </w:style>
  <w:style w:type="character" w:customStyle="1" w:styleId="ListLabel2">
    <w:name w:val="ListLabel 2"/>
    <w:qFormat/>
    <w:rsid w:val="00404FD7"/>
    <w:rPr>
      <w:sz w:val="20"/>
    </w:rPr>
  </w:style>
  <w:style w:type="character" w:customStyle="1" w:styleId="ListLabel3">
    <w:name w:val="ListLabel 3"/>
    <w:qFormat/>
    <w:rsid w:val="00404FD7"/>
    <w:rPr>
      <w:sz w:val="20"/>
    </w:rPr>
  </w:style>
  <w:style w:type="character" w:customStyle="1" w:styleId="ListLabel4">
    <w:name w:val="ListLabel 4"/>
    <w:qFormat/>
    <w:rsid w:val="00404FD7"/>
    <w:rPr>
      <w:sz w:val="20"/>
    </w:rPr>
  </w:style>
  <w:style w:type="character" w:customStyle="1" w:styleId="ListLabel5">
    <w:name w:val="ListLabel 5"/>
    <w:qFormat/>
    <w:rsid w:val="00404FD7"/>
    <w:rPr>
      <w:sz w:val="20"/>
    </w:rPr>
  </w:style>
  <w:style w:type="character" w:customStyle="1" w:styleId="ListLabel6">
    <w:name w:val="ListLabel 6"/>
    <w:qFormat/>
    <w:rsid w:val="00404FD7"/>
    <w:rPr>
      <w:sz w:val="20"/>
    </w:rPr>
  </w:style>
  <w:style w:type="character" w:customStyle="1" w:styleId="ListLabel7">
    <w:name w:val="ListLabel 7"/>
    <w:qFormat/>
    <w:rsid w:val="00404FD7"/>
    <w:rPr>
      <w:sz w:val="20"/>
    </w:rPr>
  </w:style>
  <w:style w:type="character" w:customStyle="1" w:styleId="ListLabel8">
    <w:name w:val="ListLabel 8"/>
    <w:qFormat/>
    <w:rsid w:val="00404FD7"/>
    <w:rPr>
      <w:sz w:val="20"/>
    </w:rPr>
  </w:style>
  <w:style w:type="character" w:customStyle="1" w:styleId="ListLabel9">
    <w:name w:val="ListLabel 9"/>
    <w:qFormat/>
    <w:rsid w:val="00404FD7"/>
    <w:rPr>
      <w:sz w:val="20"/>
    </w:rPr>
  </w:style>
  <w:style w:type="character" w:customStyle="1" w:styleId="ListLabel10">
    <w:name w:val="ListLabel 10"/>
    <w:qFormat/>
    <w:rsid w:val="00404FD7"/>
    <w:rPr>
      <w:rFonts w:eastAsia="Calibri" w:cs="Calibri"/>
      <w:sz w:val="24"/>
    </w:rPr>
  </w:style>
  <w:style w:type="character" w:customStyle="1" w:styleId="ListLabel11">
    <w:name w:val="ListLabel 11"/>
    <w:qFormat/>
    <w:rsid w:val="00404FD7"/>
    <w:rPr>
      <w:rFonts w:cs="Courier New"/>
    </w:rPr>
  </w:style>
  <w:style w:type="character" w:customStyle="1" w:styleId="ListLabel12">
    <w:name w:val="ListLabel 12"/>
    <w:qFormat/>
    <w:rsid w:val="00404FD7"/>
    <w:rPr>
      <w:rFonts w:cs="Courier New"/>
    </w:rPr>
  </w:style>
  <w:style w:type="character" w:customStyle="1" w:styleId="ListLabel13">
    <w:name w:val="ListLabel 13"/>
    <w:qFormat/>
    <w:rsid w:val="00404FD7"/>
    <w:rPr>
      <w:rFonts w:cs="Courier New"/>
    </w:rPr>
  </w:style>
  <w:style w:type="character" w:customStyle="1" w:styleId="CollegamentoInternet">
    <w:name w:val="Collegamento Internet"/>
    <w:rsid w:val="00404FD7"/>
    <w:rPr>
      <w:color w:val="000080"/>
      <w:u w:val="single"/>
    </w:rPr>
  </w:style>
  <w:style w:type="character" w:customStyle="1" w:styleId="ListLabel14">
    <w:name w:val="ListLabel 14"/>
    <w:qFormat/>
    <w:rsid w:val="00404FD7"/>
    <w:rPr>
      <w:rFonts w:cs="Wingdings"/>
      <w:sz w:val="24"/>
    </w:rPr>
  </w:style>
  <w:style w:type="character" w:customStyle="1" w:styleId="ListLabel15">
    <w:name w:val="ListLabel 15"/>
    <w:qFormat/>
    <w:rsid w:val="00404FD7"/>
    <w:rPr>
      <w:rFonts w:cs="Wingdings"/>
      <w:sz w:val="20"/>
    </w:rPr>
  </w:style>
  <w:style w:type="character" w:customStyle="1" w:styleId="ListLabel16">
    <w:name w:val="ListLabel 16"/>
    <w:qFormat/>
    <w:rsid w:val="00404FD7"/>
    <w:rPr>
      <w:rFonts w:cs="Wingdings"/>
      <w:sz w:val="20"/>
    </w:rPr>
  </w:style>
  <w:style w:type="character" w:customStyle="1" w:styleId="ListLabel17">
    <w:name w:val="ListLabel 17"/>
    <w:qFormat/>
    <w:rsid w:val="00404FD7"/>
    <w:rPr>
      <w:rFonts w:cs="Wingdings"/>
      <w:sz w:val="20"/>
    </w:rPr>
  </w:style>
  <w:style w:type="character" w:customStyle="1" w:styleId="ListLabel18">
    <w:name w:val="ListLabel 18"/>
    <w:qFormat/>
    <w:rsid w:val="00404FD7"/>
    <w:rPr>
      <w:rFonts w:cs="Wingdings"/>
      <w:sz w:val="20"/>
    </w:rPr>
  </w:style>
  <w:style w:type="character" w:customStyle="1" w:styleId="ListLabel19">
    <w:name w:val="ListLabel 19"/>
    <w:qFormat/>
    <w:rsid w:val="00404FD7"/>
    <w:rPr>
      <w:rFonts w:cs="Wingdings"/>
      <w:sz w:val="20"/>
    </w:rPr>
  </w:style>
  <w:style w:type="character" w:customStyle="1" w:styleId="ListLabel20">
    <w:name w:val="ListLabel 20"/>
    <w:qFormat/>
    <w:rsid w:val="00404FD7"/>
    <w:rPr>
      <w:rFonts w:cs="Wingdings"/>
      <w:sz w:val="20"/>
    </w:rPr>
  </w:style>
  <w:style w:type="character" w:customStyle="1" w:styleId="ListLabel21">
    <w:name w:val="ListLabel 21"/>
    <w:qFormat/>
    <w:rsid w:val="00404FD7"/>
    <w:rPr>
      <w:rFonts w:cs="Wingdings"/>
      <w:sz w:val="20"/>
    </w:rPr>
  </w:style>
  <w:style w:type="character" w:customStyle="1" w:styleId="ListLabel22">
    <w:name w:val="ListLabel 22"/>
    <w:qFormat/>
    <w:rsid w:val="00404FD7"/>
    <w:rPr>
      <w:rFonts w:cs="Wingdings"/>
      <w:sz w:val="20"/>
    </w:rPr>
  </w:style>
  <w:style w:type="character" w:customStyle="1" w:styleId="ListLabel23">
    <w:name w:val="ListLabel 23"/>
    <w:qFormat/>
    <w:rsid w:val="00404FD7"/>
    <w:rPr>
      <w:rFonts w:cs="Calibri"/>
      <w:sz w:val="24"/>
    </w:rPr>
  </w:style>
  <w:style w:type="character" w:customStyle="1" w:styleId="ListLabel24">
    <w:name w:val="ListLabel 24"/>
    <w:qFormat/>
    <w:rsid w:val="00404FD7"/>
    <w:rPr>
      <w:rFonts w:cs="Courier New"/>
    </w:rPr>
  </w:style>
  <w:style w:type="character" w:customStyle="1" w:styleId="ListLabel25">
    <w:name w:val="ListLabel 25"/>
    <w:qFormat/>
    <w:rsid w:val="00404FD7"/>
    <w:rPr>
      <w:rFonts w:cs="Wingdings"/>
    </w:rPr>
  </w:style>
  <w:style w:type="character" w:customStyle="1" w:styleId="ListLabel26">
    <w:name w:val="ListLabel 26"/>
    <w:qFormat/>
    <w:rsid w:val="00404FD7"/>
    <w:rPr>
      <w:rFonts w:cs="Symbol"/>
    </w:rPr>
  </w:style>
  <w:style w:type="character" w:customStyle="1" w:styleId="ListLabel27">
    <w:name w:val="ListLabel 27"/>
    <w:qFormat/>
    <w:rsid w:val="00404FD7"/>
    <w:rPr>
      <w:rFonts w:cs="Courier New"/>
    </w:rPr>
  </w:style>
  <w:style w:type="character" w:customStyle="1" w:styleId="ListLabel28">
    <w:name w:val="ListLabel 28"/>
    <w:qFormat/>
    <w:rsid w:val="00404FD7"/>
    <w:rPr>
      <w:rFonts w:cs="Wingdings"/>
    </w:rPr>
  </w:style>
  <w:style w:type="character" w:customStyle="1" w:styleId="ListLabel29">
    <w:name w:val="ListLabel 29"/>
    <w:qFormat/>
    <w:rsid w:val="00404FD7"/>
    <w:rPr>
      <w:rFonts w:cs="Symbol"/>
    </w:rPr>
  </w:style>
  <w:style w:type="character" w:customStyle="1" w:styleId="ListLabel30">
    <w:name w:val="ListLabel 30"/>
    <w:qFormat/>
    <w:rsid w:val="00404FD7"/>
    <w:rPr>
      <w:rFonts w:cs="Courier New"/>
    </w:rPr>
  </w:style>
  <w:style w:type="character" w:customStyle="1" w:styleId="ListLabel31">
    <w:name w:val="ListLabel 31"/>
    <w:qFormat/>
    <w:rsid w:val="00404FD7"/>
    <w:rPr>
      <w:rFonts w:cs="Wingdings"/>
    </w:rPr>
  </w:style>
  <w:style w:type="paragraph" w:styleId="Titolo">
    <w:name w:val="Title"/>
    <w:basedOn w:val="Normale"/>
    <w:next w:val="Corpotesto"/>
    <w:qFormat/>
    <w:rsid w:val="00404F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404FD7"/>
    <w:pPr>
      <w:spacing w:after="140" w:line="288" w:lineRule="auto"/>
    </w:pPr>
  </w:style>
  <w:style w:type="paragraph" w:styleId="Elenco">
    <w:name w:val="List"/>
    <w:basedOn w:val="Corpotesto"/>
    <w:rsid w:val="00404FD7"/>
    <w:rPr>
      <w:rFonts w:cs="Mangal"/>
    </w:rPr>
  </w:style>
  <w:style w:type="paragraph" w:styleId="Didascalia">
    <w:name w:val="caption"/>
    <w:basedOn w:val="Normale"/>
    <w:qFormat/>
    <w:rsid w:val="00404F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404FD7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iPriority w:val="99"/>
    <w:unhideWhenUsed/>
    <w:rsid w:val="00E611B9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unhideWhenUsed/>
    <w:qFormat/>
    <w:rsid w:val="00E611B9"/>
    <w:pPr>
      <w:spacing w:after="0" w:line="240" w:lineRule="auto"/>
    </w:pPr>
    <w:rPr>
      <w:rFonts w:ascii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166B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8B44C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B44CF"/>
    <w:rPr>
      <w:b/>
      <w:bCs/>
      <w:i w:val="0"/>
      <w:iCs w:val="0"/>
    </w:rPr>
  </w:style>
  <w:style w:type="character" w:customStyle="1" w:styleId="st1">
    <w:name w:val="st1"/>
    <w:basedOn w:val="Carpredefinitoparagrafo"/>
    <w:rsid w:val="008B44CF"/>
  </w:style>
  <w:style w:type="character" w:styleId="Collegamentoipertestuale">
    <w:name w:val="Hyperlink"/>
    <w:basedOn w:val="Carpredefinitoparagrafo"/>
    <w:uiPriority w:val="99"/>
    <w:unhideWhenUsed/>
    <w:rsid w:val="001A27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4A6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E39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lute.regione.emilia-romagna.it/assistenza-ospedaliera/sicurezza-cure/giornata-nazionale-per-la-sicurezza-delle-cure-e-della-persona-assistit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ur03.safelinks.protection.outlook.com/?url=https%3A%2F%2Fsalute.regione.emilia-romagna.it%2Fassistenza-ospedaliera%2Fsicurezza-cure%2Fgiornata-nazionale-per-la-sicurezza-delle-cure-e-della-persona-assistita&amp;data=05%7C02%7CPatrizio.DiDenia%40Regione.Emilia-Romagna.it%7Ccf90b89de750426545a708ddda66dce0%7Cf45c8468d4164da9aadb9ab75944617b%7C0%7C0%7C638906857505827599%7CUnknown%7CTWFpbGZsb3d8eyJFbXB0eU1hcGkiOnRydWUsIlYiOiIwLjAuMDAwMCIsIlAiOiJXaW4zMiIsIkFOIjoiTWFpbCIsIldUIjoyfQ%3D%3D%7C0%7C%7C%7C&amp;sdata=N9uxjlkHcUh8LE2YcmgBMiqr7xpBlOGGGLXFg8oHvBc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3.safelinks.protection.outlook.com/ap/t-59584e83/?url=https%3A%2F%2Fteams.microsoft.com%2Fmeet%2F376302611576693%3Fp%3D0WedppWEvTeIpV6wj9&amp;data=05%7C02%7CPatrizio.DiDenia%40Regione.Emilia-Romagna.it%7C9a0707c4bdca42ef13f908ded8da37b1%7Cf45c8468d4164da9aadb9ab75944617b%7C0%7C0%7C639186628905547124%7CUnknown%7CTWFpbGZsb3d8eyJFbXB0eU1hcGkiOnRydWUsIlYiOiIwLjAuMDAwMCIsIlAiOiJXaW4zMiIsIkFOIjoiTWFpbCIsIldUIjoyfQ%3D%3D%7C0%7C%7C%7C&amp;sdata=icuyGm66c%2Fn2IAWuE%2BXw7EcbcwwCKoDUViUHcpYpc0w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 Ottavio Alessandro</dc:creator>
  <dc:description/>
  <cp:lastModifiedBy>Di Denia Patrizio</cp:lastModifiedBy>
  <cp:revision>6</cp:revision>
  <cp:lastPrinted>2019-09-09T12:39:00Z</cp:lastPrinted>
  <dcterms:created xsi:type="dcterms:W3CDTF">2026-08-21T12:43:00Z</dcterms:created>
  <dcterms:modified xsi:type="dcterms:W3CDTF">2026-08-24T08:07:00Z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