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0C1" w14:textId="09AFC91B" w:rsidR="004846C0" w:rsidRDefault="00D90936" w:rsidP="004846C0">
      <w:pPr>
        <w:rPr>
          <w:rFonts w:ascii="Times New Roman" w:hAnsi="Times New Roman"/>
          <w:b/>
          <w:szCs w:val="24"/>
        </w:rPr>
      </w:pPr>
      <w:bookmarkStart w:id="0" w:name="_Hlk172636090"/>
      <w:r>
        <w:rPr>
          <w:rFonts w:ascii="Titillium" w:hAnsi="Titillium"/>
          <w:b/>
          <w:noProof/>
          <w:sz w:val="36"/>
          <w:szCs w:val="36"/>
        </w:rPr>
        <w:drawing>
          <wp:anchor distT="0" distB="0" distL="0" distR="0" simplePos="0" relativeHeight="251659264" behindDoc="1" locked="0" layoutInCell="0" allowOverlap="1" wp14:anchorId="37C2D6B8" wp14:editId="735087D5">
            <wp:simplePos x="0" y="0"/>
            <wp:positionH relativeFrom="margin">
              <wp:align>center</wp:align>
            </wp:positionH>
            <wp:positionV relativeFrom="paragraph">
              <wp:posOffset>-38735</wp:posOffset>
            </wp:positionV>
            <wp:extent cx="1621056" cy="1005840"/>
            <wp:effectExtent l="0" t="0" r="0" b="3810"/>
            <wp:wrapNone/>
            <wp:docPr id="790663642" name="Immagine 790663642"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4B15996B" w14:textId="77777777" w:rsidR="00C02BF1" w:rsidRDefault="00C02BF1" w:rsidP="00E731A5">
      <w:pPr>
        <w:pStyle w:val="Indice"/>
        <w:spacing w:before="60" w:after="60" w:line="276" w:lineRule="auto"/>
      </w:pPr>
    </w:p>
    <w:p w14:paraId="58BD8C05" w14:textId="77777777" w:rsidR="00D90936" w:rsidRDefault="00D90936" w:rsidP="00E731A5">
      <w:pPr>
        <w:pStyle w:val="Titolo3"/>
        <w:spacing w:before="60" w:after="60" w:line="276" w:lineRule="auto"/>
        <w:rPr>
          <w:rFonts w:asciiTheme="minorHAnsi" w:hAnsiTheme="minorHAnsi" w:cstheme="minorHAnsi"/>
          <w:color w:val="auto"/>
          <w:sz w:val="22"/>
          <w:szCs w:val="22"/>
        </w:rPr>
      </w:pPr>
    </w:p>
    <w:p w14:paraId="0745E553" w14:textId="77777777" w:rsidR="00D90936" w:rsidRDefault="00D90936" w:rsidP="000A2498">
      <w:pPr>
        <w:pStyle w:val="Titolo3"/>
        <w:spacing w:before="60" w:after="60" w:line="276" w:lineRule="auto"/>
        <w:jc w:val="center"/>
        <w:rPr>
          <w:rFonts w:asciiTheme="minorHAnsi" w:hAnsiTheme="minorHAnsi" w:cstheme="minorHAnsi"/>
          <w:color w:val="auto"/>
          <w:sz w:val="22"/>
          <w:szCs w:val="22"/>
        </w:rPr>
      </w:pPr>
    </w:p>
    <w:p w14:paraId="59DD70FC" w14:textId="77777777" w:rsidR="00D90936" w:rsidRDefault="00D90936" w:rsidP="00E731A5">
      <w:pPr>
        <w:pStyle w:val="Titolo3"/>
        <w:spacing w:before="60" w:after="60" w:line="276" w:lineRule="auto"/>
        <w:rPr>
          <w:rFonts w:asciiTheme="minorHAnsi" w:hAnsiTheme="minorHAnsi" w:cstheme="minorHAnsi"/>
          <w:color w:val="auto"/>
          <w:sz w:val="22"/>
          <w:szCs w:val="22"/>
        </w:rPr>
      </w:pPr>
    </w:p>
    <w:p w14:paraId="417DC180" w14:textId="1F7B57A1"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7DAAC923" w14:textId="77777777" w:rsidR="00E137B4" w:rsidRDefault="004846C0" w:rsidP="00E137B4">
      <w:pPr>
        <w:pStyle w:val="Default"/>
        <w:rPr>
          <w:rFonts w:ascii="Garamond" w:hAnsi="Garamond"/>
          <w:b/>
          <w:bCs/>
          <w:lang w:eastAsia="en-US"/>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Procedura aperta per l’affidamento </w:t>
      </w:r>
      <w:r w:rsidRPr="00047AE1">
        <w:rPr>
          <w:rFonts w:asciiTheme="minorHAnsi" w:hAnsiTheme="minorHAnsi" w:cstheme="minorHAnsi"/>
          <w:sz w:val="22"/>
          <w:szCs w:val="22"/>
        </w:rPr>
        <w:t xml:space="preserve">del servizio di </w:t>
      </w:r>
      <w:r w:rsidR="00C3445F">
        <w:rPr>
          <w:rFonts w:asciiTheme="minorHAnsi" w:hAnsiTheme="minorHAnsi" w:cstheme="minorHAnsi"/>
          <w:sz w:val="22"/>
          <w:szCs w:val="22"/>
        </w:rPr>
        <w:t>supporto tecnico alla realizzazione e gestione di una rete di monitoraggio fitosanitario corredata da stazioni meteo e finalizzata al contenimento delle avversità fitosanitarie per la conseguente riduzione del consumo degli agrofarmaci.</w:t>
      </w:r>
      <w:r w:rsidRPr="001965E5">
        <w:rPr>
          <w:rFonts w:asciiTheme="minorHAnsi" w:hAnsiTheme="minorHAnsi" w:cstheme="minorHAnsi"/>
          <w:sz w:val="22"/>
          <w:szCs w:val="22"/>
        </w:rPr>
        <w:t xml:space="preserve"> </w:t>
      </w:r>
      <w:proofErr w:type="gramStart"/>
      <w:r w:rsidRPr="001965E5">
        <w:rPr>
          <w:rFonts w:asciiTheme="minorHAnsi" w:hAnsiTheme="minorHAnsi" w:cstheme="minorHAnsi"/>
          <w:sz w:val="22"/>
          <w:szCs w:val="22"/>
        </w:rPr>
        <w:t xml:space="preserve">CIG </w:t>
      </w:r>
      <w:bookmarkEnd w:id="1"/>
      <w:r w:rsidR="00102554" w:rsidRPr="00102554">
        <w:rPr>
          <w:rFonts w:ascii="Times New Roman" w:eastAsiaTheme="minorHAnsi" w:hAnsi="Times New Roman"/>
          <w:color w:val="000000"/>
          <w:sz w:val="24"/>
          <w:szCs w:val="24"/>
          <w:lang w:eastAsia="en-US"/>
        </w:rPr>
        <w:t xml:space="preserve"> </w:t>
      </w:r>
      <w:r w:rsidR="00E137B4">
        <w:rPr>
          <w:rFonts w:ascii="Garamond" w:hAnsi="Garamond"/>
          <w:b/>
          <w:bCs/>
          <w:lang w:eastAsia="en-US"/>
        </w:rPr>
        <w:t>B</w:t>
      </w:r>
      <w:proofErr w:type="gramEnd"/>
      <w:r w:rsidR="00E137B4">
        <w:rPr>
          <w:rFonts w:ascii="Garamond" w:hAnsi="Garamond"/>
          <w:b/>
          <w:bCs/>
          <w:lang w:eastAsia="en-US"/>
        </w:rPr>
        <w:t>51FD86BED</w:t>
      </w:r>
    </w:p>
    <w:p w14:paraId="4D8936DB" w14:textId="1BF331F0" w:rsidR="00C02BF1" w:rsidRDefault="00C02BF1" w:rsidP="00102554">
      <w:pPr>
        <w:pStyle w:val="Default"/>
      </w:pPr>
    </w:p>
    <w:p w14:paraId="53FDB6A6" w14:textId="6F2E5765"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Domanda di partecipazione (nel caso di partecipazione a lotti diversi in più forme occorre presentare tante domande quante sono le diverse forme di partecipazione)</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rsidP="00E731A5">
      <w:pPr>
        <w:spacing w:before="60" w:after="60" w:line="276" w:lineRule="auto"/>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rsidP="00E731A5">
            <w:pPr>
              <w:spacing w:before="60" w:after="60" w:line="276" w:lineRule="auto"/>
              <w:jc w:val="both"/>
              <w:rPr>
                <w:sz w:val="20"/>
                <w:szCs w:val="20"/>
              </w:rPr>
            </w:pPr>
          </w:p>
        </w:tc>
      </w:tr>
    </w:tbl>
    <w:p w14:paraId="44CBDFF9" w14:textId="77777777" w:rsidR="00C41162" w:rsidRPr="006533B7" w:rsidRDefault="00C41162" w:rsidP="00E731A5">
      <w:pPr>
        <w:spacing w:before="60" w:after="60" w:line="276" w:lineRule="auto"/>
        <w:jc w:val="both"/>
        <w:rPr>
          <w:sz w:val="20"/>
          <w:szCs w:val="20"/>
        </w:rPr>
      </w:pPr>
    </w:p>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nato a …………………………………………………</w:t>
      </w:r>
      <w:proofErr w:type="gramStart"/>
      <w:r w:rsidR="00E731A5" w:rsidRPr="00E731A5">
        <w:rPr>
          <w:sz w:val="20"/>
          <w:szCs w:val="20"/>
        </w:rPr>
        <w:t>…....</w:t>
      </w:r>
      <w:proofErr w:type="gramEnd"/>
      <w:r w:rsidR="00E731A5" w:rsidRPr="00E731A5">
        <w:rPr>
          <w:sz w:val="20"/>
          <w:szCs w:val="20"/>
        </w:rPr>
        <w:t>…..  (Prov. ………) il……………</w:t>
      </w:r>
      <w:proofErr w:type="gramStart"/>
      <w:r w:rsidR="00E731A5" w:rsidRPr="00E731A5">
        <w:rPr>
          <w:sz w:val="20"/>
          <w:szCs w:val="20"/>
        </w:rPr>
        <w:t>…….</w:t>
      </w:r>
      <w:proofErr w:type="gramEnd"/>
      <w:r w:rsidR="00E731A5" w:rsidRPr="00E731A5">
        <w:rPr>
          <w:sz w:val="20"/>
          <w:szCs w:val="20"/>
        </w:rPr>
        <w:t>., residente a ………………………………………………………………. in Via …………………....................……………………………………</w:t>
      </w:r>
      <w:proofErr w:type="gramStart"/>
      <w:r w:rsidR="00E731A5" w:rsidRPr="00E731A5">
        <w:rPr>
          <w:sz w:val="20"/>
          <w:szCs w:val="20"/>
        </w:rPr>
        <w:t>…….</w:t>
      </w:r>
      <w:proofErr w:type="gramEnd"/>
      <w:r w:rsidR="00E731A5" w:rsidRPr="00E731A5">
        <w:rPr>
          <w:sz w:val="20"/>
          <w:szCs w:val="20"/>
        </w:rPr>
        <w:t xml:space="preserve">. n. ………. </w:t>
      </w:r>
      <w:proofErr w:type="spellStart"/>
      <w:r w:rsidR="00E731A5" w:rsidRPr="00E731A5">
        <w:rPr>
          <w:sz w:val="20"/>
          <w:szCs w:val="20"/>
        </w:rPr>
        <w:t>c.a.p.</w:t>
      </w:r>
      <w:proofErr w:type="spellEnd"/>
      <w:r w:rsidR="00E731A5" w:rsidRPr="00E731A5">
        <w:rPr>
          <w:sz w:val="20"/>
          <w:szCs w:val="20"/>
        </w:rPr>
        <w:t xml:space="preserve"> ………………………  C.F……………………………………………</w:t>
      </w:r>
      <w:proofErr w:type="gramStart"/>
      <w:r w:rsidR="00E731A5" w:rsidRPr="00E731A5">
        <w:rPr>
          <w:sz w:val="20"/>
          <w:szCs w:val="20"/>
        </w:rPr>
        <w:t>…….</w:t>
      </w:r>
      <w:proofErr w:type="gramEnd"/>
      <w:r w:rsidR="00E731A5" w:rsidRPr="00E731A5">
        <w:rPr>
          <w:sz w:val="20"/>
          <w:szCs w:val="20"/>
        </w:rPr>
        <w:t>.;</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77777777" w:rsidR="00C41162" w:rsidRPr="006533B7" w:rsidRDefault="00184306" w:rsidP="00E731A5">
      <w:pPr>
        <w:spacing w:before="60" w:after="60" w:line="276" w:lineRule="auto"/>
        <w:jc w:val="both"/>
        <w:rPr>
          <w:sz w:val="20"/>
          <w:szCs w:val="20"/>
        </w:rPr>
      </w:pPr>
      <w:r w:rsidRPr="006533B7">
        <w:rPr>
          <w:sz w:val="20"/>
          <w:szCs w:val="20"/>
        </w:rPr>
        <w:t>Chiede di partecipare 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rsidP="00E731A5">
      <w:pPr>
        <w:spacing w:before="60" w:after="60" w:line="276" w:lineRule="auto"/>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p w14:paraId="632693A6"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10DAD5C"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E731A5">
      <w:pPr>
        <w:spacing w:before="60" w:after="60" w:line="276" w:lineRule="auto"/>
        <w:jc w:val="both"/>
        <w:rPr>
          <w:rFonts w:eastAsia="Calibri" w:cs="Courier New"/>
          <w:sz w:val="20"/>
          <w:szCs w:val="20"/>
          <w:lang w:eastAsia="it-IT"/>
        </w:rPr>
      </w:pPr>
    </w:p>
    <w:p w14:paraId="77FD00FC"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E731A5">
      <w:pPr>
        <w:spacing w:before="60" w:after="60" w:line="276" w:lineRule="auto"/>
        <w:jc w:val="both"/>
        <w:rPr>
          <w:rFonts w:eastAsia="Calibri" w:cs="Courier New"/>
          <w:sz w:val="20"/>
          <w:szCs w:val="20"/>
          <w:lang w:eastAsia="it-IT"/>
        </w:rPr>
      </w:pPr>
    </w:p>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rsidP="00E731A5">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057400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E731A5">
      <w:pPr>
        <w:spacing w:before="60" w:after="60" w:line="276" w:lineRule="auto"/>
        <w:jc w:val="both"/>
        <w:rPr>
          <w:rFonts w:eastAsia="Calibri" w:cs="Calibri"/>
          <w:sz w:val="20"/>
          <w:szCs w:val="20"/>
          <w:lang w:eastAsia="it-IT"/>
        </w:rPr>
      </w:pPr>
    </w:p>
    <w:p w14:paraId="2142F8C1"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E731A5">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E731A5">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E731A5">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p w14:paraId="61F6DAEE" w14:textId="77777777" w:rsidR="00C41162" w:rsidRPr="006533B7" w:rsidRDefault="00C41162" w:rsidP="00E731A5">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686A151"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lastRenderedPageBreak/>
              <w:t>Servizio</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Pr="006533B7" w:rsidRDefault="00C41162" w:rsidP="00E731A5">
      <w:pPr>
        <w:spacing w:before="60" w:after="60" w:line="276" w:lineRule="auto"/>
        <w:jc w:val="both"/>
        <w:rPr>
          <w:rFonts w:eastAsia="Calibri" w:cs="Calibri"/>
          <w:i/>
          <w:sz w:val="20"/>
          <w:szCs w:val="20"/>
          <w:lang w:eastAsia="it-IT"/>
        </w:rPr>
      </w:pPr>
    </w:p>
    <w:p w14:paraId="5435E16F" w14:textId="77777777"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rsidP="00E731A5">
      <w:pPr>
        <w:spacing w:before="60" w:after="60" w:line="276" w:lineRule="auto"/>
        <w:jc w:val="both"/>
        <w:rPr>
          <w:rFonts w:eastAsia="Times New Roman" w:cs="Times New Roman"/>
          <w:i/>
          <w:sz w:val="20"/>
          <w:szCs w:val="20"/>
        </w:rPr>
      </w:pPr>
    </w:p>
    <w:p w14:paraId="054E6CB9"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77777777" w:rsidR="00C41162" w:rsidRPr="006533B7" w:rsidRDefault="00184306" w:rsidP="00E731A5">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rsidP="00E731A5">
      <w:pPr>
        <w:pStyle w:val="Paragrafoelenco"/>
        <w:spacing w:before="60" w:after="60" w:line="276" w:lineRule="auto"/>
        <w:ind w:left="1364"/>
        <w:jc w:val="both"/>
        <w:rPr>
          <w:b/>
          <w:i/>
          <w:color w:val="4472C4" w:themeColor="accent5"/>
          <w:sz w:val="20"/>
          <w:szCs w:val="20"/>
        </w:rPr>
      </w:pP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273A8BBE" w14:textId="291BC5F0"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0C0FBC83" w14:textId="3BE6D870"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78451A51" w14:textId="77777777" w:rsidR="002A1EEE" w:rsidRPr="006533B7" w:rsidRDefault="002A1EEE" w:rsidP="00E731A5">
      <w:pPr>
        <w:pStyle w:val="Paragrafoelenco"/>
        <w:spacing w:before="60" w:after="60" w:line="276" w:lineRule="auto"/>
        <w:ind w:left="284" w:hanging="284"/>
        <w:jc w:val="both"/>
        <w:rPr>
          <w:sz w:val="20"/>
          <w:szCs w:val="20"/>
        </w:rPr>
      </w:pPr>
    </w:p>
    <w:p w14:paraId="52BFA1D0" w14:textId="077EE73F" w:rsidR="00C41162" w:rsidRPr="006533B7" w:rsidRDefault="00184306" w:rsidP="00E731A5">
      <w:pPr>
        <w:pStyle w:val="Paragrafoelenco"/>
        <w:spacing w:before="60" w:after="60" w:line="276" w:lineRule="auto"/>
        <w:ind w:left="284"/>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41DFBCD8" w:rsidR="00C41162" w:rsidRPr="006533B7" w:rsidRDefault="00184306" w:rsidP="00E731A5">
      <w:pPr>
        <w:numPr>
          <w:ilvl w:val="0"/>
          <w:numId w:val="2"/>
        </w:numPr>
        <w:spacing w:before="60" w:after="60" w:line="276" w:lineRule="auto"/>
        <w:ind w:left="567" w:hanging="283"/>
        <w:jc w:val="both"/>
        <w:rPr>
          <w:sz w:val="20"/>
          <w:szCs w:val="20"/>
        </w:rPr>
      </w:pPr>
      <w:r w:rsidRPr="006533B7">
        <w:rPr>
          <w:i/>
          <w:sz w:val="20"/>
          <w:szCs w:val="20"/>
        </w:rPr>
        <w:t>(solo in caso di raggruppamento)</w:t>
      </w:r>
      <w:r w:rsidRPr="006533B7">
        <w:rPr>
          <w:sz w:val="20"/>
          <w:szCs w:val="20"/>
        </w:rPr>
        <w:t xml:space="preserve">  </w:t>
      </w:r>
    </w:p>
    <w:p w14:paraId="7C0C1472" w14:textId="5FC59CBF"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lastRenderedPageBreak/>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E731A5">
      <w:pPr>
        <w:pStyle w:val="Paragrafoelenco"/>
        <w:keepLines/>
        <w:tabs>
          <w:tab w:val="left" w:pos="8647"/>
        </w:tabs>
        <w:spacing w:before="60" w:after="60" w:line="276" w:lineRule="auto"/>
        <w:ind w:left="0"/>
        <w:jc w:val="both"/>
        <w:rPr>
          <w:rFonts w:cs="Courier New"/>
          <w:sz w:val="20"/>
          <w:szCs w:val="20"/>
        </w:rPr>
      </w:pPr>
    </w:p>
    <w:p w14:paraId="29FF623F" w14:textId="51CEADB7"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rsidP="00E731A5">
      <w:pPr>
        <w:pStyle w:val="Paragrafoelenco"/>
        <w:spacing w:before="60" w:after="60" w:line="276" w:lineRule="auto"/>
        <w:rPr>
          <w:b/>
          <w:color w:val="4472C4" w:themeColor="accent5"/>
          <w:sz w:val="20"/>
          <w:szCs w:val="20"/>
        </w:rPr>
      </w:pPr>
    </w:p>
    <w:p w14:paraId="10FC4738" w14:textId="77777777" w:rsidR="00C41162" w:rsidRPr="006533B7" w:rsidRDefault="00184306" w:rsidP="00E731A5">
      <w:pPr>
        <w:pStyle w:val="Paragrafoelenco"/>
        <w:spacing w:before="60" w:after="60" w:line="276" w:lineRule="aut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698C50B0" w14:textId="77777777" w:rsidR="00C41162" w:rsidRPr="006533B7" w:rsidRDefault="00C41162" w:rsidP="00E731A5">
      <w:pPr>
        <w:pStyle w:val="Paragrafoelenco"/>
        <w:spacing w:before="60" w:after="60" w:line="276" w:lineRule="auto"/>
        <w:rPr>
          <w:b/>
          <w:color w:val="4472C4" w:themeColor="accent5"/>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E731A5" w:rsidRDefault="00C41162" w:rsidP="00E731A5">
      <w:pPr>
        <w:pStyle w:val="Paragrafoelenco"/>
        <w:spacing w:before="60" w:after="60" w:line="276" w:lineRule="auto"/>
        <w:jc w:val="both"/>
        <w:rPr>
          <w:sz w:val="20"/>
          <w:szCs w:val="20"/>
        </w:rPr>
      </w:pP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45149318" w14:textId="0ECE8E41" w:rsidR="00C41162" w:rsidRPr="00C02BF1" w:rsidRDefault="00C41162" w:rsidP="00E731A5">
      <w:pPr>
        <w:pStyle w:val="Paragrafoelenco"/>
        <w:spacing w:before="60" w:after="60" w:line="276" w:lineRule="auto"/>
        <w:jc w:val="both"/>
        <w:rPr>
          <w:strike/>
          <w:sz w:val="20"/>
          <w:szCs w:val="20"/>
        </w:rPr>
      </w:pP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33A45608" w14:textId="42852F2C" w:rsidR="002A1EEE" w:rsidRPr="006A1412" w:rsidRDefault="00184306" w:rsidP="00E731A5">
      <w:pPr>
        <w:suppressAutoHyphens w:val="0"/>
        <w:spacing w:before="60" w:after="60" w:line="276" w:lineRule="auto"/>
        <w:ind w:left="284" w:hanging="284"/>
        <w:jc w:val="both"/>
        <w:rPr>
          <w:sz w:val="20"/>
          <w:szCs w:val="20"/>
        </w:rPr>
      </w:pPr>
      <w:r w:rsidRPr="0035747F">
        <w:rPr>
          <w:sz w:val="20"/>
          <w:szCs w:val="20"/>
        </w:rPr>
        <w:t xml:space="preserve">▪ </w:t>
      </w:r>
      <w:r w:rsidR="00DC0CB8" w:rsidRPr="00DC0CB8">
        <w:rPr>
          <w:color w:val="00B050"/>
          <w:sz w:val="20"/>
          <w:szCs w:val="20"/>
        </w:rPr>
        <w:tab/>
      </w:r>
      <w:r w:rsidR="002A1EEE" w:rsidRPr="006A1412">
        <w:rPr>
          <w:sz w:val="20"/>
          <w:szCs w:val="20"/>
        </w:rPr>
        <w:t>di accettare senza condizione o riserva alcuna tutte le norme e disposizioni contenute nella documentazione di gara;</w:t>
      </w:r>
    </w:p>
    <w:p w14:paraId="462058C6" w14:textId="2A670BBB" w:rsidR="00D96DA4" w:rsidRPr="006A1412" w:rsidRDefault="002A1EEE"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96DA4" w:rsidRPr="006A1412">
        <w:rPr>
          <w:sz w:val="20"/>
          <w:szCs w:val="20"/>
        </w:rPr>
        <w:t>di essere in possesso di tutti i requisiti di ordine generale e speciale richiesti dalla documentazione di gara;</w:t>
      </w:r>
    </w:p>
    <w:p w14:paraId="262C3DF5" w14:textId="0219D1B6" w:rsidR="00DC0CB8" w:rsidRPr="006A1412" w:rsidRDefault="00D96DA4"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C0CB8" w:rsidRPr="006A1412">
        <w:rPr>
          <w:sz w:val="20"/>
          <w:szCs w:val="20"/>
        </w:rPr>
        <w:t>di essere in regola con la disciplina antiriciclaggio e antiterrorismo di cui al Dlgs. 21 novembre 2007, n. 231;</w:t>
      </w:r>
    </w:p>
    <w:p w14:paraId="6A03A818" w14:textId="33765CBB" w:rsidR="000F184F" w:rsidRDefault="000F184F"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E731A5">
        <w:rPr>
          <w:sz w:val="20"/>
          <w:szCs w:val="20"/>
        </w:rPr>
        <w:t>▪</w:t>
      </w:r>
      <w:r w:rsidR="00BC44D7">
        <w:rPr>
          <w:sz w:val="20"/>
          <w:szCs w:val="20"/>
        </w:rPr>
        <w:tab/>
      </w:r>
      <w:r w:rsidRPr="00360834">
        <w:rPr>
          <w:rFonts w:cstheme="minorHAnsi"/>
          <w:sz w:val="20"/>
          <w:szCs w:val="20"/>
        </w:rPr>
        <w:t>i dati identificativi (</w:t>
      </w:r>
      <w:r w:rsidRPr="00360834">
        <w:rPr>
          <w:rFonts w:cstheme="minorHAnsi"/>
          <w:i/>
          <w:sz w:val="20"/>
          <w:szCs w:val="20"/>
        </w:rPr>
        <w:t>nome e cognome, data e luogo di nascita, codice fiscale, comune di residenza e indirizzo e carica</w:t>
      </w:r>
      <w:r w:rsidRPr="00360834">
        <w:rPr>
          <w:rFonts w:cstheme="minorHAnsi"/>
          <w:sz w:val="20"/>
          <w:szCs w:val="20"/>
        </w:rPr>
        <w:t xml:space="preserve">) 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p w14:paraId="6C984FF4" w14:textId="77777777" w:rsidR="00360834" w:rsidRPr="003351FE" w:rsidRDefault="00360834" w:rsidP="00360834">
      <w:pPr>
        <w:widowControl w:val="0"/>
        <w:tabs>
          <w:tab w:val="left" w:pos="426"/>
        </w:tabs>
        <w:spacing w:after="0" w:line="360" w:lineRule="exact"/>
        <w:jc w:val="both"/>
        <w:rPr>
          <w:rFonts w:ascii="Arial" w:hAnsi="Arial" w:cs="Arial"/>
          <w:i/>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w:t>
      </w:r>
      <w:proofErr w:type="gramStart"/>
      <w:r w:rsidRPr="00BC44D7">
        <w:rPr>
          <w:rFonts w:cstheme="minorHAnsi"/>
          <w:sz w:val="20"/>
          <w:szCs w:val="20"/>
        </w:rPr>
        <w:t>…….</w:t>
      </w:r>
      <w:proofErr w:type="gramEnd"/>
      <w:r w:rsidRPr="00BC44D7">
        <w:rPr>
          <w:rFonts w:cstheme="minorHAnsi"/>
          <w:sz w:val="20"/>
          <w:szCs w:val="20"/>
        </w:rPr>
        <w:t>.…………… e, in relazione allo stesso,</w:t>
      </w:r>
    </w:p>
    <w:p w14:paraId="20F60A00"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ab/>
        <w:t>□</w:t>
      </w:r>
      <w:r w:rsidRPr="00BC44D7">
        <w:rPr>
          <w:rFonts w:cstheme="minorHAnsi"/>
          <w:sz w:val="20"/>
          <w:szCs w:val="20"/>
        </w:rPr>
        <w:tab/>
        <w:t>di avere assolto agli obblighi in materia di lavoro delle persone con disabilità di cui alla legge 12 marzo 1999, n. 68;</w:t>
      </w:r>
    </w:p>
    <w:p w14:paraId="19EA5986" w14:textId="77777777" w:rsidR="007212B5" w:rsidRPr="00BC44D7" w:rsidRDefault="007212B5" w:rsidP="007212B5">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4E793402" w14:textId="77777777" w:rsidR="007212B5" w:rsidRPr="00BC44D7" w:rsidRDefault="007212B5" w:rsidP="007212B5">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ab/>
        <w:t>□ di non essere soggetto all’assolvimento degli obblighi in materia di lavoro delle persone con disabilità di cui alla legge 12 marzo 1999, n. 68 per le seguenti motivazioni: ………………..………………………………………………………………………….…………………………………………………………………………….……………………………………</w:t>
      </w:r>
      <w:r>
        <w:rPr>
          <w:rFonts w:cstheme="minorHAnsi"/>
          <w:sz w:val="20"/>
          <w:szCs w:val="20"/>
        </w:rPr>
        <w:t>……………………………………………………………………………………………………………………………</w:t>
      </w:r>
      <w:r w:rsidRPr="00BC44D7">
        <w:rPr>
          <w:rFonts w:cstheme="minorHAnsi"/>
          <w:sz w:val="20"/>
          <w:szCs w:val="20"/>
        </w:rPr>
        <w:t>……………………...;</w:t>
      </w:r>
    </w:p>
    <w:p w14:paraId="53D8AE08" w14:textId="6E040F22" w:rsidR="00C41162" w:rsidRPr="00E731A5" w:rsidRDefault="00DC0CB8" w:rsidP="00E731A5">
      <w:pPr>
        <w:spacing w:before="60" w:after="60" w:line="276" w:lineRule="auto"/>
        <w:ind w:left="284" w:hanging="284"/>
        <w:jc w:val="both"/>
        <w:rPr>
          <w:sz w:val="20"/>
          <w:szCs w:val="20"/>
        </w:rPr>
      </w:pPr>
      <w:r w:rsidRPr="00E731A5">
        <w:rPr>
          <w:sz w:val="20"/>
          <w:szCs w:val="20"/>
        </w:rPr>
        <w:t>▪</w:t>
      </w:r>
      <w:r w:rsidRPr="00E731A5">
        <w:rPr>
          <w:sz w:val="20"/>
          <w:szCs w:val="20"/>
        </w:rPr>
        <w:tab/>
      </w:r>
      <w:r w:rsidR="00184306" w:rsidRPr="00E731A5">
        <w:rPr>
          <w:sz w:val="20"/>
          <w:szCs w:val="20"/>
        </w:rPr>
        <w:t xml:space="preserve">di ritenere remunerativa l’offerta economica presentata, avendo tenuto conto, per la relativa formulazione: </w:t>
      </w:r>
    </w:p>
    <w:p w14:paraId="3A994299" w14:textId="34683832" w:rsidR="00C41162" w:rsidRPr="00D96DA4"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249CAB52" w14:textId="56367741" w:rsidR="00C41162" w:rsidRPr="006533B7" w:rsidRDefault="00184306" w:rsidP="00E731A5">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282520ED" w14:textId="3E1512E8" w:rsidR="00C41162" w:rsidRPr="00126B70" w:rsidRDefault="00184306" w:rsidP="00E731A5">
      <w:pPr>
        <w:spacing w:before="60" w:after="60" w:line="276" w:lineRule="auto"/>
        <w:ind w:left="284" w:hanging="284"/>
        <w:jc w:val="both"/>
        <w:rPr>
          <w:sz w:val="20"/>
          <w:szCs w:val="20"/>
        </w:rPr>
      </w:pPr>
      <w:r w:rsidRPr="00126B70">
        <w:rPr>
          <w:sz w:val="20"/>
          <w:szCs w:val="20"/>
        </w:rPr>
        <w:t xml:space="preserve">▪ </w:t>
      </w:r>
      <w:r w:rsidR="00BF1D89" w:rsidRPr="00126B70">
        <w:rPr>
          <w:sz w:val="20"/>
          <w:szCs w:val="20"/>
        </w:rPr>
        <w:tab/>
      </w:r>
      <w:r w:rsidR="007E54DE" w:rsidRPr="00126B70">
        <w:rPr>
          <w:sz w:val="20"/>
          <w:szCs w:val="20"/>
        </w:rPr>
        <w:t>di essere edotto degli obblighi derivanti dal Codice di comportamento adottato dalla stazione appaltante</w:t>
      </w:r>
      <w:r w:rsidR="00326313" w:rsidRPr="00126B70">
        <w:rPr>
          <w:sz w:val="20"/>
          <w:szCs w:val="20"/>
        </w:rPr>
        <w:t xml:space="preserve"> </w:t>
      </w:r>
      <w:r w:rsidR="00126B70" w:rsidRPr="00126B70">
        <w:rPr>
          <w:rFonts w:ascii="Calibri" w:eastAsia="Calibri" w:hAnsi="Calibri"/>
          <w:sz w:val="20"/>
          <w:szCs w:val="20"/>
        </w:rPr>
        <w:t>con deliberazione di Giunta regionale n. 1062 del 20 settembre 2024</w:t>
      </w:r>
      <w:r w:rsidR="00090FD4">
        <w:rPr>
          <w:rFonts w:ascii="Calibri" w:eastAsia="Calibri" w:hAnsi="Calibri"/>
          <w:sz w:val="20"/>
          <w:szCs w:val="20"/>
        </w:rPr>
        <w:t xml:space="preserve"> reperibile sul sito </w:t>
      </w:r>
      <w:hyperlink r:id="rId9" w:history="1">
        <w:r w:rsidR="00090FD4" w:rsidRPr="00413718">
          <w:rPr>
            <w:rStyle w:val="Collegamentoipertestuale"/>
            <w:rFonts w:ascii="Calibri" w:eastAsia="Calibri" w:hAnsi="Calibri"/>
            <w:sz w:val="20"/>
            <w:szCs w:val="20"/>
          </w:rPr>
          <w:t>https://www.regione.umbria.it/codice-di-comportamento-dei-dipendenti</w:t>
        </w:r>
      </w:hyperlink>
      <w:r w:rsidR="00090FD4">
        <w:rPr>
          <w:rFonts w:ascii="Calibri" w:eastAsia="Calibri" w:hAnsi="Calibri"/>
          <w:sz w:val="20"/>
          <w:szCs w:val="20"/>
        </w:rPr>
        <w:t xml:space="preserve"> </w:t>
      </w:r>
      <w:r w:rsidRPr="00126B70">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755A2C6" w14:textId="17E7F24C" w:rsidR="007E54DE" w:rsidRPr="00AE4517"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AE4517">
        <w:rPr>
          <w:sz w:val="20"/>
          <w:szCs w:val="20"/>
        </w:rPr>
        <w:t xml:space="preserve">▪ </w:t>
      </w:r>
      <w:r w:rsidRPr="00AE4517">
        <w:rPr>
          <w:sz w:val="20"/>
          <w:szCs w:val="20"/>
        </w:rPr>
        <w:tab/>
      </w:r>
      <w:r w:rsidRPr="00AE4517">
        <w:rPr>
          <w:rFonts w:cstheme="minorHAnsi"/>
          <w:sz w:val="20"/>
          <w:szCs w:val="20"/>
        </w:rPr>
        <w:t xml:space="preserve">di possedere </w:t>
      </w:r>
      <w:r w:rsidRPr="00AE4517">
        <w:rPr>
          <w:rFonts w:cstheme="minorHAnsi"/>
          <w:b/>
          <w:bCs/>
          <w:i/>
          <w:iCs/>
          <w:sz w:val="20"/>
          <w:szCs w:val="20"/>
        </w:rPr>
        <w:t>oppure</w:t>
      </w:r>
      <w:r w:rsidRPr="00AE4517">
        <w:rPr>
          <w:rFonts w:cstheme="minorHAnsi"/>
          <w:i/>
          <w:iCs/>
          <w:sz w:val="20"/>
          <w:szCs w:val="20"/>
        </w:rPr>
        <w:t xml:space="preserve"> </w:t>
      </w:r>
      <w:r w:rsidRPr="00AE4517">
        <w:rPr>
          <w:rFonts w:cstheme="minorHAnsi"/>
          <w:sz w:val="20"/>
          <w:szCs w:val="20"/>
        </w:rPr>
        <w:t>che il raggruppamento</w:t>
      </w:r>
      <w:r w:rsidR="00BB0D26" w:rsidRPr="00AE4517">
        <w:rPr>
          <w:rFonts w:cstheme="minorHAnsi"/>
          <w:sz w:val="20"/>
          <w:szCs w:val="20"/>
        </w:rPr>
        <w:t>, il consorzio ordinario, GEIE, aggregazione di rete</w:t>
      </w:r>
      <w:r w:rsidRPr="00AE4517">
        <w:rPr>
          <w:rFonts w:cstheme="minorHAnsi"/>
          <w:sz w:val="20"/>
          <w:szCs w:val="20"/>
        </w:rPr>
        <w:t xml:space="preserve"> nel suo complesso possiede </w:t>
      </w:r>
      <w:r w:rsidRPr="00AE4517">
        <w:rPr>
          <w:rFonts w:cstheme="minorHAnsi"/>
          <w:b/>
          <w:bCs/>
          <w:sz w:val="20"/>
          <w:szCs w:val="20"/>
        </w:rPr>
        <w:t>un fatturato globale</w:t>
      </w:r>
      <w:r w:rsidR="005C62B8" w:rsidRPr="00AE4517">
        <w:rPr>
          <w:rFonts w:cstheme="minorHAnsi"/>
          <w:b/>
          <w:bCs/>
          <w:sz w:val="20"/>
          <w:szCs w:val="20"/>
        </w:rPr>
        <w:t>,</w:t>
      </w:r>
      <w:r w:rsidRPr="00AE4517">
        <w:rPr>
          <w:rFonts w:cstheme="minorHAnsi"/>
          <w:sz w:val="20"/>
          <w:szCs w:val="20"/>
        </w:rPr>
        <w:t xml:space="preserve"> maturato </w:t>
      </w:r>
      <w:r w:rsidR="006A1412" w:rsidRPr="00AE4517">
        <w:rPr>
          <w:rFonts w:cstheme="minorHAnsi"/>
          <w:sz w:val="20"/>
          <w:szCs w:val="20"/>
        </w:rPr>
        <w:t>ne</w:t>
      </w:r>
      <w:r w:rsidR="00566D8F">
        <w:rPr>
          <w:rFonts w:cstheme="minorHAnsi"/>
          <w:sz w:val="20"/>
          <w:szCs w:val="20"/>
        </w:rPr>
        <w:t xml:space="preserve">l triennio </w:t>
      </w:r>
      <w:r w:rsidRPr="00AE4517">
        <w:rPr>
          <w:rFonts w:cstheme="minorHAnsi"/>
          <w:sz w:val="20"/>
          <w:szCs w:val="20"/>
        </w:rPr>
        <w:t>precedent</w:t>
      </w:r>
      <w:r w:rsidR="00566D8F">
        <w:rPr>
          <w:rFonts w:cstheme="minorHAnsi"/>
          <w:sz w:val="20"/>
          <w:szCs w:val="20"/>
        </w:rPr>
        <w:t>e</w:t>
      </w:r>
      <w:r w:rsidRPr="00AE4517">
        <w:rPr>
          <w:rFonts w:cstheme="minorHAnsi"/>
          <w:sz w:val="20"/>
          <w:szCs w:val="20"/>
        </w:rPr>
        <w:t xml:space="preserve"> a quello di indizione della procedura</w:t>
      </w:r>
      <w:r w:rsidR="005C62B8" w:rsidRPr="00AE4517">
        <w:rPr>
          <w:rFonts w:cstheme="minorHAnsi"/>
          <w:sz w:val="20"/>
          <w:szCs w:val="20"/>
        </w:rPr>
        <w:t>,</w:t>
      </w:r>
      <w:r w:rsidRPr="00AE4517">
        <w:rPr>
          <w:rFonts w:cstheme="minorHAnsi"/>
          <w:sz w:val="20"/>
          <w:szCs w:val="20"/>
        </w:rPr>
        <w:t xml:space="preserve"> </w:t>
      </w:r>
      <w:r w:rsidR="00566D8F">
        <w:rPr>
          <w:rFonts w:cstheme="minorHAnsi"/>
          <w:sz w:val="20"/>
          <w:szCs w:val="20"/>
        </w:rPr>
        <w:t xml:space="preserve">non inferiore </w:t>
      </w:r>
      <w:r w:rsidRPr="00AE4517">
        <w:rPr>
          <w:rFonts w:cstheme="minorHAnsi"/>
          <w:sz w:val="20"/>
          <w:szCs w:val="20"/>
        </w:rPr>
        <w:t xml:space="preserve">a € </w:t>
      </w:r>
      <w:r w:rsidR="004D6902" w:rsidRPr="00AE4517">
        <w:rPr>
          <w:rFonts w:cstheme="minorHAnsi"/>
          <w:sz w:val="20"/>
          <w:szCs w:val="20"/>
        </w:rPr>
        <w:t>5</w:t>
      </w:r>
      <w:r w:rsidR="00AE4517" w:rsidRPr="00AE4517">
        <w:rPr>
          <w:rFonts w:cstheme="minorHAnsi"/>
          <w:sz w:val="20"/>
          <w:szCs w:val="20"/>
        </w:rPr>
        <w:t>0</w:t>
      </w:r>
      <w:r w:rsidRPr="00AE4517">
        <w:rPr>
          <w:rFonts w:cstheme="minorHAnsi"/>
          <w:sz w:val="20"/>
          <w:szCs w:val="20"/>
        </w:rPr>
        <w:t>0.000,00, IVA esclusa e, precisamente:</w:t>
      </w:r>
    </w:p>
    <w:p w14:paraId="7B522A57" w14:textId="77777777" w:rsidR="007E54DE" w:rsidRPr="00AE4517" w:rsidRDefault="007E54DE" w:rsidP="00E731A5">
      <w:pPr>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1A2F5673" w14:textId="77777777" w:rsidR="007E54DE" w:rsidRPr="00AE4517" w:rsidRDefault="007E54DE" w:rsidP="00E731A5">
      <w:pPr>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25144395" w14:textId="77777777" w:rsidR="007E54DE" w:rsidRPr="00AE4517" w:rsidRDefault="007E54DE" w:rsidP="00E731A5">
      <w:pPr>
        <w:autoSpaceDE w:val="0"/>
        <w:autoSpaceDN w:val="0"/>
        <w:adjustRightInd w:val="0"/>
        <w:spacing w:before="60" w:after="60" w:line="276" w:lineRule="auto"/>
        <w:ind w:left="284"/>
        <w:jc w:val="both"/>
        <w:rPr>
          <w:rFonts w:cstheme="minorHAnsi"/>
          <w:sz w:val="20"/>
          <w:szCs w:val="20"/>
        </w:rPr>
      </w:pPr>
      <w:r w:rsidRPr="00AE4517">
        <w:rPr>
          <w:rFonts w:cstheme="minorHAnsi"/>
          <w:sz w:val="20"/>
          <w:szCs w:val="20"/>
        </w:rPr>
        <w:t xml:space="preserve">esercizio finanziario </w:t>
      </w:r>
      <w:proofErr w:type="gramStart"/>
      <w:r w:rsidRPr="00AE4517">
        <w:rPr>
          <w:rFonts w:cstheme="minorHAnsi"/>
          <w:sz w:val="20"/>
          <w:szCs w:val="20"/>
        </w:rPr>
        <w:t>…….</w:t>
      </w:r>
      <w:proofErr w:type="gramEnd"/>
      <w:r w:rsidRPr="00AE4517">
        <w:rPr>
          <w:rFonts w:cstheme="minorHAnsi"/>
          <w:sz w:val="20"/>
          <w:szCs w:val="20"/>
        </w:rPr>
        <w:t>. : €………………………….;</w:t>
      </w:r>
    </w:p>
    <w:p w14:paraId="157181C0" w14:textId="3720620D" w:rsidR="007E54DE" w:rsidRPr="005F5557"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5F5557">
        <w:rPr>
          <w:rFonts w:cstheme="minorHAnsi"/>
          <w:sz w:val="20"/>
          <w:szCs w:val="20"/>
        </w:rPr>
        <w:t>▪</w:t>
      </w:r>
      <w:r w:rsidRPr="005F5557">
        <w:rPr>
          <w:rFonts w:cstheme="minorHAnsi"/>
          <w:sz w:val="20"/>
          <w:szCs w:val="20"/>
        </w:rPr>
        <w:tab/>
        <w:t xml:space="preserve">di aver eseguito </w:t>
      </w:r>
      <w:r w:rsidRPr="005F5557">
        <w:rPr>
          <w:rFonts w:cstheme="minorHAnsi"/>
          <w:b/>
          <w:bCs/>
          <w:i/>
          <w:iCs/>
          <w:sz w:val="20"/>
          <w:szCs w:val="20"/>
        </w:rPr>
        <w:t>oppure</w:t>
      </w:r>
      <w:r w:rsidRPr="005F5557">
        <w:rPr>
          <w:rFonts w:cstheme="minorHAnsi"/>
          <w:sz w:val="20"/>
          <w:szCs w:val="20"/>
        </w:rPr>
        <w:t xml:space="preserve"> che il raggruppamento</w:t>
      </w:r>
      <w:r w:rsidR="00BB0D26" w:rsidRPr="005F5557">
        <w:rPr>
          <w:rFonts w:cstheme="minorHAnsi"/>
          <w:sz w:val="20"/>
          <w:szCs w:val="20"/>
        </w:rPr>
        <w:t>,</w:t>
      </w:r>
      <w:r w:rsidRPr="005F5557">
        <w:rPr>
          <w:rFonts w:cstheme="minorHAnsi"/>
          <w:sz w:val="20"/>
          <w:szCs w:val="20"/>
        </w:rPr>
        <w:t xml:space="preserve"> </w:t>
      </w:r>
      <w:r w:rsidR="00BB0D26" w:rsidRPr="005F5557">
        <w:rPr>
          <w:rFonts w:cstheme="minorHAnsi"/>
          <w:sz w:val="20"/>
          <w:szCs w:val="20"/>
        </w:rPr>
        <w:t xml:space="preserve">il consorzio ordinario, GEIE, aggregazione di rete, </w:t>
      </w:r>
      <w:r w:rsidRPr="005F5557">
        <w:rPr>
          <w:rFonts w:cstheme="minorHAnsi"/>
          <w:sz w:val="20"/>
          <w:szCs w:val="20"/>
        </w:rPr>
        <w:t xml:space="preserve">nel suo complesso ha eseguito, </w:t>
      </w:r>
      <w:r w:rsidR="00566D8F">
        <w:rPr>
          <w:rFonts w:cstheme="minorHAnsi"/>
          <w:sz w:val="20"/>
          <w:szCs w:val="20"/>
        </w:rPr>
        <w:t>negli ultimi tre anni</w:t>
      </w:r>
      <w:r w:rsidR="00BB0D26" w:rsidRPr="005F5557">
        <w:rPr>
          <w:rFonts w:cstheme="minorHAnsi"/>
          <w:sz w:val="20"/>
          <w:szCs w:val="20"/>
        </w:rPr>
        <w:t>,</w:t>
      </w:r>
      <w:r w:rsidRPr="005F5557">
        <w:rPr>
          <w:rFonts w:cstheme="minorHAnsi"/>
          <w:sz w:val="20"/>
          <w:szCs w:val="20"/>
        </w:rPr>
        <w:t xml:space="preserve"> </w:t>
      </w:r>
      <w:r w:rsidRPr="005F5557">
        <w:rPr>
          <w:rFonts w:cstheme="minorHAnsi"/>
          <w:b/>
          <w:bCs/>
          <w:sz w:val="20"/>
          <w:szCs w:val="20"/>
        </w:rPr>
        <w:t xml:space="preserve">almeno numero </w:t>
      </w:r>
      <w:r w:rsidR="005F5557" w:rsidRPr="005F5557">
        <w:rPr>
          <w:rFonts w:cstheme="minorHAnsi"/>
          <w:b/>
          <w:bCs/>
          <w:sz w:val="20"/>
          <w:szCs w:val="20"/>
        </w:rPr>
        <w:t>uno</w:t>
      </w:r>
      <w:r w:rsidR="004D6902" w:rsidRPr="005F5557">
        <w:rPr>
          <w:rFonts w:cstheme="minorHAnsi"/>
          <w:b/>
          <w:bCs/>
          <w:sz w:val="20"/>
          <w:szCs w:val="20"/>
        </w:rPr>
        <w:t xml:space="preserve"> servizi</w:t>
      </w:r>
      <w:r w:rsidR="005F5557" w:rsidRPr="005F5557">
        <w:rPr>
          <w:rFonts w:cstheme="minorHAnsi"/>
          <w:b/>
          <w:bCs/>
          <w:sz w:val="20"/>
          <w:szCs w:val="20"/>
        </w:rPr>
        <w:t>o</w:t>
      </w:r>
      <w:r w:rsidRPr="005F5557">
        <w:rPr>
          <w:rFonts w:cstheme="minorHAnsi"/>
          <w:b/>
          <w:bCs/>
          <w:sz w:val="20"/>
          <w:szCs w:val="20"/>
        </w:rPr>
        <w:t xml:space="preserve"> analog</w:t>
      </w:r>
      <w:r w:rsidR="005F5557" w:rsidRPr="005F5557">
        <w:rPr>
          <w:rFonts w:cstheme="minorHAnsi"/>
          <w:b/>
          <w:bCs/>
          <w:sz w:val="20"/>
          <w:szCs w:val="20"/>
        </w:rPr>
        <w:t>o</w:t>
      </w:r>
      <w:r w:rsidRPr="005F5557">
        <w:rPr>
          <w:rFonts w:cstheme="minorHAnsi"/>
          <w:sz w:val="20"/>
          <w:szCs w:val="20"/>
        </w:rPr>
        <w:t xml:space="preserve"> </w:t>
      </w:r>
      <w:r w:rsidR="007B40E6" w:rsidRPr="005F5557">
        <w:rPr>
          <w:rFonts w:cstheme="minorHAnsi"/>
          <w:sz w:val="20"/>
          <w:szCs w:val="20"/>
        </w:rPr>
        <w:t xml:space="preserve">di importo </w:t>
      </w:r>
      <w:r w:rsidR="00566D8F">
        <w:rPr>
          <w:rFonts w:cstheme="minorHAnsi"/>
          <w:sz w:val="20"/>
          <w:szCs w:val="20"/>
        </w:rPr>
        <w:t>minimo pari</w:t>
      </w:r>
      <w:r w:rsidR="007B40E6" w:rsidRPr="005F5557">
        <w:rPr>
          <w:rFonts w:cstheme="minorHAnsi"/>
          <w:sz w:val="20"/>
          <w:szCs w:val="20"/>
        </w:rPr>
        <w:t xml:space="preserve"> a € </w:t>
      </w:r>
      <w:r w:rsidR="005F5557" w:rsidRPr="005F5557">
        <w:rPr>
          <w:rFonts w:cstheme="minorHAnsi"/>
          <w:sz w:val="20"/>
          <w:szCs w:val="20"/>
        </w:rPr>
        <w:t>5</w:t>
      </w:r>
      <w:r w:rsidR="007B40E6" w:rsidRPr="005F5557">
        <w:rPr>
          <w:rFonts w:cstheme="minorHAnsi"/>
          <w:sz w:val="20"/>
          <w:szCs w:val="20"/>
        </w:rPr>
        <w:t xml:space="preserve">0.000,00 IVA </w:t>
      </w:r>
      <w:r w:rsidR="007B40E6" w:rsidRPr="005F5557">
        <w:rPr>
          <w:rFonts w:cstheme="minorHAnsi"/>
          <w:sz w:val="20"/>
          <w:szCs w:val="20"/>
        </w:rPr>
        <w:lastRenderedPageBreak/>
        <w:t>esclusa. Per servizi</w:t>
      </w:r>
      <w:r w:rsidR="005F5557" w:rsidRPr="005F5557">
        <w:rPr>
          <w:rFonts w:cstheme="minorHAnsi"/>
          <w:sz w:val="20"/>
          <w:szCs w:val="20"/>
        </w:rPr>
        <w:t>o</w:t>
      </w:r>
      <w:r w:rsidR="007B40E6" w:rsidRPr="005F5557">
        <w:rPr>
          <w:rFonts w:cstheme="minorHAnsi"/>
          <w:sz w:val="20"/>
          <w:szCs w:val="20"/>
        </w:rPr>
        <w:t xml:space="preserve"> analog</w:t>
      </w:r>
      <w:r w:rsidR="005F5557" w:rsidRPr="005F5557">
        <w:rPr>
          <w:rFonts w:cstheme="minorHAnsi"/>
          <w:sz w:val="20"/>
          <w:szCs w:val="20"/>
        </w:rPr>
        <w:t>o</w:t>
      </w:r>
      <w:r w:rsidR="007B40E6" w:rsidRPr="005F5557">
        <w:rPr>
          <w:rFonts w:cstheme="minorHAnsi"/>
          <w:sz w:val="20"/>
          <w:szCs w:val="20"/>
        </w:rPr>
        <w:t xml:space="preserve"> si intend</w:t>
      </w:r>
      <w:r w:rsidR="005F5557" w:rsidRPr="005F5557">
        <w:rPr>
          <w:rFonts w:cstheme="minorHAnsi"/>
          <w:sz w:val="20"/>
          <w:szCs w:val="20"/>
        </w:rPr>
        <w:t>e</w:t>
      </w:r>
      <w:r w:rsidR="007B40E6" w:rsidRPr="005F5557">
        <w:rPr>
          <w:rFonts w:cstheme="minorHAnsi"/>
          <w:sz w:val="20"/>
          <w:szCs w:val="20"/>
        </w:rPr>
        <w:t xml:space="preserve"> </w:t>
      </w:r>
      <w:r w:rsidR="005F5557" w:rsidRPr="005F5557">
        <w:rPr>
          <w:rFonts w:cstheme="majorHAnsi"/>
          <w:sz w:val="20"/>
          <w:szCs w:val="20"/>
        </w:rPr>
        <w:t xml:space="preserve">un servizio di realizzazione e gestione di una rete di monitoraggio fitosanitario in grado di mettere a sistema il reperimento dei dati </w:t>
      </w:r>
      <w:proofErr w:type="spellStart"/>
      <w:r w:rsidR="005F5557" w:rsidRPr="005F5557">
        <w:rPr>
          <w:rFonts w:cstheme="majorHAnsi"/>
          <w:sz w:val="20"/>
          <w:szCs w:val="20"/>
        </w:rPr>
        <w:t>agrometereologici</w:t>
      </w:r>
      <w:proofErr w:type="spellEnd"/>
      <w:r w:rsidR="005F5557" w:rsidRPr="005F5557">
        <w:rPr>
          <w:rFonts w:cstheme="majorHAnsi"/>
          <w:sz w:val="20"/>
          <w:szCs w:val="20"/>
        </w:rPr>
        <w:t xml:space="preserve"> con l’osservazione della fenologia e delle fitopatie presenti</w:t>
      </w:r>
      <w:r w:rsidRPr="005F5557">
        <w:rPr>
          <w:rFonts w:cstheme="minorHAnsi"/>
          <w:sz w:val="20"/>
          <w:szCs w:val="20"/>
        </w:rPr>
        <w:t>:</w:t>
      </w:r>
    </w:p>
    <w:p w14:paraId="3E8B5554" w14:textId="672A95B4" w:rsidR="007E54DE" w:rsidRPr="005F5557" w:rsidRDefault="007E54DE" w:rsidP="00E731A5">
      <w:pPr>
        <w:autoSpaceDE w:val="0"/>
        <w:autoSpaceDN w:val="0"/>
        <w:adjustRightInd w:val="0"/>
        <w:spacing w:before="60" w:after="60" w:line="276" w:lineRule="auto"/>
        <w:ind w:left="284"/>
        <w:jc w:val="both"/>
        <w:rPr>
          <w:rFonts w:cstheme="minorHAnsi"/>
          <w:sz w:val="20"/>
          <w:szCs w:val="20"/>
        </w:rPr>
      </w:pPr>
      <w:r w:rsidRPr="005F5557">
        <w:rPr>
          <w:rFonts w:cstheme="minorHAnsi"/>
          <w:sz w:val="20"/>
          <w:szCs w:val="20"/>
        </w:rPr>
        <w:t>………………………………………………………………………………………………………………………………………………………………………………………………………………………………………………………………………………………………………………</w:t>
      </w:r>
      <w:r w:rsidR="0069174B" w:rsidRPr="005F5557">
        <w:rPr>
          <w:rFonts w:cstheme="minorHAnsi"/>
          <w:sz w:val="20"/>
          <w:szCs w:val="20"/>
        </w:rPr>
        <w:t>…………………………………………………..</w:t>
      </w:r>
    </w:p>
    <w:p w14:paraId="760ED02B" w14:textId="77777777" w:rsidR="004D6902" w:rsidRPr="004B0D13" w:rsidRDefault="004D6902" w:rsidP="004D6902">
      <w:pPr>
        <w:autoSpaceDE w:val="0"/>
        <w:autoSpaceDN w:val="0"/>
        <w:adjustRightInd w:val="0"/>
        <w:spacing w:before="60" w:after="60" w:line="276" w:lineRule="auto"/>
        <w:ind w:left="284"/>
        <w:jc w:val="both"/>
        <w:rPr>
          <w:rFonts w:cstheme="minorHAnsi"/>
          <w:sz w:val="20"/>
          <w:szCs w:val="20"/>
        </w:rPr>
      </w:pPr>
      <w:r w:rsidRPr="004B0D13">
        <w:rPr>
          <w:rFonts w:cstheme="minorHAnsi"/>
          <w:sz w:val="20"/>
          <w:szCs w:val="20"/>
        </w:rPr>
        <w:t>(indicare oggetto, descrizione, committente, importo e periodo di esecuzione)</w:t>
      </w:r>
    </w:p>
    <w:p w14:paraId="37675ABB" w14:textId="39B70A31" w:rsidR="004D6902" w:rsidRPr="004B0D13" w:rsidRDefault="00C25BC1" w:rsidP="004D6902">
      <w:pPr>
        <w:tabs>
          <w:tab w:val="left" w:pos="284"/>
        </w:tabs>
        <w:autoSpaceDE w:val="0"/>
        <w:autoSpaceDN w:val="0"/>
        <w:adjustRightInd w:val="0"/>
        <w:spacing w:before="60" w:after="60" w:line="276" w:lineRule="auto"/>
        <w:ind w:left="284" w:hanging="284"/>
        <w:jc w:val="both"/>
        <w:rPr>
          <w:rFonts w:cstheme="minorHAnsi"/>
          <w:sz w:val="20"/>
          <w:szCs w:val="20"/>
        </w:rPr>
      </w:pPr>
      <w:r w:rsidRPr="004B0D13">
        <w:rPr>
          <w:rFonts w:cstheme="minorHAnsi"/>
          <w:sz w:val="20"/>
          <w:szCs w:val="20"/>
        </w:rPr>
        <w:t xml:space="preserve">▪    </w:t>
      </w:r>
      <w:r w:rsidR="004D6902" w:rsidRPr="004B0D13">
        <w:rPr>
          <w:rFonts w:cstheme="minorHAnsi"/>
          <w:sz w:val="20"/>
          <w:szCs w:val="20"/>
        </w:rPr>
        <w:t xml:space="preserve">di accettare, ai sensi dell’art. 113 del </w:t>
      </w:r>
      <w:proofErr w:type="spellStart"/>
      <w:r w:rsidR="004D6902" w:rsidRPr="004B0D13">
        <w:rPr>
          <w:rFonts w:cstheme="minorHAnsi"/>
          <w:sz w:val="20"/>
          <w:szCs w:val="20"/>
        </w:rPr>
        <w:t>D.Lgs.</w:t>
      </w:r>
      <w:proofErr w:type="spellEnd"/>
      <w:r w:rsidR="004D6902" w:rsidRPr="004B0D13">
        <w:rPr>
          <w:rFonts w:cstheme="minorHAnsi"/>
          <w:sz w:val="20"/>
          <w:szCs w:val="20"/>
        </w:rPr>
        <w:t xml:space="preserve"> n. 36/2023, i requisiti richiesti per l’esecuzione del contratto nell’ipotesi in cui risulti aggiudicatario, e segnatamente di impegnarsi a </w:t>
      </w:r>
      <w:r w:rsidR="00566D8F">
        <w:rPr>
          <w:rFonts w:cstheme="minorHAnsi"/>
          <w:sz w:val="20"/>
          <w:szCs w:val="20"/>
        </w:rPr>
        <w:t>rendere disponibili le figure</w:t>
      </w:r>
      <w:r w:rsidR="004D6902" w:rsidRPr="004B0D13">
        <w:rPr>
          <w:rFonts w:cstheme="minorHAnsi"/>
          <w:sz w:val="20"/>
          <w:szCs w:val="20"/>
        </w:rPr>
        <w:t xml:space="preserve"> professionali riportate all’art. </w:t>
      </w:r>
      <w:r w:rsidR="00F0653F" w:rsidRPr="004B0D13">
        <w:rPr>
          <w:rFonts w:cstheme="minorHAnsi"/>
          <w:sz w:val="20"/>
          <w:szCs w:val="20"/>
        </w:rPr>
        <w:t>1</w:t>
      </w:r>
      <w:r w:rsidR="004B0D13">
        <w:rPr>
          <w:rFonts w:cstheme="minorHAnsi"/>
          <w:sz w:val="20"/>
          <w:szCs w:val="20"/>
        </w:rPr>
        <w:t>1</w:t>
      </w:r>
      <w:r w:rsidR="004D6902" w:rsidRPr="004B0D13">
        <w:rPr>
          <w:rFonts w:cstheme="minorHAnsi"/>
          <w:sz w:val="20"/>
          <w:szCs w:val="20"/>
        </w:rPr>
        <w:t xml:space="preserve"> del capitolato speciale descrittivo e prestazionale;</w:t>
      </w:r>
    </w:p>
    <w:p w14:paraId="3F28965E" w14:textId="256A92D9"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2B662F91" w14:textId="77777777" w:rsidR="00C41162" w:rsidRPr="006533B7" w:rsidRDefault="00C41162" w:rsidP="00E731A5">
      <w:pPr>
        <w:spacing w:before="60" w:after="60" w:line="276" w:lineRule="auto"/>
        <w:jc w:val="both"/>
        <w:rPr>
          <w:sz w:val="20"/>
          <w:szCs w:val="20"/>
        </w:rPr>
      </w:pPr>
    </w:p>
    <w:p w14:paraId="0A3BA618" w14:textId="538DCBD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1612831A" w:rsidR="00C41162" w:rsidRPr="005C62B8" w:rsidRDefault="00184306" w:rsidP="00E731A5">
      <w:pPr>
        <w:spacing w:before="60" w:after="60" w:line="276" w:lineRule="auto"/>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w:t>
      </w:r>
      <w:r w:rsidRPr="005C62B8">
        <w:rPr>
          <w:b/>
          <w:i/>
          <w:sz w:val="20"/>
          <w:szCs w:val="20"/>
        </w:rPr>
        <w:t>il periodo previsto nel bando di gara.</w:t>
      </w:r>
    </w:p>
    <w:p w14:paraId="25BC02FD" w14:textId="44DE62FA"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698F699" w14:textId="77777777" w:rsidR="00C41162" w:rsidRPr="006533B7" w:rsidRDefault="00184306" w:rsidP="00E731A5">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E731A5">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5C62B8" w:rsidRDefault="00184306" w:rsidP="00E731A5">
      <w:pPr>
        <w:spacing w:before="60" w:after="60" w:line="276" w:lineRule="auto"/>
        <w:ind w:left="284" w:hanging="284"/>
        <w:jc w:val="both"/>
        <w:rPr>
          <w:bCs/>
          <w:i/>
          <w:sz w:val="20"/>
          <w:szCs w:val="20"/>
        </w:rPr>
      </w:pPr>
      <w:r w:rsidRPr="005C62B8">
        <w:rPr>
          <w:bCs/>
          <w:i/>
          <w:sz w:val="20"/>
          <w:szCs w:val="20"/>
        </w:rPr>
        <w:t>(solo se vigenti decreti CAM per il settore di riferimento)</w:t>
      </w:r>
    </w:p>
    <w:p w14:paraId="32DF7C46" w14:textId="4CABDF22" w:rsidR="00C41162" w:rsidRPr="005C62B8" w:rsidRDefault="00184306" w:rsidP="00E731A5">
      <w:pPr>
        <w:spacing w:before="60" w:after="60" w:line="276" w:lineRule="auto"/>
        <w:ind w:left="284" w:hanging="284"/>
        <w:jc w:val="both"/>
        <w:rPr>
          <w:bCs/>
          <w:i/>
          <w:sz w:val="20"/>
          <w:szCs w:val="20"/>
        </w:rPr>
      </w:pPr>
      <w:r w:rsidRPr="005C62B8">
        <w:rPr>
          <w:i/>
          <w:sz w:val="20"/>
          <w:szCs w:val="20"/>
        </w:rPr>
        <w:t xml:space="preserve">▪ </w:t>
      </w:r>
      <w:r w:rsidR="00BF1D89" w:rsidRPr="005C62B8">
        <w:rPr>
          <w:i/>
          <w:sz w:val="20"/>
          <w:szCs w:val="20"/>
        </w:rPr>
        <w:tab/>
      </w:r>
      <w:r w:rsidRPr="005C62B8">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C62B8">
        <w:rPr>
          <w:bCs/>
          <w:i/>
          <w:sz w:val="20"/>
          <w:szCs w:val="20"/>
        </w:rPr>
        <w:t>.</w:t>
      </w:r>
      <w:r w:rsidR="009B5141" w:rsidRPr="005C62B8">
        <w:rPr>
          <w:bCs/>
          <w:i/>
          <w:sz w:val="20"/>
          <w:szCs w:val="20"/>
        </w:rPr>
        <w:t xml:space="preserve"> </w:t>
      </w:r>
      <w:r w:rsidRPr="005C62B8">
        <w:rPr>
          <w:bCs/>
          <w:i/>
          <w:sz w:val="20"/>
          <w:szCs w:val="20"/>
        </w:rPr>
        <w:t>(indicare il decreto vigente per il settore di interesse)</w:t>
      </w:r>
    </w:p>
    <w:p w14:paraId="44C08404" w14:textId="07479328" w:rsidR="00C41162" w:rsidRPr="006533B7" w:rsidRDefault="00184306" w:rsidP="00E731A5">
      <w:pPr>
        <w:spacing w:before="60" w:after="60" w:line="276" w:lineRule="auto"/>
        <w:ind w:left="284" w:hanging="284"/>
        <w:jc w:val="both"/>
        <w:rPr>
          <w:sz w:val="20"/>
          <w:szCs w:val="20"/>
        </w:rPr>
      </w:pPr>
      <w:r w:rsidRPr="006533B7">
        <w:rPr>
          <w:bCs/>
          <w:i/>
          <w:sz w:val="20"/>
          <w:szCs w:val="20"/>
        </w:rPr>
        <w:t xml:space="preserve"> </w:t>
      </w: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E731A5">
      <w:pPr>
        <w:spacing w:before="60" w:after="60" w:line="276" w:lineRule="auto"/>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rsidP="00E731A5">
      <w:pPr>
        <w:spacing w:before="60" w:after="60" w:line="276" w:lineRule="auto"/>
        <w:jc w:val="both"/>
        <w:rPr>
          <w:b/>
          <w:bCs/>
          <w:color w:val="4472C4" w:themeColor="accent5"/>
          <w:sz w:val="20"/>
          <w:szCs w:val="20"/>
        </w:rPr>
      </w:pPr>
    </w:p>
    <w:p w14:paraId="51CF3D51" w14:textId="77777777" w:rsidR="00C41162" w:rsidRPr="006533B7" w:rsidRDefault="00184306" w:rsidP="00E731A5">
      <w:pPr>
        <w:pStyle w:val="Paragrafoelenco"/>
        <w:numPr>
          <w:ilvl w:val="0"/>
          <w:numId w:val="1"/>
        </w:numPr>
        <w:spacing w:before="60" w:after="60" w:line="276" w:lineRule="auto"/>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34901290" w:rsidR="00C41162"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624F575" w14:textId="089F0BA5"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impegnarsi ad utilizzare la documentazione solo per i fini consentiti dal Codice, dichiarando di essere a conoscenza che qualsiasi diverso utilizzo potrebbe essere punibile e fonte di responsabilità.</w:t>
      </w:r>
    </w:p>
    <w:p w14:paraId="588E61B4" w14:textId="20A5D966"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esonerare da responsabilità la stazione appaltante per qualsivoglia conseguenza derivante dall’accesso agli atti.</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350BD2A7" w14:textId="5061435B" w:rsidR="006A1412" w:rsidRPr="006533B7" w:rsidRDefault="006A1412" w:rsidP="006A1412">
      <w:pPr>
        <w:spacing w:before="60" w:after="60" w:line="276" w:lineRule="auto"/>
        <w:ind w:left="5948" w:firstLine="424"/>
        <w:rPr>
          <w:sz w:val="20"/>
          <w:szCs w:val="20"/>
        </w:rPr>
      </w:pPr>
      <w:r>
        <w:rPr>
          <w:sz w:val="20"/>
          <w:szCs w:val="20"/>
        </w:rPr>
        <w:t>Nominativo/i del dichiarante/i</w:t>
      </w:r>
    </w:p>
    <w:p w14:paraId="5C36C6C9" w14:textId="77777777" w:rsidR="00C41162" w:rsidRDefault="00C41162" w:rsidP="00E731A5">
      <w:pPr>
        <w:spacing w:before="60" w:after="60" w:line="276" w:lineRule="auto"/>
        <w:rPr>
          <w:sz w:val="20"/>
          <w:szCs w:val="20"/>
        </w:rPr>
      </w:pP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1DE551D7" w14:textId="77777777" w:rsidR="00C41162" w:rsidRPr="006533B7" w:rsidRDefault="00C41162" w:rsidP="00E731A5">
      <w:pPr>
        <w:spacing w:before="60" w:after="60" w:line="276" w:lineRule="auto"/>
        <w:rPr>
          <w:sz w:val="20"/>
          <w:szCs w:val="20"/>
        </w:rPr>
      </w:pPr>
    </w:p>
    <w:p w14:paraId="01816087" w14:textId="77777777" w:rsidR="00C41162" w:rsidRPr="006533B7" w:rsidRDefault="00C41162" w:rsidP="00E731A5">
      <w:pPr>
        <w:spacing w:before="60" w:after="60" w:line="276" w:lineRule="auto"/>
        <w:jc w:val="both"/>
        <w:rPr>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rsidSect="004846C0">
      <w:pgSz w:w="11906" w:h="16838"/>
      <w:pgMar w:top="70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A8FE" w14:textId="77777777" w:rsidR="00E768C5" w:rsidRDefault="00E768C5">
      <w:pPr>
        <w:spacing w:after="0" w:line="240" w:lineRule="auto"/>
      </w:pPr>
      <w:r>
        <w:separator/>
      </w:r>
    </w:p>
  </w:endnote>
  <w:endnote w:type="continuationSeparator" w:id="0">
    <w:p w14:paraId="26E207AE" w14:textId="77777777" w:rsidR="00E768C5" w:rsidRDefault="00E7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2215" w14:textId="77777777" w:rsidR="00E768C5" w:rsidRDefault="00E768C5">
      <w:pPr>
        <w:rPr>
          <w:sz w:val="12"/>
        </w:rPr>
      </w:pPr>
      <w:r>
        <w:separator/>
      </w:r>
    </w:p>
  </w:footnote>
  <w:footnote w:type="continuationSeparator" w:id="0">
    <w:p w14:paraId="3533AAF3" w14:textId="77777777" w:rsidR="00E768C5" w:rsidRDefault="00E768C5">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847F98" w:rsidRDefault="00360834" w:rsidP="00360834">
      <w:pPr>
        <w:pStyle w:val="Testonotaapidipagina"/>
        <w:spacing w:line="200" w:lineRule="exact"/>
        <w:jc w:val="both"/>
        <w:rPr>
          <w:rFonts w:ascii="Arial" w:hAnsi="Arial" w:cs="Arial"/>
          <w:sz w:val="14"/>
          <w:szCs w:val="14"/>
        </w:rPr>
      </w:pPr>
      <w:r w:rsidRPr="00D4703E">
        <w:rPr>
          <w:rStyle w:val="Rimandonotaapidipagina"/>
          <w:rFonts w:ascii="Arial" w:hAnsi="Arial" w:cs="Arial"/>
          <w:sz w:val="14"/>
          <w:szCs w:val="14"/>
        </w:rPr>
        <w:footnoteRef/>
      </w:r>
      <w:r w:rsidRPr="00D4703E">
        <w:rPr>
          <w:rFonts w:ascii="Arial" w:hAnsi="Arial" w:cs="Arial"/>
          <w:sz w:val="14"/>
          <w:szCs w:val="14"/>
        </w:rPr>
        <w:t xml:space="preserve"> </w:t>
      </w:r>
      <w:r w:rsidRPr="00347EA5">
        <w:rPr>
          <w:rFonts w:ascii="Arial" w:hAnsi="Arial" w:cs="Arial"/>
          <w:sz w:val="14"/>
          <w:szCs w:val="14"/>
        </w:rPr>
        <w:t xml:space="preserve">I soggetti di cui all’art. 94, comma 3, </w:t>
      </w:r>
      <w:r>
        <w:rPr>
          <w:rFonts w:ascii="Arial" w:hAnsi="Arial" w:cs="Arial"/>
          <w:sz w:val="14"/>
          <w:szCs w:val="14"/>
        </w:rPr>
        <w:t xml:space="preserve">del d.lgs. n. 36/2023 </w:t>
      </w:r>
      <w:r w:rsidRPr="00347EA5">
        <w:rPr>
          <w:rFonts w:ascii="Arial" w:hAnsi="Arial" w:cs="Arial"/>
          <w:sz w:val="14"/>
          <w:szCs w:val="14"/>
        </w:rPr>
        <w:t xml:space="preserve">sono i seguenti: titolare e direttore tecnico, se si tratta di </w:t>
      </w:r>
      <w:r w:rsidRPr="003B629F">
        <w:rPr>
          <w:rFonts w:ascii="Arial" w:hAnsi="Arial" w:cs="Arial"/>
          <w:b/>
          <w:sz w:val="14"/>
          <w:szCs w:val="14"/>
        </w:rPr>
        <w:t>impresa individuale</w:t>
      </w:r>
      <w:r w:rsidRPr="00347EA5">
        <w:rPr>
          <w:rFonts w:ascii="Arial" w:hAnsi="Arial" w:cs="Arial"/>
          <w:sz w:val="14"/>
          <w:szCs w:val="14"/>
        </w:rPr>
        <w:t xml:space="preserve">; socio </w:t>
      </w:r>
      <w:proofErr w:type="spellStart"/>
      <w:r>
        <w:rPr>
          <w:rFonts w:ascii="Arial" w:hAnsi="Arial" w:cs="Arial"/>
          <w:sz w:val="14"/>
          <w:szCs w:val="14"/>
        </w:rPr>
        <w:t>ammi-nistratore</w:t>
      </w:r>
      <w:proofErr w:type="spellEnd"/>
      <w:r>
        <w:rPr>
          <w:rFonts w:ascii="Arial" w:hAnsi="Arial" w:cs="Arial"/>
          <w:sz w:val="14"/>
          <w:szCs w:val="14"/>
        </w:rPr>
        <w:t xml:space="preserve"> e</w:t>
      </w:r>
      <w:r w:rsidRPr="00347EA5">
        <w:rPr>
          <w:rFonts w:ascii="Arial" w:hAnsi="Arial" w:cs="Arial"/>
          <w:sz w:val="14"/>
          <w:szCs w:val="14"/>
        </w:rPr>
        <w:t xml:space="preserve"> direttore tecnico, se si tratta di </w:t>
      </w:r>
      <w:r w:rsidRPr="003B629F">
        <w:rPr>
          <w:rFonts w:ascii="Arial" w:hAnsi="Arial" w:cs="Arial"/>
          <w:b/>
          <w:sz w:val="14"/>
          <w:szCs w:val="14"/>
        </w:rPr>
        <w:t>società in nome collettivo</w:t>
      </w:r>
      <w:r w:rsidRPr="00347EA5">
        <w:rPr>
          <w:rFonts w:ascii="Arial" w:hAnsi="Arial" w:cs="Arial"/>
          <w:sz w:val="14"/>
          <w:szCs w:val="14"/>
        </w:rPr>
        <w:t xml:space="preserve">; soci accomandatari </w:t>
      </w:r>
      <w:r>
        <w:rPr>
          <w:rFonts w:ascii="Arial" w:hAnsi="Arial" w:cs="Arial"/>
          <w:sz w:val="14"/>
          <w:szCs w:val="14"/>
        </w:rPr>
        <w:t>e</w:t>
      </w:r>
      <w:r w:rsidRPr="00347EA5">
        <w:rPr>
          <w:rFonts w:ascii="Arial" w:hAnsi="Arial" w:cs="Arial"/>
          <w:sz w:val="14"/>
          <w:szCs w:val="14"/>
        </w:rPr>
        <w:t xml:space="preserve"> direttore tecnico, se si tratta di </w:t>
      </w:r>
      <w:r w:rsidRPr="003B629F">
        <w:rPr>
          <w:rFonts w:ascii="Arial" w:hAnsi="Arial" w:cs="Arial"/>
          <w:b/>
          <w:sz w:val="14"/>
          <w:szCs w:val="14"/>
        </w:rPr>
        <w:t xml:space="preserve">società in accomandita </w:t>
      </w:r>
      <w:proofErr w:type="spellStart"/>
      <w:r w:rsidRPr="003B629F">
        <w:rPr>
          <w:rFonts w:ascii="Arial" w:hAnsi="Arial" w:cs="Arial"/>
          <w:b/>
          <w:sz w:val="14"/>
          <w:szCs w:val="14"/>
        </w:rPr>
        <w:t>sem</w:t>
      </w:r>
      <w:r>
        <w:rPr>
          <w:rFonts w:ascii="Arial" w:hAnsi="Arial" w:cs="Arial"/>
          <w:b/>
          <w:sz w:val="14"/>
          <w:szCs w:val="14"/>
        </w:rPr>
        <w:t>-</w:t>
      </w:r>
      <w:r w:rsidRPr="003B629F">
        <w:rPr>
          <w:rFonts w:ascii="Arial" w:hAnsi="Arial" w:cs="Arial"/>
          <w:b/>
          <w:sz w:val="14"/>
          <w:szCs w:val="14"/>
        </w:rPr>
        <w:t>plice</w:t>
      </w:r>
      <w:proofErr w:type="spellEnd"/>
      <w:r w:rsidRPr="00347EA5">
        <w:rPr>
          <w:rFonts w:ascii="Arial" w:hAnsi="Arial" w:cs="Arial"/>
          <w:sz w:val="14"/>
          <w:szCs w:val="14"/>
        </w:rPr>
        <w:t xml:space="preserve">; membri del consiglio di amministrazione cui sia stata conferita la legale rappresentanza, ivi compresi institori e procuratori generali, </w:t>
      </w:r>
      <w:r>
        <w:rPr>
          <w:rFonts w:ascii="Arial" w:hAnsi="Arial" w:cs="Arial"/>
          <w:sz w:val="14"/>
          <w:szCs w:val="14"/>
        </w:rPr>
        <w:t xml:space="preserve">componenti </w:t>
      </w:r>
      <w:r w:rsidRPr="00347EA5">
        <w:rPr>
          <w:rFonts w:ascii="Arial" w:hAnsi="Arial" w:cs="Arial"/>
          <w:sz w:val="14"/>
          <w:szCs w:val="14"/>
        </w:rPr>
        <w:t xml:space="preserve">degli </w:t>
      </w:r>
      <w:r>
        <w:rPr>
          <w:rFonts w:ascii="Arial" w:hAnsi="Arial" w:cs="Arial"/>
          <w:sz w:val="14"/>
          <w:szCs w:val="14"/>
        </w:rPr>
        <w:t>organi con poteri di direzione e</w:t>
      </w:r>
      <w:r w:rsidRPr="00347EA5">
        <w:rPr>
          <w:rFonts w:ascii="Arial" w:hAnsi="Arial" w:cs="Arial"/>
          <w:sz w:val="14"/>
          <w:szCs w:val="14"/>
        </w:rPr>
        <w:t xml:space="preserve"> di vigilanza </w:t>
      </w:r>
      <w:r>
        <w:rPr>
          <w:rFonts w:ascii="Arial" w:hAnsi="Arial" w:cs="Arial"/>
          <w:sz w:val="14"/>
          <w:szCs w:val="14"/>
        </w:rPr>
        <w:t>e</w:t>
      </w:r>
      <w:r w:rsidRPr="00347EA5">
        <w:rPr>
          <w:rFonts w:ascii="Arial" w:hAnsi="Arial" w:cs="Arial"/>
          <w:sz w:val="14"/>
          <w:szCs w:val="14"/>
        </w:rPr>
        <w:t xml:space="preserve"> soggetti muniti di poteri d</w:t>
      </w:r>
      <w:r>
        <w:rPr>
          <w:rFonts w:ascii="Arial" w:hAnsi="Arial" w:cs="Arial"/>
          <w:sz w:val="14"/>
          <w:szCs w:val="14"/>
        </w:rPr>
        <w:t>i rappresentanza, di direzione e</w:t>
      </w:r>
      <w:r w:rsidRPr="00347EA5">
        <w:rPr>
          <w:rFonts w:ascii="Arial" w:hAnsi="Arial" w:cs="Arial"/>
          <w:sz w:val="14"/>
          <w:szCs w:val="14"/>
        </w:rPr>
        <w:t xml:space="preserve"> di controllo, direttore tecnico </w:t>
      </w:r>
      <w:r>
        <w:rPr>
          <w:rFonts w:ascii="Arial" w:hAnsi="Arial" w:cs="Arial"/>
          <w:sz w:val="14"/>
          <w:szCs w:val="14"/>
        </w:rPr>
        <w:t>e</w:t>
      </w:r>
      <w:r w:rsidRPr="00347EA5">
        <w:rPr>
          <w:rFonts w:ascii="Arial" w:hAnsi="Arial" w:cs="Arial"/>
          <w:sz w:val="14"/>
          <w:szCs w:val="14"/>
        </w:rPr>
        <w:t xml:space="preserve"> socio unico </w:t>
      </w:r>
      <w:r>
        <w:rPr>
          <w:rFonts w:ascii="Arial" w:hAnsi="Arial" w:cs="Arial"/>
          <w:sz w:val="14"/>
          <w:szCs w:val="14"/>
        </w:rPr>
        <w:t>(</w:t>
      </w:r>
      <w:r w:rsidRPr="00347EA5">
        <w:rPr>
          <w:rFonts w:ascii="Arial" w:hAnsi="Arial" w:cs="Arial"/>
          <w:sz w:val="14"/>
          <w:szCs w:val="14"/>
        </w:rPr>
        <w:t>socio di maggioranza in caso di società con meno di quattro soci</w:t>
      </w:r>
      <w:r>
        <w:rPr>
          <w:rFonts w:ascii="Arial" w:hAnsi="Arial" w:cs="Arial"/>
          <w:sz w:val="14"/>
          <w:szCs w:val="14"/>
        </w:rPr>
        <w:t>)</w:t>
      </w:r>
      <w:r w:rsidRPr="00347EA5">
        <w:rPr>
          <w:rFonts w:ascii="Arial" w:hAnsi="Arial" w:cs="Arial"/>
          <w:sz w:val="14"/>
          <w:szCs w:val="14"/>
        </w:rPr>
        <w:t xml:space="preserve"> se si tratta </w:t>
      </w:r>
      <w:r w:rsidRPr="00847F98">
        <w:rPr>
          <w:rFonts w:ascii="Arial" w:hAnsi="Arial" w:cs="Arial"/>
          <w:sz w:val="14"/>
          <w:szCs w:val="14"/>
        </w:rPr>
        <w:t>di</w:t>
      </w:r>
      <w:r w:rsidRPr="00847F98">
        <w:rPr>
          <w:rFonts w:ascii="Arial" w:hAnsi="Arial" w:cs="Arial"/>
          <w:b/>
          <w:sz w:val="14"/>
          <w:szCs w:val="14"/>
        </w:rPr>
        <w:t xml:space="preserve"> altro tipo di società o consorzio</w:t>
      </w:r>
      <w:r w:rsidRPr="00EC40B8">
        <w:rPr>
          <w:rFonts w:ascii="Arial" w:hAnsi="Arial" w:cs="Arial"/>
          <w:sz w:val="14"/>
          <w:szCs w:val="14"/>
        </w:rPr>
        <w:t>;</w:t>
      </w:r>
      <w:r>
        <w:rPr>
          <w:rFonts w:ascii="Arial" w:hAnsi="Arial" w:cs="Arial"/>
          <w:b/>
          <w:sz w:val="14"/>
          <w:szCs w:val="14"/>
        </w:rPr>
        <w:t xml:space="preserve"> </w:t>
      </w:r>
      <w:r w:rsidRPr="00EC40B8">
        <w:rPr>
          <w:rFonts w:ascii="Arial" w:hAnsi="Arial" w:cs="Arial"/>
          <w:b/>
          <w:sz w:val="14"/>
          <w:szCs w:val="14"/>
        </w:rPr>
        <w:t>amministratore di fatto</w:t>
      </w:r>
      <w:r>
        <w:rPr>
          <w:rFonts w:ascii="Arial" w:hAnsi="Arial" w:cs="Arial"/>
          <w:sz w:val="14"/>
          <w:szCs w:val="14"/>
        </w:rPr>
        <w:t xml:space="preserve"> nelle ipotesi di cui sopra</w:t>
      </w:r>
      <w:r w:rsidRPr="00347EA5">
        <w:rPr>
          <w:rFonts w:ascii="Arial" w:hAnsi="Arial" w:cs="Arial"/>
          <w:sz w:val="14"/>
          <w:szCs w:val="14"/>
        </w:rPr>
        <w:t>.</w:t>
      </w:r>
      <w:r>
        <w:rPr>
          <w:rFonts w:ascii="Arial" w:hAnsi="Arial" w:cs="Arial"/>
          <w:sz w:val="14"/>
          <w:szCs w:val="14"/>
        </w:rPr>
        <w:t xml:space="preserve"> </w:t>
      </w:r>
      <w:r w:rsidRPr="00847F98">
        <w:rPr>
          <w:rFonts w:ascii="Arial" w:hAnsi="Arial" w:cs="Arial"/>
          <w:sz w:val="14"/>
          <w:szCs w:val="14"/>
        </w:rPr>
        <w:t xml:space="preserve">Nel caso in cui il </w:t>
      </w:r>
      <w:r w:rsidRPr="008F5C05">
        <w:rPr>
          <w:rFonts w:ascii="Arial" w:hAnsi="Arial" w:cs="Arial"/>
          <w:b/>
          <w:sz w:val="14"/>
          <w:szCs w:val="14"/>
        </w:rPr>
        <w:t>socio sia una persona giuridica</w:t>
      </w:r>
      <w:r w:rsidRPr="00847F98">
        <w:rPr>
          <w:rFonts w:ascii="Arial" w:hAnsi="Arial" w:cs="Arial"/>
          <w:sz w:val="14"/>
          <w:szCs w:val="14"/>
        </w:rPr>
        <w:t xml:space="preserve"> l’esclusione </w:t>
      </w:r>
      <w:r>
        <w:rPr>
          <w:rFonts w:ascii="Arial" w:hAnsi="Arial" w:cs="Arial"/>
          <w:sz w:val="14"/>
          <w:szCs w:val="14"/>
        </w:rPr>
        <w:t xml:space="preserve">di cui all’art. 94, commi 1 e 2, del d.lgs. n. 36/2023 </w:t>
      </w:r>
      <w:r w:rsidRPr="00847F98">
        <w:rPr>
          <w:rFonts w:ascii="Arial" w:hAnsi="Arial" w:cs="Arial"/>
          <w:sz w:val="14"/>
          <w:szCs w:val="14"/>
        </w:rPr>
        <w:t>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0"/>
  </w:num>
  <w:num w:numId="6">
    <w:abstractNumId w:val="8"/>
  </w:num>
  <w:num w:numId="7">
    <w:abstractNumId w:val="2"/>
  </w:num>
  <w:num w:numId="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805C3"/>
    <w:rsid w:val="00090FD4"/>
    <w:rsid w:val="00097476"/>
    <w:rsid w:val="000A2498"/>
    <w:rsid w:val="000C28F4"/>
    <w:rsid w:val="000C2934"/>
    <w:rsid w:val="000C4685"/>
    <w:rsid w:val="000E26E9"/>
    <w:rsid w:val="000E5869"/>
    <w:rsid w:val="000F184F"/>
    <w:rsid w:val="000F5202"/>
    <w:rsid w:val="00102554"/>
    <w:rsid w:val="00126B70"/>
    <w:rsid w:val="00141B8D"/>
    <w:rsid w:val="00184306"/>
    <w:rsid w:val="001D24C1"/>
    <w:rsid w:val="001F6F93"/>
    <w:rsid w:val="00220D0F"/>
    <w:rsid w:val="00234661"/>
    <w:rsid w:val="0024241B"/>
    <w:rsid w:val="002927BD"/>
    <w:rsid w:val="00295B87"/>
    <w:rsid w:val="002A1EEE"/>
    <w:rsid w:val="002A377A"/>
    <w:rsid w:val="002F7A02"/>
    <w:rsid w:val="00301A5E"/>
    <w:rsid w:val="00302B1B"/>
    <w:rsid w:val="00322012"/>
    <w:rsid w:val="00326313"/>
    <w:rsid w:val="0033396A"/>
    <w:rsid w:val="00345201"/>
    <w:rsid w:val="0035747F"/>
    <w:rsid w:val="003602F1"/>
    <w:rsid w:val="00360834"/>
    <w:rsid w:val="0036309E"/>
    <w:rsid w:val="00366BA1"/>
    <w:rsid w:val="003761A8"/>
    <w:rsid w:val="00397A59"/>
    <w:rsid w:val="003A79CE"/>
    <w:rsid w:val="003B7604"/>
    <w:rsid w:val="00432C93"/>
    <w:rsid w:val="00482016"/>
    <w:rsid w:val="004845A7"/>
    <w:rsid w:val="004846C0"/>
    <w:rsid w:val="004B0D13"/>
    <w:rsid w:val="004B6B6D"/>
    <w:rsid w:val="004D4525"/>
    <w:rsid w:val="004D6902"/>
    <w:rsid w:val="00500F41"/>
    <w:rsid w:val="005433D4"/>
    <w:rsid w:val="00566D8F"/>
    <w:rsid w:val="005C30C0"/>
    <w:rsid w:val="005C62B8"/>
    <w:rsid w:val="005F5557"/>
    <w:rsid w:val="00601F0C"/>
    <w:rsid w:val="006026A2"/>
    <w:rsid w:val="00623A23"/>
    <w:rsid w:val="0063020D"/>
    <w:rsid w:val="006321D5"/>
    <w:rsid w:val="006533B7"/>
    <w:rsid w:val="0066102F"/>
    <w:rsid w:val="0068085E"/>
    <w:rsid w:val="006915F0"/>
    <w:rsid w:val="0069174B"/>
    <w:rsid w:val="0069625E"/>
    <w:rsid w:val="006A1412"/>
    <w:rsid w:val="007212B5"/>
    <w:rsid w:val="007401D4"/>
    <w:rsid w:val="00750667"/>
    <w:rsid w:val="0078274F"/>
    <w:rsid w:val="007B40E6"/>
    <w:rsid w:val="007D639D"/>
    <w:rsid w:val="007E54DE"/>
    <w:rsid w:val="00802128"/>
    <w:rsid w:val="00811857"/>
    <w:rsid w:val="00881E42"/>
    <w:rsid w:val="0088384E"/>
    <w:rsid w:val="00916C63"/>
    <w:rsid w:val="00942E88"/>
    <w:rsid w:val="009674D8"/>
    <w:rsid w:val="009B5141"/>
    <w:rsid w:val="009C720D"/>
    <w:rsid w:val="009E46B4"/>
    <w:rsid w:val="00A1543B"/>
    <w:rsid w:val="00A718A5"/>
    <w:rsid w:val="00AB56A0"/>
    <w:rsid w:val="00AE4517"/>
    <w:rsid w:val="00B02ABD"/>
    <w:rsid w:val="00B26F5B"/>
    <w:rsid w:val="00B51B02"/>
    <w:rsid w:val="00B57098"/>
    <w:rsid w:val="00B7690A"/>
    <w:rsid w:val="00B92F98"/>
    <w:rsid w:val="00B947D3"/>
    <w:rsid w:val="00BB0D26"/>
    <w:rsid w:val="00BC44D7"/>
    <w:rsid w:val="00BF1D89"/>
    <w:rsid w:val="00BF4C0F"/>
    <w:rsid w:val="00C02BF1"/>
    <w:rsid w:val="00C159B5"/>
    <w:rsid w:val="00C25BC1"/>
    <w:rsid w:val="00C3203F"/>
    <w:rsid w:val="00C3445F"/>
    <w:rsid w:val="00C41162"/>
    <w:rsid w:val="00C45A27"/>
    <w:rsid w:val="00C5428B"/>
    <w:rsid w:val="00C616E2"/>
    <w:rsid w:val="00C833F8"/>
    <w:rsid w:val="00CC2C77"/>
    <w:rsid w:val="00CE6022"/>
    <w:rsid w:val="00D01954"/>
    <w:rsid w:val="00D778F8"/>
    <w:rsid w:val="00D90936"/>
    <w:rsid w:val="00D96DA4"/>
    <w:rsid w:val="00DC0CB8"/>
    <w:rsid w:val="00DC1298"/>
    <w:rsid w:val="00DD2513"/>
    <w:rsid w:val="00DF4EDE"/>
    <w:rsid w:val="00DF5125"/>
    <w:rsid w:val="00E137B4"/>
    <w:rsid w:val="00E731A5"/>
    <w:rsid w:val="00E73D18"/>
    <w:rsid w:val="00E768C5"/>
    <w:rsid w:val="00EC4910"/>
    <w:rsid w:val="00F05ACD"/>
    <w:rsid w:val="00F0653F"/>
    <w:rsid w:val="00F27E15"/>
    <w:rsid w:val="00F37A6D"/>
    <w:rsid w:val="00F51984"/>
    <w:rsid w:val="00FA1FFB"/>
    <w:rsid w:val="00FD58CC"/>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 w:type="character" w:styleId="Collegamentovisitato">
    <w:name w:val="FollowedHyperlink"/>
    <w:basedOn w:val="Carpredefinitoparagrafo"/>
    <w:uiPriority w:val="99"/>
    <w:semiHidden/>
    <w:unhideWhenUsed/>
    <w:rsid w:val="00C3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2012">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umbria.it/codice-di-comportamento-dei-dipend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3242</Words>
  <Characters>18480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60</cp:revision>
  <cp:lastPrinted>2023-12-13T08:59:00Z</cp:lastPrinted>
  <dcterms:created xsi:type="dcterms:W3CDTF">2024-05-06T11:29:00Z</dcterms:created>
  <dcterms:modified xsi:type="dcterms:W3CDTF">2025-01-09T09:12:00Z</dcterms:modified>
  <dc:language>it-IT</dc:language>
</cp:coreProperties>
</file>