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59" w:lineRule="auto"/>
        <w:ind w:left="0" w:right="21" w:firstLine="0"/>
        <w:jc w:val="right"/>
        <w:rPr>
          <w:b w:val="1"/>
          <w:i w:val="1"/>
          <w:color w:val="000000"/>
          <w:sz w:val="24"/>
          <w:szCs w:val="24"/>
        </w:rPr>
      </w:pPr>
      <w:r w:rsidDel="00000000" w:rsidR="00000000" w:rsidRPr="00000000">
        <w:rPr>
          <w:b w:val="1"/>
          <w:i w:val="1"/>
          <w:color w:val="000000"/>
          <w:sz w:val="24"/>
          <w:szCs w:val="24"/>
          <w:rtl w:val="0"/>
        </w:rPr>
        <w:t xml:space="preserve">ALLEGATO A7</w:t>
      </w:r>
    </w:p>
    <w:p w:rsidR="00000000" w:rsidDel="00000000" w:rsidP="00000000" w:rsidRDefault="00000000" w:rsidRPr="00000000" w14:paraId="00000002">
      <w:pPr>
        <w:spacing w:after="99" w:line="259" w:lineRule="auto"/>
        <w:ind w:left="0" w:right="21" w:firstLine="0"/>
        <w:jc w:val="left"/>
        <w:rPr/>
      </w:pPr>
      <w:r w:rsidDel="00000000" w:rsidR="00000000" w:rsidRPr="00000000">
        <w:rPr>
          <w:rtl w:val="0"/>
        </w:rPr>
        <w:t xml:space="preserve"> </w:t>
      </w:r>
    </w:p>
    <w:p w:rsidR="00000000" w:rsidDel="00000000" w:rsidP="00000000" w:rsidRDefault="00000000" w:rsidRPr="00000000" w14:paraId="00000003">
      <w:pPr>
        <w:spacing w:after="77" w:line="259" w:lineRule="auto"/>
        <w:ind w:left="0" w:right="21" w:firstLine="0"/>
        <w:rPr>
          <w:b w:val="1"/>
        </w:rPr>
      </w:pPr>
      <w:r w:rsidDel="00000000" w:rsidR="00000000" w:rsidRPr="00000000">
        <w:rPr>
          <w:b w:val="1"/>
          <w:rtl w:val="0"/>
        </w:rPr>
        <w:t xml:space="preserve">PSR Umbria 2014- 2020. Misura 16 – Sottomisura 16.4 - Tipologia di intervento 16.4.1- azione b2 - Cooperazione di filiera per la creazione e lo sviluppo di filiere corte nel settore del tartufo</w:t>
      </w:r>
    </w:p>
    <w:p w:rsidR="00000000" w:rsidDel="00000000" w:rsidP="00000000" w:rsidRDefault="00000000" w:rsidRPr="00000000" w14:paraId="00000004">
      <w:pPr>
        <w:tabs>
          <w:tab w:val="center" w:pos="6471"/>
        </w:tabs>
        <w:spacing w:after="119" w:line="259" w:lineRule="auto"/>
        <w:ind w:left="0" w:right="21" w:firstLine="0"/>
        <w:rPr>
          <w:b w:val="1"/>
        </w:rPr>
      </w:pPr>
      <w:r w:rsidDel="00000000" w:rsidR="00000000" w:rsidRPr="00000000">
        <w:rPr>
          <w:rtl w:val="0"/>
        </w:rPr>
      </w:r>
    </w:p>
    <w:p w:rsidR="00000000" w:rsidDel="00000000" w:rsidP="00000000" w:rsidRDefault="00000000" w:rsidRPr="00000000" w14:paraId="00000005">
      <w:pPr>
        <w:tabs>
          <w:tab w:val="center" w:pos="6471"/>
        </w:tabs>
        <w:spacing w:after="119" w:line="259" w:lineRule="auto"/>
        <w:ind w:left="0" w:right="21" w:firstLine="0"/>
        <w:jc w:val="left"/>
        <w:rPr>
          <w:b w:val="1"/>
        </w:rPr>
      </w:pPr>
      <w:r w:rsidDel="00000000" w:rsidR="00000000" w:rsidRPr="00000000">
        <w:rPr>
          <w:b w:val="1"/>
          <w:rtl w:val="0"/>
        </w:rPr>
        <w:t xml:space="preserve">Elementi da inserire nell’atto costitutivo di ATS o di Rete di Impresa</w:t>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1"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1"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Premesso che: </w:t>
      </w:r>
    </w:p>
    <w:p w:rsidR="00000000" w:rsidDel="00000000" w:rsidP="00000000" w:rsidRDefault="00000000" w:rsidRPr="00000000" w14:paraId="00000008">
      <w:pPr>
        <w:spacing w:after="14" w:line="259" w:lineRule="auto"/>
        <w:ind w:left="-425.19685039370086" w:right="21" w:firstLine="425.19685039370086"/>
        <w:jc w:val="left"/>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9">
      <w:pPr>
        <w:numPr>
          <w:ilvl w:val="0"/>
          <w:numId w:val="1"/>
        </w:numPr>
        <w:spacing w:after="0" w:afterAutospacing="0" w:line="249" w:lineRule="auto"/>
        <w:ind w:left="283.46456692913375" w:right="101" w:hanging="283.46456692913375"/>
        <w:rPr>
          <w:u w:val="none"/>
        </w:rPr>
      </w:pPr>
      <w:r w:rsidDel="00000000" w:rsidR="00000000" w:rsidRPr="00000000">
        <w:rPr>
          <w:rtl w:val="0"/>
        </w:rPr>
        <w:t xml:space="preserve">Con DGR n.  849 del 15/09/2021 la Giunta Regionale ha approvato l’apertura del bando relativo alla Misura 16 – Sottomisura 16.4 – Tipologia di intervento 16.4.1 -  Azione b2) - Cooperazione di filiera per la creazione e lo sviluppo di filiere corte nel settore del tartufo;</w:t>
      </w:r>
    </w:p>
    <w:p w:rsidR="00000000" w:rsidDel="00000000" w:rsidP="00000000" w:rsidRDefault="00000000" w:rsidRPr="00000000" w14:paraId="0000000A">
      <w:pPr>
        <w:numPr>
          <w:ilvl w:val="0"/>
          <w:numId w:val="1"/>
        </w:numPr>
        <w:spacing w:after="0" w:afterAutospacing="0" w:line="249" w:lineRule="auto"/>
        <w:ind w:left="283.46456692913375" w:right="101" w:hanging="283.46456692913375"/>
        <w:rPr>
          <w:u w:val="none"/>
        </w:rPr>
      </w:pPr>
      <w:r w:rsidDel="00000000" w:rsidR="00000000" w:rsidRPr="00000000">
        <w:rPr>
          <w:rtl w:val="0"/>
        </w:rPr>
        <w:t xml:space="preserve">Con D.D. n. ………………del ………………. è stata disposta la pubblicazione del bando in attuazione della Misura 16 – Sottomisura 16.4 – Tipologia di intervento 16.4.1 -  Azione b2)  - Cooperazione di filiera per la creazione e lo sviluppo di filiere corte nel settore del tartufo;</w:t>
      </w:r>
    </w:p>
    <w:p w:rsidR="00000000" w:rsidDel="00000000" w:rsidP="00000000" w:rsidRDefault="00000000" w:rsidRPr="00000000" w14:paraId="0000000B">
      <w:pPr>
        <w:numPr>
          <w:ilvl w:val="0"/>
          <w:numId w:val="1"/>
        </w:numPr>
        <w:spacing w:after="167" w:line="249" w:lineRule="auto"/>
        <w:ind w:left="284" w:right="21" w:hanging="284"/>
        <w:rPr/>
      </w:pPr>
      <w:bookmarkStart w:colFirst="0" w:colLast="0" w:name="_heading=h.gjdgxs" w:id="0"/>
      <w:bookmarkEnd w:id="0"/>
      <w:r w:rsidDel="00000000" w:rsidR="00000000" w:rsidRPr="00000000">
        <w:rPr>
          <w:rtl w:val="0"/>
        </w:rPr>
        <w:t xml:space="preserve">La Tipologia di intervento 16.4.1 -  Azione b2) promuove la costituzione di partenariati tra imprese agricole e imprese che trasformano e vendono direttamente il prodotto delle imprese produttrici agricole e che si collocano come unici intermediari tra agricoltori e mercato, acquistando direttamente dall’agricoltore e incaricandosi di tutte le fasi necessarie a far giungere il prodotto finale sul mercato; </w:t>
      </w:r>
    </w:p>
    <w:p w:rsidR="00000000" w:rsidDel="00000000" w:rsidP="00000000" w:rsidRDefault="00000000" w:rsidRPr="00000000" w14:paraId="0000000C">
      <w:pPr>
        <w:numPr>
          <w:ilvl w:val="0"/>
          <w:numId w:val="1"/>
        </w:numPr>
        <w:spacing w:after="167" w:line="249" w:lineRule="auto"/>
        <w:ind w:left="284" w:right="21" w:hanging="284"/>
        <w:rPr/>
      </w:pPr>
      <w:r w:rsidDel="00000000" w:rsidR="00000000" w:rsidRPr="00000000">
        <w:rPr>
          <w:rtl w:val="0"/>
        </w:rPr>
        <w:t xml:space="preserve">Con Determinazione Dirigenziale n.  ……. del …………. la   Regione Umbria ha approvato la  graduatoria provvisoria dei progetti ammessi in relazione al bando  per  Tipologia di intervento 16.4.1 - azione b2 (Cooperazione di filiera per la creazione e lo sviluppo di filiere corte nel settore del tartufo) e che il progetto  presentato da  ……………………………………………………  risulta tra quelli finanziabili; </w:t>
      </w:r>
    </w:p>
    <w:p w:rsidR="00000000" w:rsidDel="00000000" w:rsidP="00000000" w:rsidRDefault="00000000" w:rsidRPr="00000000" w14:paraId="0000000D">
      <w:pPr>
        <w:numPr>
          <w:ilvl w:val="0"/>
          <w:numId w:val="1"/>
        </w:numPr>
        <w:spacing w:after="167" w:line="249" w:lineRule="auto"/>
        <w:ind w:left="284" w:right="21" w:hanging="284"/>
        <w:rPr/>
      </w:pPr>
      <w:r w:rsidDel="00000000" w:rsidR="00000000" w:rsidRPr="00000000">
        <w:rPr>
          <w:rtl w:val="0"/>
        </w:rPr>
        <w:t xml:space="preserve">I sottoscritti intendono   formalizzare   la   costituzione   di   un’ATS/una Rete d’Imprese per   la   realizzazione   del   Progetto di investimenti presentato con domanda di sostegno AGEA n. ……………….   ed intendono, con il presente atto, regolare il quadro giuridico ed organizzativo dell’ATS/della Rete d’Imprese;</w:t>
      </w:r>
    </w:p>
    <w:p w:rsidR="00000000" w:rsidDel="00000000" w:rsidP="00000000" w:rsidRDefault="00000000" w:rsidRPr="00000000" w14:paraId="0000000E">
      <w:pPr>
        <w:spacing w:after="0" w:line="259" w:lineRule="auto"/>
        <w:ind w:left="0" w:right="21" w:firstLine="0"/>
        <w:jc w:val="left"/>
        <w:rPr/>
      </w:pPr>
      <w:r w:rsidDel="00000000" w:rsidR="00000000" w:rsidRPr="00000000">
        <w:rPr>
          <w:rtl w:val="0"/>
        </w:rPr>
        <w:t xml:space="preserve"> </w:t>
      </w:r>
    </w:p>
    <w:p w:rsidR="00000000" w:rsidDel="00000000" w:rsidP="00000000" w:rsidRDefault="00000000" w:rsidRPr="00000000" w14:paraId="0000000F">
      <w:pPr>
        <w:keepNext w:val="1"/>
        <w:keepLines w:val="1"/>
        <w:pageBreakBefore w:val="0"/>
        <w:widowControl w:val="1"/>
        <w:pBdr>
          <w:top w:space="0" w:sz="0" w:val="nil"/>
          <w:left w:space="0" w:sz="0" w:val="nil"/>
          <w:bottom w:space="0" w:sz="0" w:val="nil"/>
          <w:right w:space="0" w:sz="0" w:val="nil"/>
          <w:between w:space="0" w:sz="0" w:val="nil"/>
        </w:pBdr>
        <w:shd w:fill="auto" w:val="clear"/>
        <w:spacing w:after="131" w:before="0" w:line="259" w:lineRule="auto"/>
        <w:ind w:left="0" w:right="21"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DICHIARANO </w:t>
      </w:r>
    </w:p>
    <w:p w:rsidR="00000000" w:rsidDel="00000000" w:rsidP="00000000" w:rsidRDefault="00000000" w:rsidRPr="00000000" w14:paraId="00000010">
      <w:pPr>
        <w:spacing w:after="0" w:line="259" w:lineRule="auto"/>
        <w:ind w:left="0" w:right="21" w:firstLine="0"/>
        <w:jc w:val="left"/>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11">
      <w:pPr>
        <w:spacing w:after="167" w:line="249" w:lineRule="auto"/>
        <w:ind w:right="21"/>
        <w:rPr/>
      </w:pPr>
      <w:r w:rsidDel="00000000" w:rsidR="00000000" w:rsidRPr="00000000">
        <w:rPr>
          <w:rtl w:val="0"/>
        </w:rPr>
        <w:t xml:space="preserve">di riunirsi in Associazione Temporanea di Scopo (di seguito ATS/Rete d’Imprese)  per lo svolgimento delle attività di cui alla domanda di sostegno n. …………… </w:t>
      </w:r>
    </w:p>
    <w:p w:rsidR="00000000" w:rsidDel="00000000" w:rsidP="00000000" w:rsidRDefault="00000000" w:rsidRPr="00000000" w14:paraId="00000012">
      <w:pPr>
        <w:spacing w:after="0" w:line="259" w:lineRule="auto"/>
        <w:ind w:left="0" w:right="21" w:firstLine="0"/>
        <w:jc w:val="left"/>
        <w:rPr/>
      </w:pPr>
      <w:r w:rsidDel="00000000" w:rsidR="00000000" w:rsidRPr="00000000">
        <w:rPr>
          <w:rtl w:val="0"/>
        </w:rPr>
      </w:r>
    </w:p>
    <w:p w:rsidR="00000000" w:rsidDel="00000000" w:rsidP="00000000" w:rsidRDefault="00000000" w:rsidRPr="00000000" w14:paraId="00000013">
      <w:pPr>
        <w:spacing w:after="100" w:lineRule="auto"/>
        <w:ind w:left="0" w:right="21" w:firstLine="156"/>
        <w:jc w:val="center"/>
        <w:rPr>
          <w:b w:val="1"/>
        </w:rPr>
      </w:pPr>
      <w:r w:rsidDel="00000000" w:rsidR="00000000" w:rsidRPr="00000000">
        <w:rPr>
          <w:b w:val="1"/>
          <w:rtl w:val="0"/>
        </w:rPr>
        <w:t xml:space="preserve">CONFERISCONO</w:t>
      </w:r>
    </w:p>
    <w:p w:rsidR="00000000" w:rsidDel="00000000" w:rsidP="00000000" w:rsidRDefault="00000000" w:rsidRPr="00000000" w14:paraId="00000014">
      <w:pPr>
        <w:spacing w:after="100" w:lineRule="auto"/>
        <w:ind w:left="153" w:right="21" w:firstLine="0"/>
        <w:rPr/>
      </w:pPr>
      <w:r w:rsidDel="00000000" w:rsidR="00000000" w:rsidRPr="00000000">
        <w:rPr>
          <w:rtl w:val="0"/>
        </w:rPr>
        <w:t xml:space="preserve">mandato collettivo speciale gratuito e irrevocabile, con obbligo di rendiconto e con rappresentanza esclusiva e  processuale al Capofila:  …………………………………………..  in persona del rappresentante legale </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15">
      <w:pPr>
        <w:spacing w:after="100" w:lineRule="auto"/>
        <w:ind w:left="153" w:right="21" w:firstLine="0"/>
        <w:rPr/>
      </w:pPr>
      <w:r w:rsidDel="00000000" w:rsidR="00000000" w:rsidRPr="00000000">
        <w:rPr>
          <w:rtl w:val="0"/>
        </w:rPr>
        <w:t xml:space="preserve">il quale in forza della presente procura: </w:t>
      </w:r>
    </w:p>
    <w:p w:rsidR="00000000" w:rsidDel="00000000" w:rsidP="00000000" w:rsidRDefault="00000000" w:rsidRPr="00000000" w14:paraId="00000016">
      <w:pPr>
        <w:spacing w:after="175" w:line="259" w:lineRule="auto"/>
        <w:ind w:left="0" w:right="21" w:firstLine="0"/>
        <w:jc w:val="left"/>
        <w:rPr/>
      </w:pPr>
      <w:r w:rsidDel="00000000" w:rsidR="00000000" w:rsidRPr="00000000">
        <w:rPr>
          <w:rtl w:val="0"/>
        </w:rPr>
        <w:t xml:space="preserve"> </w:t>
      </w:r>
    </w:p>
    <w:p w:rsidR="00000000" w:rsidDel="00000000" w:rsidP="00000000" w:rsidRDefault="00000000" w:rsidRPr="00000000" w14:paraId="00000017">
      <w:pPr>
        <w:spacing w:after="0" w:line="302" w:lineRule="auto"/>
        <w:ind w:left="284" w:right="23" w:hanging="284"/>
        <w:rPr/>
      </w:pPr>
      <w:r w:rsidDel="00000000" w:rsidR="00000000" w:rsidRPr="00000000">
        <w:rPr>
          <w:rtl w:val="0"/>
        </w:rPr>
        <w:t xml:space="preserve">a. assume le funzioni di coordinamento generale e di responsabile amministrativo e finanziario, di responsabile per il rispetto degli impegni assunti e degli obblighi previsti nei confronti dell’Autorità di gestione del PSR e dell’Organismo pagatore;</w:t>
      </w:r>
    </w:p>
    <w:p w:rsidR="00000000" w:rsidDel="00000000" w:rsidP="00000000" w:rsidRDefault="00000000" w:rsidRPr="00000000" w14:paraId="00000018">
      <w:pPr>
        <w:spacing w:after="0" w:line="302" w:lineRule="auto"/>
        <w:ind w:left="284" w:right="23" w:hanging="284"/>
        <w:rPr/>
      </w:pPr>
      <w:r w:rsidDel="00000000" w:rsidR="00000000" w:rsidRPr="00000000">
        <w:rPr>
          <w:rtl w:val="0"/>
        </w:rPr>
        <w:t xml:space="preserve">b. diventa il beneficiario del finanziamento e opera in rappresentanza del partenariato; </w:t>
      </w:r>
    </w:p>
    <w:p w:rsidR="00000000" w:rsidDel="00000000" w:rsidP="00000000" w:rsidRDefault="00000000" w:rsidRPr="00000000" w14:paraId="00000019">
      <w:pPr>
        <w:spacing w:after="0" w:line="302" w:lineRule="auto"/>
        <w:ind w:left="284" w:right="23" w:hanging="284"/>
        <w:rPr/>
      </w:pPr>
      <w:r w:rsidDel="00000000" w:rsidR="00000000" w:rsidRPr="00000000">
        <w:rPr>
          <w:rtl w:val="0"/>
        </w:rPr>
        <w:t xml:space="preserve">c. diventa il soggetto che percepisce il contributo e trasferisce gli importi ai partner, in funzione delle spese sostenute e approvate; </w:t>
      </w:r>
    </w:p>
    <w:p w:rsidR="00000000" w:rsidDel="00000000" w:rsidP="00000000" w:rsidRDefault="00000000" w:rsidRPr="00000000" w14:paraId="0000001A">
      <w:pPr>
        <w:spacing w:after="0" w:line="302" w:lineRule="auto"/>
        <w:ind w:left="238" w:right="23" w:hanging="238"/>
        <w:rPr/>
      </w:pPr>
      <w:r w:rsidDel="00000000" w:rsidR="00000000" w:rsidRPr="00000000">
        <w:rPr>
          <w:rtl w:val="0"/>
        </w:rPr>
        <w:t xml:space="preserve">d. è autorizzato a presentare la domanda di pagamento;</w:t>
      </w:r>
    </w:p>
    <w:p w:rsidR="00000000" w:rsidDel="00000000" w:rsidP="00000000" w:rsidRDefault="00000000" w:rsidRPr="00000000" w14:paraId="0000001B">
      <w:pPr>
        <w:spacing w:after="0" w:line="302" w:lineRule="auto"/>
        <w:ind w:left="238" w:right="23" w:hanging="238"/>
        <w:rPr/>
      </w:pPr>
      <w:r w:rsidDel="00000000" w:rsidR="00000000" w:rsidRPr="00000000">
        <w:rPr>
          <w:rtl w:val="0"/>
        </w:rPr>
        <w:t xml:space="preserve">e. è autorizzato a stipulare, ove necessario, in nome e per conto proprio e degli associati, con ogni più ampio potere e con promessa di rato e valido fin da ora, tutti gli atti consequenziali connessi alla realizzazione del progetto indicato in premessa; </w:t>
      </w:r>
    </w:p>
    <w:p w:rsidR="00000000" w:rsidDel="00000000" w:rsidP="00000000" w:rsidRDefault="00000000" w:rsidRPr="00000000" w14:paraId="0000001C">
      <w:pPr>
        <w:spacing w:after="0" w:line="302" w:lineRule="auto"/>
        <w:ind w:left="238" w:right="23" w:hanging="238"/>
        <w:rPr/>
      </w:pPr>
      <w:r w:rsidDel="00000000" w:rsidR="00000000" w:rsidRPr="00000000">
        <w:rPr>
          <w:rtl w:val="0"/>
        </w:rPr>
        <w:t xml:space="preserve">f.  è autorizzato a rappresentare in esclusiva, anche in sede processuale, gli associati, per tutte le operazioni e gli atti di qualsiasi natura dipendenti dal suddetto incarico, fino all’estinzione di ogni rapporto.</w:t>
      </w:r>
    </w:p>
    <w:p w:rsidR="00000000" w:rsidDel="00000000" w:rsidP="00000000" w:rsidRDefault="00000000" w:rsidRPr="00000000" w14:paraId="0000001D">
      <w:pPr>
        <w:spacing w:after="0" w:lineRule="auto"/>
        <w:ind w:left="0" w:right="23" w:firstLine="0"/>
        <w:rPr/>
      </w:pPr>
      <w:r w:rsidDel="00000000" w:rsidR="00000000" w:rsidRPr="00000000">
        <w:rPr>
          <w:rtl w:val="0"/>
        </w:rPr>
        <w:t xml:space="preserve">L’ATS/la Rete d’Imprese è disciplinata da quanto disposto dai successivi articoli, nonché da eventuali specifici accordi organizzativi che potranno essere stipulati fra i soggetti attuatori. </w:t>
      </w:r>
    </w:p>
    <w:p w:rsidR="00000000" w:rsidDel="00000000" w:rsidP="00000000" w:rsidRDefault="00000000" w:rsidRPr="00000000" w14:paraId="0000001E">
      <w:pPr>
        <w:spacing w:after="0" w:lineRule="auto"/>
        <w:ind w:left="0" w:right="23" w:firstLine="0"/>
        <w:rPr/>
      </w:pPr>
      <w:r w:rsidDel="00000000" w:rsidR="00000000" w:rsidRPr="00000000">
        <w:rPr>
          <w:rtl w:val="0"/>
        </w:rPr>
        <w:t xml:space="preserve">Tutto ciò premesso e dichiarato, da ritenersi parte integrante e sostanziale del presente atto, si conviene e si stipula quanto segue: </w:t>
      </w:r>
    </w:p>
    <w:p w:rsidR="00000000" w:rsidDel="00000000" w:rsidP="00000000" w:rsidRDefault="00000000" w:rsidRPr="00000000" w14:paraId="0000001F">
      <w:pPr>
        <w:spacing w:after="0" w:line="246.99999999999994" w:lineRule="auto"/>
        <w:ind w:left="0" w:right="21" w:firstLine="0"/>
        <w:jc w:val="left"/>
        <w:rPr/>
      </w:pPr>
      <w:r w:rsidDel="00000000" w:rsidR="00000000" w:rsidRPr="00000000">
        <w:rPr>
          <w:rtl w:val="0"/>
        </w:rPr>
        <w:t xml:space="preserve">  </w:t>
      </w:r>
    </w:p>
    <w:p w:rsidR="00000000" w:rsidDel="00000000" w:rsidP="00000000" w:rsidRDefault="00000000" w:rsidRPr="00000000" w14:paraId="00000020">
      <w:pPr>
        <w:spacing w:after="101" w:line="259" w:lineRule="auto"/>
        <w:ind w:left="0" w:right="21" w:firstLine="0"/>
        <w:jc w:val="center"/>
        <w:rPr/>
      </w:pPr>
      <w:r w:rsidDel="00000000" w:rsidR="00000000" w:rsidRPr="00000000">
        <w:rPr>
          <w:b w:val="1"/>
          <w:i w:val="1"/>
          <w:rtl w:val="0"/>
        </w:rPr>
        <w:t xml:space="preserve">Art. 1 </w:t>
      </w:r>
      <w:r w:rsidDel="00000000" w:rsidR="00000000" w:rsidRPr="00000000">
        <w:rPr>
          <w:rtl w:val="0"/>
        </w:rPr>
      </w:r>
    </w:p>
    <w:p w:rsidR="00000000" w:rsidDel="00000000" w:rsidP="00000000" w:rsidRDefault="00000000" w:rsidRPr="00000000" w14:paraId="00000021">
      <w:pPr>
        <w:spacing w:after="101" w:line="259" w:lineRule="auto"/>
        <w:ind w:left="0" w:right="21" w:firstLine="0"/>
        <w:jc w:val="center"/>
        <w:rPr/>
      </w:pPr>
      <w:r w:rsidDel="00000000" w:rsidR="00000000" w:rsidRPr="00000000">
        <w:rPr>
          <w:b w:val="1"/>
          <w:i w:val="1"/>
          <w:rtl w:val="0"/>
        </w:rPr>
        <w:t xml:space="preserve">Impegni dei soggetti attuatori </w:t>
      </w:r>
      <w:r w:rsidDel="00000000" w:rsidR="00000000" w:rsidRPr="00000000">
        <w:rPr>
          <w:rtl w:val="0"/>
        </w:rPr>
      </w:r>
    </w:p>
    <w:p w:rsidR="00000000" w:rsidDel="00000000" w:rsidP="00000000" w:rsidRDefault="00000000" w:rsidRPr="00000000" w14:paraId="00000022">
      <w:pPr>
        <w:spacing w:after="0" w:lineRule="auto"/>
        <w:ind w:left="0" w:right="23" w:hanging="6"/>
        <w:rPr/>
      </w:pPr>
      <w:r w:rsidDel="00000000" w:rsidR="00000000" w:rsidRPr="00000000">
        <w:rPr>
          <w:rtl w:val="0"/>
        </w:rPr>
        <w:t xml:space="preserve">I sottoscritti si obbligano, a concordare le modalità, la tempistica e quanto connesso alla gestione e realizzazione del progetto ammesso a finanziamento, in relazione ai compiti spettanti a ciascuna parte, secondo quanto indicato nell’allegato A5 “Progetto di filiera corta” alla domanda presentata ed ammessa a finanziamento con determinazione n.</w:t>
      </w:r>
      <w:r w:rsidDel="00000000" w:rsidR="00000000" w:rsidRPr="00000000">
        <w:rPr>
          <w:u w:val="single"/>
          <w:rtl w:val="0"/>
        </w:rPr>
        <w:t xml:space="preserve"> …………………</w:t>
      </w:r>
      <w:r w:rsidDel="00000000" w:rsidR="00000000" w:rsidRPr="00000000">
        <w:rPr>
          <w:rtl w:val="0"/>
        </w:rPr>
        <w:t xml:space="preserve">del</w:t>
      </w:r>
      <w:r w:rsidDel="00000000" w:rsidR="00000000" w:rsidRPr="00000000">
        <w:rPr>
          <w:u w:val="single"/>
          <w:rtl w:val="0"/>
        </w:rPr>
        <w:t xml:space="preserve"> ………………… </w:t>
      </w:r>
      <w:r w:rsidDel="00000000" w:rsidR="00000000" w:rsidRPr="00000000">
        <w:rPr>
          <w:rtl w:val="0"/>
        </w:rPr>
        <w:t xml:space="preserve">e sulla base di eventuali varianti approvate dalla Regione Umbria. </w:t>
      </w:r>
    </w:p>
    <w:p w:rsidR="00000000" w:rsidDel="00000000" w:rsidP="00000000" w:rsidRDefault="00000000" w:rsidRPr="00000000" w14:paraId="00000023">
      <w:pPr>
        <w:spacing w:after="0" w:lineRule="auto"/>
        <w:ind w:left="0" w:right="23" w:hanging="6"/>
        <w:rPr/>
      </w:pPr>
      <w:r w:rsidDel="00000000" w:rsidR="00000000" w:rsidRPr="00000000">
        <w:rPr>
          <w:rtl w:val="0"/>
        </w:rPr>
        <w:t xml:space="preserve">Ciascun partner eseguirà le prestazioni di propria competenza in totale autonomia fiscale, gestionale ed operativa, con personale responsabilità in ordine alla perfetta esecuzione dei compiti a ciascuno affidati, ferma restando la responsabilità solidale di tutti gli altri soggetti facenti parte della presente ATS/Rete d’Imprese. </w:t>
      </w:r>
    </w:p>
    <w:p w:rsidR="00000000" w:rsidDel="00000000" w:rsidP="00000000" w:rsidRDefault="00000000" w:rsidRPr="00000000" w14:paraId="00000024">
      <w:pPr>
        <w:spacing w:after="0" w:lineRule="auto"/>
        <w:ind w:left="0" w:right="23" w:hanging="6"/>
        <w:rPr/>
      </w:pPr>
      <w:r w:rsidDel="00000000" w:rsidR="00000000" w:rsidRPr="00000000">
        <w:rPr>
          <w:rtl w:val="0"/>
        </w:rPr>
        <w:t xml:space="preserve">I membri si impegnano, altresì, ad adottare le disposizioni previste dal capofila per la corretta gestione amministrativa delle attività progettuali. </w:t>
      </w:r>
    </w:p>
    <w:p w:rsidR="00000000" w:rsidDel="00000000" w:rsidP="00000000" w:rsidRDefault="00000000" w:rsidRPr="00000000" w14:paraId="00000025">
      <w:pPr>
        <w:spacing w:after="235" w:line="259" w:lineRule="auto"/>
        <w:ind w:left="235" w:right="21" w:hanging="10"/>
        <w:jc w:val="center"/>
        <w:rPr>
          <w:b w:val="1"/>
          <w:i w:val="1"/>
        </w:rPr>
      </w:pPr>
      <w:r w:rsidDel="00000000" w:rsidR="00000000" w:rsidRPr="00000000">
        <w:rPr>
          <w:rtl w:val="0"/>
        </w:rPr>
      </w:r>
    </w:p>
    <w:p w:rsidR="00000000" w:rsidDel="00000000" w:rsidP="00000000" w:rsidRDefault="00000000" w:rsidRPr="00000000" w14:paraId="00000026">
      <w:pPr>
        <w:spacing w:after="235" w:line="259" w:lineRule="auto"/>
        <w:ind w:left="0" w:right="21" w:firstLine="0"/>
        <w:jc w:val="center"/>
        <w:rPr/>
      </w:pPr>
      <w:r w:rsidDel="00000000" w:rsidR="00000000" w:rsidRPr="00000000">
        <w:rPr>
          <w:b w:val="1"/>
          <w:i w:val="1"/>
          <w:rtl w:val="0"/>
        </w:rPr>
        <w:t xml:space="preserve">Art. 2  </w:t>
      </w:r>
      <w:r w:rsidDel="00000000" w:rsidR="00000000" w:rsidRPr="00000000">
        <w:rPr>
          <w:rtl w:val="0"/>
        </w:rPr>
      </w:r>
    </w:p>
    <w:p w:rsidR="00000000" w:rsidDel="00000000" w:rsidP="00000000" w:rsidRDefault="00000000" w:rsidRPr="00000000" w14:paraId="00000027">
      <w:pPr>
        <w:spacing w:after="101" w:line="259" w:lineRule="auto"/>
        <w:ind w:left="0" w:right="21" w:firstLine="0"/>
        <w:jc w:val="center"/>
        <w:rPr/>
      </w:pPr>
      <w:r w:rsidDel="00000000" w:rsidR="00000000" w:rsidRPr="00000000">
        <w:rPr>
          <w:b w:val="1"/>
          <w:i w:val="1"/>
          <w:rtl w:val="0"/>
        </w:rPr>
        <w:t xml:space="preserve">Doveri del Capofila </w:t>
      </w:r>
      <w:r w:rsidDel="00000000" w:rsidR="00000000" w:rsidRPr="00000000">
        <w:rPr>
          <w:rtl w:val="0"/>
        </w:rPr>
      </w:r>
    </w:p>
    <w:p w:rsidR="00000000" w:rsidDel="00000000" w:rsidP="00000000" w:rsidRDefault="00000000" w:rsidRPr="00000000" w14:paraId="00000028">
      <w:pPr>
        <w:spacing w:after="0" w:line="283" w:lineRule="auto"/>
        <w:ind w:left="0" w:right="23" w:firstLine="0"/>
        <w:rPr/>
      </w:pPr>
      <w:r w:rsidDel="00000000" w:rsidR="00000000" w:rsidRPr="00000000">
        <w:rPr>
          <w:rtl w:val="0"/>
        </w:rPr>
        <w:t xml:space="preserve">Il Capofila si impegna a svolgere in favore dell’Associazione qualsiasi attività occorrente per la migliore redazione di tutti gli atti necessari al perfezionamento della concessione del finanziamento, nonché dovrà garantire il rispetto dei seguenti impegni: </w:t>
      </w:r>
    </w:p>
    <w:p w:rsidR="00000000" w:rsidDel="00000000" w:rsidP="00000000" w:rsidRDefault="00000000" w:rsidRPr="00000000" w14:paraId="00000029">
      <w:pPr>
        <w:numPr>
          <w:ilvl w:val="0"/>
          <w:numId w:val="2"/>
        </w:numPr>
        <w:spacing w:after="0" w:lineRule="auto"/>
        <w:ind w:left="510" w:right="23" w:hanging="510"/>
        <w:rPr/>
      </w:pPr>
      <w:r w:rsidDel="00000000" w:rsidR="00000000" w:rsidRPr="00000000">
        <w:rPr>
          <w:rtl w:val="0"/>
        </w:rPr>
        <w:t xml:space="preserve">assicurare il coordinamento complessivo del progetto, anche da un punto di vista finanziario, e la corretta rendicontazione delle attività realizzate; </w:t>
      </w:r>
    </w:p>
    <w:p w:rsidR="00000000" w:rsidDel="00000000" w:rsidP="00000000" w:rsidRDefault="00000000" w:rsidRPr="00000000" w14:paraId="0000002A">
      <w:pPr>
        <w:numPr>
          <w:ilvl w:val="0"/>
          <w:numId w:val="2"/>
        </w:numPr>
        <w:spacing w:after="0" w:lineRule="auto"/>
        <w:ind w:left="510" w:right="23" w:hanging="510"/>
        <w:rPr/>
      </w:pPr>
      <w:r w:rsidDel="00000000" w:rsidR="00000000" w:rsidRPr="00000000">
        <w:rPr>
          <w:rtl w:val="0"/>
        </w:rPr>
        <w:t xml:space="preserve">informare i partner riguardo alle comunicazioni che intercorrono con la Regione; </w:t>
      </w:r>
    </w:p>
    <w:p w:rsidR="00000000" w:rsidDel="00000000" w:rsidP="00000000" w:rsidRDefault="00000000" w:rsidRPr="00000000" w14:paraId="0000002B">
      <w:pPr>
        <w:numPr>
          <w:ilvl w:val="0"/>
          <w:numId w:val="2"/>
        </w:numPr>
        <w:spacing w:after="0" w:lineRule="auto"/>
        <w:ind w:left="510" w:right="23" w:hanging="510"/>
        <w:rPr/>
      </w:pPr>
      <w:r w:rsidDel="00000000" w:rsidR="00000000" w:rsidRPr="00000000">
        <w:rPr>
          <w:rtl w:val="0"/>
        </w:rPr>
        <w:t xml:space="preserve">predisporre e inviare per il tramite del Sistema Informativo Agricolo Nazionale - SIAN le domande di pagamento, in nome e per conto proprio e degli altri partner; </w:t>
      </w:r>
    </w:p>
    <w:p w:rsidR="00000000" w:rsidDel="00000000" w:rsidP="00000000" w:rsidRDefault="00000000" w:rsidRPr="00000000" w14:paraId="0000002C">
      <w:pPr>
        <w:numPr>
          <w:ilvl w:val="0"/>
          <w:numId w:val="2"/>
        </w:numPr>
        <w:spacing w:after="0" w:lineRule="auto"/>
        <w:ind w:left="510" w:right="23" w:hanging="510"/>
        <w:rPr/>
      </w:pPr>
      <w:r w:rsidDel="00000000" w:rsidR="00000000" w:rsidRPr="00000000">
        <w:rPr>
          <w:rtl w:val="0"/>
        </w:rPr>
        <w:t xml:space="preserve">incassare i contributi erogati dall’Organismo pagatore AGEA; </w:t>
      </w:r>
    </w:p>
    <w:p w:rsidR="00000000" w:rsidDel="00000000" w:rsidP="00000000" w:rsidRDefault="00000000" w:rsidRPr="00000000" w14:paraId="0000002D">
      <w:pPr>
        <w:numPr>
          <w:ilvl w:val="0"/>
          <w:numId w:val="2"/>
        </w:numPr>
        <w:spacing w:after="0" w:lineRule="auto"/>
        <w:ind w:left="508" w:right="23" w:hanging="508"/>
        <w:rPr/>
      </w:pPr>
      <w:r w:rsidDel="00000000" w:rsidR="00000000" w:rsidRPr="00000000">
        <w:rPr>
          <w:rtl w:val="0"/>
        </w:rPr>
        <w:t xml:space="preserve">provvedere con tempestività alla ripartizione delle risorse finanziarie tra i partner sulla base delle spese da loro effettivamente sostenute, rendicontate e riconosciute; </w:t>
      </w:r>
    </w:p>
    <w:p w:rsidR="00000000" w:rsidDel="00000000" w:rsidP="00000000" w:rsidRDefault="00000000" w:rsidRPr="00000000" w14:paraId="0000002E">
      <w:pPr>
        <w:numPr>
          <w:ilvl w:val="0"/>
          <w:numId w:val="2"/>
        </w:numPr>
        <w:spacing w:after="0" w:lineRule="auto"/>
        <w:ind w:left="508" w:right="23" w:hanging="508"/>
        <w:rPr/>
      </w:pPr>
      <w:r w:rsidDel="00000000" w:rsidR="00000000" w:rsidRPr="00000000">
        <w:rPr>
          <w:rtl w:val="0"/>
        </w:rPr>
        <w:t xml:space="preserve">informare tempestivamente i partner interessati in caso di recupero di somme indebitamente percepite, provvedendo al recupero delle stesse insieme agli eventuali interessi di mora  per poi  trasferirle all'Organismo Pagatore; </w:t>
      </w:r>
    </w:p>
    <w:p w:rsidR="00000000" w:rsidDel="00000000" w:rsidP="00000000" w:rsidRDefault="00000000" w:rsidRPr="00000000" w14:paraId="0000002F">
      <w:pPr>
        <w:numPr>
          <w:ilvl w:val="0"/>
          <w:numId w:val="2"/>
        </w:numPr>
        <w:spacing w:after="0" w:lineRule="auto"/>
        <w:ind w:left="508" w:right="23" w:hanging="508"/>
        <w:rPr/>
      </w:pPr>
      <w:r w:rsidDel="00000000" w:rsidR="00000000" w:rsidRPr="00000000">
        <w:rPr>
          <w:rtl w:val="0"/>
        </w:rPr>
        <w:t xml:space="preserve">garantire l’utilizzo di un sistema di contabilità separata o una codifica contabile adeguata per tutte le transazioni finanziarie relative al Progetto; </w:t>
      </w:r>
    </w:p>
    <w:p w:rsidR="00000000" w:rsidDel="00000000" w:rsidP="00000000" w:rsidRDefault="00000000" w:rsidRPr="00000000" w14:paraId="00000030">
      <w:pPr>
        <w:numPr>
          <w:ilvl w:val="0"/>
          <w:numId w:val="2"/>
        </w:numPr>
        <w:spacing w:after="0" w:lineRule="auto"/>
        <w:ind w:left="508" w:right="23" w:hanging="508"/>
        <w:rPr/>
      </w:pPr>
      <w:r w:rsidDel="00000000" w:rsidR="00000000" w:rsidRPr="00000000">
        <w:rPr>
          <w:rtl w:val="0"/>
        </w:rPr>
        <w:t xml:space="preserve">assicurare il proprio supporto alle verifiche e ai sopralluoghi che l’amministrazione riterrà di dover effettuare; </w:t>
      </w:r>
    </w:p>
    <w:p w:rsidR="00000000" w:rsidDel="00000000" w:rsidP="00000000" w:rsidRDefault="00000000" w:rsidRPr="00000000" w14:paraId="00000031">
      <w:pPr>
        <w:numPr>
          <w:ilvl w:val="0"/>
          <w:numId w:val="2"/>
        </w:numPr>
        <w:spacing w:after="0" w:lineRule="auto"/>
        <w:ind w:left="508" w:right="23" w:hanging="508"/>
        <w:rPr/>
      </w:pPr>
      <w:r w:rsidDel="00000000" w:rsidR="00000000" w:rsidRPr="00000000">
        <w:rPr>
          <w:rtl w:val="0"/>
        </w:rPr>
        <w:t xml:space="preserve">agevolare le attività di audit e di controllo (documentale e in loco) delle autorità nazionali e comunitarie competenti, coordinando la predisposizione della necessaria documentazione da parte dei partner;</w:t>
      </w:r>
    </w:p>
    <w:p w:rsidR="00000000" w:rsidDel="00000000" w:rsidP="00000000" w:rsidRDefault="00000000" w:rsidRPr="00000000" w14:paraId="00000032">
      <w:pPr>
        <w:numPr>
          <w:ilvl w:val="0"/>
          <w:numId w:val="2"/>
        </w:numPr>
        <w:spacing w:after="0" w:lineRule="auto"/>
        <w:ind w:left="508" w:right="23" w:hanging="508"/>
        <w:rPr/>
      </w:pPr>
      <w:r w:rsidDel="00000000" w:rsidR="00000000" w:rsidRPr="00000000">
        <w:rPr>
          <w:rtl w:val="0"/>
        </w:rPr>
        <w:t xml:space="preserve">riprodurre o integrare la presente domanda, nonché fornire ogni altra eventuale documentazione necessaria, secondo quanto previsto dalla normativa comunitaria e nazionale, relativamente alla suddetta sottomisura;</w:t>
      </w:r>
    </w:p>
    <w:p w:rsidR="00000000" w:rsidDel="00000000" w:rsidP="00000000" w:rsidRDefault="00000000" w:rsidRPr="00000000" w14:paraId="00000033">
      <w:pPr>
        <w:numPr>
          <w:ilvl w:val="0"/>
          <w:numId w:val="2"/>
        </w:numPr>
        <w:spacing w:after="0" w:lineRule="auto"/>
        <w:ind w:left="508" w:right="23" w:hanging="508"/>
        <w:rPr/>
      </w:pPr>
      <w:r w:rsidDel="00000000" w:rsidR="00000000" w:rsidRPr="00000000">
        <w:rPr>
          <w:rtl w:val="0"/>
        </w:rPr>
        <w:t xml:space="preserve">custodire la documentazione relativa al progetto per almeno 10 anni a partire dalla data nella quale l’Organismo pagatore viene autorizzato al pagamento;</w:t>
      </w:r>
    </w:p>
    <w:p w:rsidR="00000000" w:rsidDel="00000000" w:rsidP="00000000" w:rsidRDefault="00000000" w:rsidRPr="00000000" w14:paraId="00000034">
      <w:pPr>
        <w:numPr>
          <w:ilvl w:val="0"/>
          <w:numId w:val="2"/>
        </w:numPr>
        <w:spacing w:after="0" w:lineRule="auto"/>
        <w:ind w:left="508" w:right="23" w:hanging="508"/>
        <w:rPr/>
      </w:pPr>
      <w:r w:rsidDel="00000000" w:rsidR="00000000" w:rsidRPr="00000000">
        <w:rPr>
          <w:rtl w:val="0"/>
        </w:rPr>
        <w:t xml:space="preserve">comunicare tempestivamente eventuali variazioni a quanto dichiarato nella domanda di sostegno; </w:t>
      </w:r>
    </w:p>
    <w:p w:rsidR="00000000" w:rsidDel="00000000" w:rsidP="00000000" w:rsidRDefault="00000000" w:rsidRPr="00000000" w14:paraId="00000035">
      <w:pPr>
        <w:numPr>
          <w:ilvl w:val="0"/>
          <w:numId w:val="2"/>
        </w:numPr>
        <w:spacing w:after="0" w:lineRule="auto"/>
        <w:ind w:left="508" w:right="23" w:hanging="508"/>
        <w:rPr/>
      </w:pPr>
      <w:r w:rsidDel="00000000" w:rsidR="00000000" w:rsidRPr="00000000">
        <w:rPr>
          <w:rtl w:val="0"/>
        </w:rPr>
        <w:t xml:space="preserve">restituire senza indugio, anche mediante compensazione con importi dovuti da parte dell’Organismo Pagatore, le somme eventualmente percepite in eccesso quale aiuto,  maggiorate di eventuali sanzioni amministrative così come previsto dalle disposizioni e norme nazionali e regionali; </w:t>
      </w:r>
    </w:p>
    <w:p w:rsidR="00000000" w:rsidDel="00000000" w:rsidP="00000000" w:rsidRDefault="00000000" w:rsidRPr="00000000" w14:paraId="00000036">
      <w:pPr>
        <w:numPr>
          <w:ilvl w:val="0"/>
          <w:numId w:val="2"/>
        </w:numPr>
        <w:spacing w:after="0" w:lineRule="auto"/>
        <w:ind w:left="508" w:right="23" w:hanging="508"/>
        <w:rPr/>
      </w:pPr>
      <w:r w:rsidDel="00000000" w:rsidR="00000000" w:rsidRPr="00000000">
        <w:rPr>
          <w:rtl w:val="0"/>
        </w:rPr>
        <w:t xml:space="preserve">non alienare, a qualsiasi titolo, in tutto o in parte, gli investimenti realizzati con il sostegno previsto dal presente avviso, e, per gli investimenti  mobili, a non trasferirli in sito fuori regione; </w:t>
      </w:r>
    </w:p>
    <w:p w:rsidR="00000000" w:rsidDel="00000000" w:rsidP="00000000" w:rsidRDefault="00000000" w:rsidRPr="00000000" w14:paraId="00000037">
      <w:pPr>
        <w:numPr>
          <w:ilvl w:val="0"/>
          <w:numId w:val="3"/>
        </w:numPr>
        <w:spacing w:after="0" w:lineRule="auto"/>
        <w:ind w:left="508" w:right="23" w:hanging="360"/>
        <w:rPr/>
      </w:pPr>
      <w:r w:rsidDel="00000000" w:rsidR="00000000" w:rsidRPr="00000000">
        <w:rPr>
          <w:rtl w:val="0"/>
        </w:rPr>
        <w:t xml:space="preserve">a mantenere il bene, oggetto del sostegno previsto dal presente avviso, in esercizio funzionale avendo cura di effettuare la manutenzione ordinaria e straordinaria al fine di garantire il mantenimento di un adeguato livello delle prestazioni; </w:t>
      </w:r>
    </w:p>
    <w:p w:rsidR="00000000" w:rsidDel="00000000" w:rsidP="00000000" w:rsidRDefault="00000000" w:rsidRPr="00000000" w14:paraId="00000038">
      <w:pPr>
        <w:numPr>
          <w:ilvl w:val="0"/>
          <w:numId w:val="2"/>
        </w:numPr>
        <w:spacing w:after="0" w:lineRule="auto"/>
        <w:ind w:left="508" w:right="23" w:hanging="508"/>
        <w:rPr/>
      </w:pPr>
      <w:r w:rsidDel="00000000" w:rsidR="00000000" w:rsidRPr="00000000">
        <w:rPr>
          <w:rtl w:val="0"/>
        </w:rPr>
        <w:t xml:space="preserve">non modificare la destinazione d’uso degli investimenti oggetto dell’aiuto per tutta la durata del periodo vincolativo quinquennale. Il periodo vincolativo decorre dalla data in cui viene autorizzato l’OP - AGEA al pagamento del saldo dell’aiuto; </w:t>
      </w:r>
    </w:p>
    <w:p w:rsidR="00000000" w:rsidDel="00000000" w:rsidP="00000000" w:rsidRDefault="00000000" w:rsidRPr="00000000" w14:paraId="00000039">
      <w:pPr>
        <w:numPr>
          <w:ilvl w:val="0"/>
          <w:numId w:val="2"/>
        </w:numPr>
        <w:spacing w:after="0" w:lineRule="auto"/>
        <w:ind w:left="508" w:right="23" w:hanging="508"/>
        <w:rPr/>
      </w:pPr>
      <w:r w:rsidDel="00000000" w:rsidR="00000000" w:rsidRPr="00000000">
        <w:rPr>
          <w:rtl w:val="0"/>
        </w:rPr>
        <w:t xml:space="preserve">rispettare gli obblighi di visibilità, informazione e comunicazione previsti dal bando; </w:t>
      </w:r>
    </w:p>
    <w:p w:rsidR="00000000" w:rsidDel="00000000" w:rsidP="00000000" w:rsidRDefault="00000000" w:rsidRPr="00000000" w14:paraId="0000003A">
      <w:pPr>
        <w:numPr>
          <w:ilvl w:val="0"/>
          <w:numId w:val="2"/>
        </w:numPr>
        <w:spacing w:after="0" w:lineRule="auto"/>
        <w:ind w:left="508" w:right="23" w:hanging="508"/>
        <w:rPr/>
      </w:pPr>
      <w:r w:rsidDel="00000000" w:rsidR="00000000" w:rsidRPr="00000000">
        <w:rPr>
          <w:rtl w:val="0"/>
        </w:rPr>
        <w:t xml:space="preserve">mantenere la composizione del Partenariato per tutta la durata del periodo vincolativo pari a 5 anni. Il periodo vincolativo decorre dalla data in cui viene autorizzato l’OP - AGEA al pagamento del saldo dell’aiuto, salvo quanto previsto all’articolo 14 dell’Avviso; </w:t>
      </w:r>
    </w:p>
    <w:p w:rsidR="00000000" w:rsidDel="00000000" w:rsidP="00000000" w:rsidRDefault="00000000" w:rsidRPr="00000000" w14:paraId="0000003B">
      <w:pPr>
        <w:numPr>
          <w:ilvl w:val="0"/>
          <w:numId w:val="2"/>
        </w:numPr>
        <w:spacing w:after="0" w:lineRule="auto"/>
        <w:ind w:left="508" w:right="23" w:hanging="508"/>
        <w:rPr/>
      </w:pPr>
      <w:r w:rsidDel="00000000" w:rsidR="00000000" w:rsidRPr="00000000">
        <w:rPr>
          <w:rtl w:val="0"/>
        </w:rPr>
        <w:t xml:space="preserve">a stipulare contratti sotto forma di scrittura privata con i quali si obbliga ad acquistare direttamente li tartufi dalle imprese agricole aderenti al partenariato prodotte nei nuovi impianti oggetto di finanziamento  e/o in impianti già esistenti, per procedere alla trasformazione delle stesse ed alla vendita del prodotto trasformato. Le superfici interessate alla stipula di tali contratti sono elencate in un allegato, parte integrante del presente contratto.</w:t>
      </w:r>
    </w:p>
    <w:p w:rsidR="00000000" w:rsidDel="00000000" w:rsidP="00000000" w:rsidRDefault="00000000" w:rsidRPr="00000000" w14:paraId="0000003C">
      <w:pPr>
        <w:spacing w:after="194" w:line="259" w:lineRule="auto"/>
        <w:ind w:left="235" w:right="21" w:hanging="10"/>
        <w:jc w:val="center"/>
        <w:rPr>
          <w:b w:val="1"/>
          <w:i w:val="1"/>
        </w:rPr>
      </w:pPr>
      <w:r w:rsidDel="00000000" w:rsidR="00000000" w:rsidRPr="00000000">
        <w:rPr>
          <w:rtl w:val="0"/>
        </w:rPr>
      </w:r>
    </w:p>
    <w:p w:rsidR="00000000" w:rsidDel="00000000" w:rsidP="00000000" w:rsidRDefault="00000000" w:rsidRPr="00000000" w14:paraId="0000003D">
      <w:pPr>
        <w:spacing w:after="194" w:line="259" w:lineRule="auto"/>
        <w:ind w:left="235" w:right="21" w:hanging="10"/>
        <w:jc w:val="center"/>
        <w:rPr>
          <w:b w:val="1"/>
          <w:i w:val="1"/>
        </w:rPr>
      </w:pPr>
      <w:r w:rsidDel="00000000" w:rsidR="00000000" w:rsidRPr="00000000">
        <w:rPr>
          <w:rtl w:val="0"/>
        </w:rPr>
      </w:r>
    </w:p>
    <w:p w:rsidR="00000000" w:rsidDel="00000000" w:rsidP="00000000" w:rsidRDefault="00000000" w:rsidRPr="00000000" w14:paraId="0000003E">
      <w:pPr>
        <w:spacing w:after="194" w:line="259" w:lineRule="auto"/>
        <w:ind w:left="0" w:right="21" w:firstLine="0"/>
        <w:jc w:val="center"/>
        <w:rPr/>
      </w:pPr>
      <w:r w:rsidDel="00000000" w:rsidR="00000000" w:rsidRPr="00000000">
        <w:rPr>
          <w:b w:val="1"/>
          <w:i w:val="1"/>
          <w:rtl w:val="0"/>
        </w:rPr>
        <w:t xml:space="preserve">Art. 3  </w:t>
      </w:r>
      <w:r w:rsidDel="00000000" w:rsidR="00000000" w:rsidRPr="00000000">
        <w:rPr>
          <w:rtl w:val="0"/>
        </w:rPr>
      </w:r>
    </w:p>
    <w:p w:rsidR="00000000" w:rsidDel="00000000" w:rsidP="00000000" w:rsidRDefault="00000000" w:rsidRPr="00000000" w14:paraId="0000003F">
      <w:pPr>
        <w:spacing w:after="101" w:line="259" w:lineRule="auto"/>
        <w:ind w:left="0" w:right="21" w:firstLine="0"/>
        <w:jc w:val="center"/>
        <w:rPr/>
      </w:pPr>
      <w:r w:rsidDel="00000000" w:rsidR="00000000" w:rsidRPr="00000000">
        <w:rPr>
          <w:b w:val="1"/>
          <w:i w:val="1"/>
          <w:rtl w:val="0"/>
        </w:rPr>
        <w:t xml:space="preserve">Doveri dei partner</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40">
      <w:pPr>
        <w:spacing w:after="0" w:lineRule="auto"/>
        <w:ind w:left="0" w:right="23" w:firstLine="156"/>
        <w:rPr/>
      </w:pPr>
      <w:r w:rsidDel="00000000" w:rsidR="00000000" w:rsidRPr="00000000">
        <w:rPr>
          <w:rtl w:val="0"/>
        </w:rPr>
        <w:t xml:space="preserve">Le modalità circa la realizzazione del progetto sono affidate agli associati soggetti attuatori secondo quanto indicato nel progetto. </w:t>
      </w:r>
    </w:p>
    <w:p w:rsidR="00000000" w:rsidDel="00000000" w:rsidP="00000000" w:rsidRDefault="00000000" w:rsidRPr="00000000" w14:paraId="00000041">
      <w:pPr>
        <w:spacing w:after="0" w:lineRule="auto"/>
        <w:ind w:left="0" w:right="23" w:firstLine="156"/>
        <w:rPr/>
      </w:pPr>
      <w:r w:rsidDel="00000000" w:rsidR="00000000" w:rsidRPr="00000000">
        <w:rPr>
          <w:rtl w:val="0"/>
        </w:rPr>
        <w:t xml:space="preserve">I partner sono tenuti alla elaborazione del rendiconto di tutti i costi relativi alle attività loro affidate nel rispetto della normativa vigente, nonché alla predisposizione, relativamente alle proprie attività, del monitoraggio e della documentazione necessaria allo svolgimento del progetto, compresa la relazione finale. </w:t>
      </w:r>
    </w:p>
    <w:p w:rsidR="00000000" w:rsidDel="00000000" w:rsidP="00000000" w:rsidRDefault="00000000" w:rsidRPr="00000000" w14:paraId="00000042">
      <w:pPr>
        <w:spacing w:after="0" w:lineRule="auto"/>
        <w:ind w:left="0" w:right="23" w:firstLine="156"/>
        <w:rPr/>
      </w:pPr>
      <w:r w:rsidDel="00000000" w:rsidR="00000000" w:rsidRPr="00000000">
        <w:rPr>
          <w:rtl w:val="0"/>
        </w:rPr>
        <w:t xml:space="preserve">Gli stessi dovranno inoltre partecipare a tutte le fasi di loro competenza previste per la realizzazione del progetto. </w:t>
      </w:r>
    </w:p>
    <w:p w:rsidR="00000000" w:rsidDel="00000000" w:rsidP="00000000" w:rsidRDefault="00000000" w:rsidRPr="00000000" w14:paraId="00000043">
      <w:pPr>
        <w:spacing w:after="0" w:lineRule="auto"/>
        <w:ind w:left="0" w:right="23" w:firstLine="0"/>
        <w:rPr/>
      </w:pPr>
      <w:r w:rsidDel="00000000" w:rsidR="00000000" w:rsidRPr="00000000">
        <w:rPr>
          <w:rtl w:val="0"/>
        </w:rPr>
        <w:t xml:space="preserve">Ogni soggetto che ha la responsabilità di un'attività progettuale dovrà adottare una codificazione contabile appropriata di tutti gli atti contemplati dall’intervento, da realizzarsi attraverso l’istituzione di un adeguato sistema contabile, correlato alla contabilità generale, al fine di poter definire in ogni momento le disponibilità relative ad ogni singola voce di costo. </w:t>
      </w:r>
    </w:p>
    <w:p w:rsidR="00000000" w:rsidDel="00000000" w:rsidP="00000000" w:rsidRDefault="00000000" w:rsidRPr="00000000" w14:paraId="00000044">
      <w:pPr>
        <w:spacing w:after="0" w:lineRule="auto"/>
        <w:ind w:left="0" w:right="23" w:firstLine="0"/>
        <w:rPr/>
      </w:pPr>
      <w:r w:rsidDel="00000000" w:rsidR="00000000" w:rsidRPr="00000000">
        <w:rPr>
          <w:rtl w:val="0"/>
        </w:rPr>
        <w:t xml:space="preserve">Ciascun partner dovrà: </w:t>
      </w:r>
    </w:p>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69" w:lineRule="auto"/>
        <w:ind w:left="426" w:right="23" w:hanging="284.2677165354331"/>
        <w:jc w:val="both"/>
        <w:rPr/>
      </w:pPr>
      <w:r w:rsidDel="00000000" w:rsidR="00000000" w:rsidRPr="00000000">
        <w:rPr>
          <w:rtl w:val="0"/>
        </w:rPr>
        <w:t xml:space="preserve">garantire la partecipazione al partenariato per almeno 5 anni; </w:t>
      </w:r>
    </w:p>
    <w:p w:rsidR="00000000" w:rsidDel="00000000" w:rsidP="00000000" w:rsidRDefault="00000000" w:rsidRPr="00000000" w14:paraId="0000004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69" w:lineRule="auto"/>
        <w:ind w:left="426" w:right="23" w:hanging="284.2677165354331"/>
        <w:jc w:val="both"/>
        <w:rPr/>
      </w:pPr>
      <w:r w:rsidDel="00000000" w:rsidR="00000000" w:rsidRPr="00000000">
        <w:rPr>
          <w:rtl w:val="0"/>
        </w:rPr>
        <w:t xml:space="preserve">rendere disponibili le informazioni necessarie al sistema di monitoraggio e valutazione; </w:t>
      </w:r>
    </w:p>
    <w:p w:rsidR="00000000" w:rsidDel="00000000" w:rsidP="00000000" w:rsidRDefault="00000000" w:rsidRPr="00000000" w14:paraId="0000004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69" w:lineRule="auto"/>
        <w:ind w:left="426" w:right="23" w:hanging="284.2677165354331"/>
        <w:jc w:val="both"/>
        <w:rPr/>
      </w:pPr>
      <w:r w:rsidDel="00000000" w:rsidR="00000000" w:rsidRPr="00000000">
        <w:rPr>
          <w:rtl w:val="0"/>
        </w:rPr>
        <w:t xml:space="preserve">assicurare il proprio supporto alle verifiche e ai sopralluoghi che l’amministrazione riterrà di dover effettuare; </w:t>
      </w:r>
    </w:p>
    <w:p w:rsidR="00000000" w:rsidDel="00000000" w:rsidP="00000000" w:rsidRDefault="00000000" w:rsidRPr="00000000" w14:paraId="0000004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69" w:lineRule="auto"/>
        <w:ind w:left="426" w:right="23" w:hanging="284.2677165354331"/>
        <w:jc w:val="both"/>
        <w:rPr/>
      </w:pPr>
      <w:r w:rsidDel="00000000" w:rsidR="00000000" w:rsidRPr="00000000">
        <w:rPr>
          <w:rtl w:val="0"/>
        </w:rPr>
        <w:t xml:space="preserve">non richiedere e non percepire altri contributi pubblici per il medesimo progetto;</w:t>
      </w:r>
    </w:p>
    <w:p w:rsidR="00000000" w:rsidDel="00000000" w:rsidP="00000000" w:rsidRDefault="00000000" w:rsidRPr="00000000" w14:paraId="0000004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69" w:lineRule="auto"/>
        <w:ind w:left="426" w:right="23" w:hanging="284.2677165354331"/>
        <w:jc w:val="both"/>
        <w:rPr/>
      </w:pPr>
      <w:r w:rsidDel="00000000" w:rsidR="00000000" w:rsidRPr="00000000">
        <w:rPr>
          <w:rtl w:val="0"/>
        </w:rPr>
        <w:t xml:space="preserve">non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alienare, a qualsiasi titolo, in tutto o in parte, il bene oggetto del pubblico sostegno per tutta la durata del periodo vincolativo pari a 5 anni. Il periodo vincolativo decorre dalla data in cui viene autorizzato l’OP - AGEA al pagamento del saldo dell’aiuto;</w:t>
      </w:r>
      <w:r w:rsidDel="00000000" w:rsidR="00000000" w:rsidRPr="00000000">
        <w:rPr>
          <w:rtl w:val="0"/>
        </w:rPr>
      </w:r>
    </w:p>
    <w:p w:rsidR="00000000" w:rsidDel="00000000" w:rsidP="00000000" w:rsidRDefault="00000000" w:rsidRPr="00000000" w14:paraId="0000004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69" w:lineRule="auto"/>
        <w:ind w:left="426" w:right="23" w:hanging="284.2677165354331"/>
        <w:jc w:val="both"/>
        <w:rPr/>
      </w:pPr>
      <w:r w:rsidDel="00000000" w:rsidR="00000000" w:rsidRPr="00000000">
        <w:rPr>
          <w:rtl w:val="0"/>
        </w:rPr>
        <w:t xml:space="preserve">non modificare la destinazione d’uso degli investimenti oggetto dell’aiuto per tutta la durata del periodo vincolativo;</w:t>
      </w:r>
    </w:p>
    <w:p w:rsidR="00000000" w:rsidDel="00000000" w:rsidP="00000000" w:rsidRDefault="00000000" w:rsidRPr="00000000" w14:paraId="0000004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69" w:lineRule="auto"/>
        <w:ind w:left="426" w:right="23" w:hanging="284.2677165354331"/>
        <w:jc w:val="both"/>
        <w:rPr/>
      </w:pPr>
      <w:r w:rsidDel="00000000" w:rsidR="00000000" w:rsidRPr="00000000">
        <w:rPr>
          <w:rtl w:val="0"/>
        </w:rPr>
        <w:t xml:space="preserve">Rispettare gli obblighi di visibilità, informazione e comunicazione previsti all’articolo n. 20 dell’Avviso; </w:t>
      </w:r>
    </w:p>
    <w:p w:rsidR="00000000" w:rsidDel="00000000" w:rsidP="00000000" w:rsidRDefault="00000000" w:rsidRPr="00000000" w14:paraId="0000004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69" w:lineRule="auto"/>
        <w:ind w:left="426" w:right="23" w:hanging="284.2677165354331"/>
        <w:jc w:val="both"/>
        <w:rPr/>
      </w:pPr>
      <w:r w:rsidDel="00000000" w:rsidR="00000000" w:rsidRPr="00000000">
        <w:rPr>
          <w:rtl w:val="0"/>
        </w:rPr>
        <w:t xml:space="preserve">custodire per almeno 10 anni dalla liquidazione dei contributi concessi, opportunamente organizzati, i documenti giustificativi di spesa che dovranno essere esibiti in caso di controllo e verifica svolti dagli uffici preposti. </w:t>
      </w:r>
    </w:p>
    <w:p w:rsidR="00000000" w:rsidDel="00000000" w:rsidP="00000000" w:rsidRDefault="00000000" w:rsidRPr="00000000" w14:paraId="0000004D">
      <w:pPr>
        <w:spacing w:after="0" w:line="259" w:lineRule="auto"/>
        <w:ind w:left="235" w:right="23" w:hanging="10"/>
        <w:jc w:val="center"/>
        <w:rPr>
          <w:b w:val="1"/>
          <w:i w:val="1"/>
        </w:rPr>
      </w:pPr>
      <w:r w:rsidDel="00000000" w:rsidR="00000000" w:rsidRPr="00000000">
        <w:rPr>
          <w:rtl w:val="0"/>
        </w:rPr>
      </w:r>
    </w:p>
    <w:p w:rsidR="00000000" w:rsidDel="00000000" w:rsidP="00000000" w:rsidRDefault="00000000" w:rsidRPr="00000000" w14:paraId="0000004E">
      <w:pPr>
        <w:spacing w:after="0" w:line="259" w:lineRule="auto"/>
        <w:ind w:left="0" w:right="23" w:firstLine="0"/>
        <w:jc w:val="center"/>
        <w:rPr>
          <w:b w:val="1"/>
          <w:i w:val="1"/>
        </w:rPr>
      </w:pPr>
      <w:r w:rsidDel="00000000" w:rsidR="00000000" w:rsidRPr="00000000">
        <w:rPr>
          <w:b w:val="1"/>
          <w:i w:val="1"/>
          <w:rtl w:val="0"/>
        </w:rPr>
        <w:t xml:space="preserve">Art. 4 </w:t>
      </w:r>
    </w:p>
    <w:p w:rsidR="00000000" w:rsidDel="00000000" w:rsidP="00000000" w:rsidRDefault="00000000" w:rsidRPr="00000000" w14:paraId="0000004F">
      <w:pPr>
        <w:spacing w:after="194" w:line="259" w:lineRule="auto"/>
        <w:ind w:left="0" w:right="21" w:firstLine="0"/>
        <w:jc w:val="center"/>
        <w:rPr>
          <w:b w:val="1"/>
          <w:i w:val="1"/>
        </w:rPr>
      </w:pPr>
      <w:r w:rsidDel="00000000" w:rsidR="00000000" w:rsidRPr="00000000">
        <w:rPr>
          <w:b w:val="1"/>
          <w:i w:val="1"/>
          <w:rtl w:val="0"/>
        </w:rPr>
        <w:t xml:space="preserve">Controllo e ripartizione delle spese  </w:t>
      </w:r>
    </w:p>
    <w:p w:rsidR="00000000" w:rsidDel="00000000" w:rsidP="00000000" w:rsidRDefault="00000000" w:rsidRPr="00000000" w14:paraId="00000050">
      <w:pPr>
        <w:spacing w:after="0" w:lineRule="auto"/>
        <w:ind w:left="0" w:right="23" w:firstLine="0"/>
        <w:rPr/>
      </w:pPr>
      <w:r w:rsidDel="00000000" w:rsidR="00000000" w:rsidRPr="00000000">
        <w:rPr>
          <w:rtl w:val="0"/>
        </w:rPr>
        <w:t xml:space="preserve">Il Capofila e gli associati si impegnano al rispetto delle procedure definite dalla Regione Umbria nell’avviso.  </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69" w:lineRule="auto"/>
        <w:ind w:left="0" w:right="23" w:firstLine="0"/>
        <w:jc w:val="both"/>
        <w:rPr/>
      </w:pPr>
      <w:r w:rsidDel="00000000" w:rsidR="00000000" w:rsidRPr="00000000">
        <w:rPr>
          <w:rtl w:val="0"/>
        </w:rPr>
        <w:t xml:space="preserve">Le spese relative al progetto sostenute e pagate dai partner, vengono considerate come sostenute e pagate dal capofila e incluse nella richiesta di pagamento. Il sostegno viene erogato al capofila del partenariato, responsabile amministrativo e finanziario del progetto; lo stesso, una volta acquisito il finanziamento, trasferisce gli importi fra i partner, in funzione delle spese sostenute ed approvate </w:t>
      </w:r>
    </w:p>
    <w:p w:rsidR="00000000" w:rsidDel="00000000" w:rsidP="00000000" w:rsidRDefault="00000000" w:rsidRPr="00000000" w14:paraId="00000052">
      <w:pPr>
        <w:spacing w:after="0" w:line="259" w:lineRule="auto"/>
        <w:ind w:left="153" w:right="23" w:firstLine="155.99999999999997"/>
        <w:rPr/>
      </w:pPr>
      <w:r w:rsidDel="00000000" w:rsidR="00000000" w:rsidRPr="00000000">
        <w:rPr>
          <w:rtl w:val="0"/>
        </w:rPr>
      </w:r>
    </w:p>
    <w:p w:rsidR="00000000" w:rsidDel="00000000" w:rsidP="00000000" w:rsidRDefault="00000000" w:rsidRPr="00000000" w14:paraId="00000053">
      <w:pPr>
        <w:spacing w:after="0" w:line="259" w:lineRule="auto"/>
        <w:ind w:left="0" w:right="21" w:firstLine="0"/>
        <w:jc w:val="center"/>
        <w:rPr>
          <w:b w:val="1"/>
          <w:i w:val="1"/>
        </w:rPr>
      </w:pPr>
      <w:r w:rsidDel="00000000" w:rsidR="00000000" w:rsidRPr="00000000">
        <w:rPr>
          <w:b w:val="1"/>
          <w:i w:val="1"/>
          <w:rtl w:val="0"/>
        </w:rPr>
        <w:t xml:space="preserve">Art. 5 </w:t>
      </w:r>
    </w:p>
    <w:p w:rsidR="00000000" w:rsidDel="00000000" w:rsidP="00000000" w:rsidRDefault="00000000" w:rsidRPr="00000000" w14:paraId="00000054">
      <w:pPr>
        <w:spacing w:after="194" w:line="259" w:lineRule="auto"/>
        <w:ind w:left="0" w:right="21" w:firstLine="0"/>
        <w:jc w:val="center"/>
        <w:rPr>
          <w:b w:val="1"/>
          <w:i w:val="1"/>
        </w:rPr>
      </w:pPr>
      <w:r w:rsidDel="00000000" w:rsidR="00000000" w:rsidRPr="00000000">
        <w:rPr>
          <w:b w:val="1"/>
          <w:i w:val="1"/>
          <w:rtl w:val="0"/>
        </w:rPr>
        <w:t xml:space="preserve">Riservatezza </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69" w:lineRule="auto"/>
        <w:ind w:left="0" w:right="23" w:firstLine="0"/>
        <w:jc w:val="both"/>
        <w:rPr/>
      </w:pPr>
      <w:r w:rsidDel="00000000" w:rsidR="00000000" w:rsidRPr="00000000">
        <w:rPr>
          <w:rtl w:val="0"/>
        </w:rPr>
        <w:t xml:space="preserve">Tutta la documentazione e le informazioni di carattere tecnico e metodologico, fornite da uno dei soggetti attuatori ad un altro, dovranno essere considerate da quest'ultimo di carattere confidenziale. Esse non potranno essere utilizzate, per scopi diversi da quelli per i quali sono state fornite, senza una preventiva autorizzazione scritta dal soggetto che le ha fornite. </w:t>
      </w:r>
    </w:p>
    <w:p w:rsidR="00000000" w:rsidDel="00000000" w:rsidP="00000000" w:rsidRDefault="00000000" w:rsidRPr="00000000" w14:paraId="00000056">
      <w:pPr>
        <w:spacing w:after="0" w:lineRule="auto"/>
        <w:ind w:left="153" w:right="23" w:hanging="5.9999999999999964"/>
        <w:rPr/>
      </w:pPr>
      <w:r w:rsidDel="00000000" w:rsidR="00000000" w:rsidRPr="00000000">
        <w:rPr>
          <w:rtl w:val="0"/>
        </w:rPr>
        <w:t xml:space="preserve">Ciascuno dei soggetti avrà cura di applicare le opportune misure per mantenere circoscritte le informazioni e le documentazioni ottenute. </w:t>
      </w:r>
    </w:p>
    <w:p w:rsidR="00000000" w:rsidDel="00000000" w:rsidP="00000000" w:rsidRDefault="00000000" w:rsidRPr="00000000" w14:paraId="00000057">
      <w:pPr>
        <w:spacing w:after="0" w:line="259" w:lineRule="auto"/>
        <w:ind w:left="0" w:right="21" w:firstLine="0"/>
        <w:jc w:val="left"/>
        <w:rPr/>
      </w:pPr>
      <w:r w:rsidDel="00000000" w:rsidR="00000000" w:rsidRPr="00000000">
        <w:rPr>
          <w:rtl w:val="0"/>
        </w:rPr>
      </w:r>
    </w:p>
    <w:p w:rsidR="00000000" w:rsidDel="00000000" w:rsidP="00000000" w:rsidRDefault="00000000" w:rsidRPr="00000000" w14:paraId="00000058">
      <w:pPr>
        <w:spacing w:after="0" w:line="259" w:lineRule="auto"/>
        <w:ind w:left="0" w:right="21" w:firstLine="0"/>
        <w:jc w:val="center"/>
        <w:rPr>
          <w:b w:val="1"/>
          <w:i w:val="1"/>
        </w:rPr>
      </w:pPr>
      <w:r w:rsidDel="00000000" w:rsidR="00000000" w:rsidRPr="00000000">
        <w:rPr>
          <w:b w:val="1"/>
          <w:i w:val="1"/>
          <w:rtl w:val="0"/>
        </w:rPr>
        <w:t xml:space="preserve">Art. 6 </w:t>
      </w:r>
    </w:p>
    <w:p w:rsidR="00000000" w:rsidDel="00000000" w:rsidP="00000000" w:rsidRDefault="00000000" w:rsidRPr="00000000" w14:paraId="00000059">
      <w:pPr>
        <w:spacing w:after="194" w:line="259" w:lineRule="auto"/>
        <w:ind w:left="0" w:right="21" w:firstLine="0"/>
        <w:jc w:val="center"/>
        <w:rPr/>
      </w:pPr>
      <w:r w:rsidDel="00000000" w:rsidR="00000000" w:rsidRPr="00000000">
        <w:rPr>
          <w:b w:val="1"/>
          <w:i w:val="1"/>
          <w:rtl w:val="0"/>
        </w:rPr>
        <w:t xml:space="preserve">Durata </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69" w:lineRule="auto"/>
        <w:ind w:left="153" w:right="23" w:hanging="5.9999999999999964"/>
        <w:jc w:val="both"/>
        <w:rPr/>
      </w:pPr>
      <w:r w:rsidDel="00000000" w:rsidR="00000000" w:rsidRPr="00000000">
        <w:rPr>
          <w:rtl w:val="0"/>
        </w:rPr>
        <w:t xml:space="preserve">Il presente atto entra in vigore alla data della sua firma e cesserà ogni effetto alla data di estinzione di tutte le obbligazioni assunte corrispondente a 5 anni dalla data in cui viene autorizzato l’OP - AGEA al pagamento del saldo dell’aiuto. </w:t>
      </w:r>
    </w:p>
    <w:p w:rsidR="00000000" w:rsidDel="00000000" w:rsidP="00000000" w:rsidRDefault="00000000" w:rsidRPr="00000000" w14:paraId="0000005B">
      <w:pPr>
        <w:spacing w:after="0" w:lineRule="auto"/>
        <w:ind w:left="0" w:right="23" w:firstLine="156"/>
        <w:rPr/>
      </w:pPr>
      <w:r w:rsidDel="00000000" w:rsidR="00000000" w:rsidRPr="00000000">
        <w:rPr>
          <w:rtl w:val="0"/>
        </w:rPr>
      </w:r>
    </w:p>
    <w:p w:rsidR="00000000" w:rsidDel="00000000" w:rsidP="00000000" w:rsidRDefault="00000000" w:rsidRPr="00000000" w14:paraId="0000005C">
      <w:pPr>
        <w:spacing w:after="0" w:line="259" w:lineRule="auto"/>
        <w:ind w:left="0" w:right="23" w:firstLine="0"/>
        <w:jc w:val="center"/>
        <w:rPr>
          <w:b w:val="1"/>
          <w:i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D">
      <w:pPr>
        <w:spacing w:after="0" w:line="259" w:lineRule="auto"/>
        <w:ind w:left="0" w:right="21" w:firstLine="0"/>
        <w:jc w:val="center"/>
        <w:rPr>
          <w:b w:val="1"/>
          <w:i w:val="1"/>
        </w:rPr>
      </w:pPr>
      <w:r w:rsidDel="00000000" w:rsidR="00000000" w:rsidRPr="00000000">
        <w:rPr>
          <w:b w:val="1"/>
          <w:i w:val="1"/>
          <w:rtl w:val="0"/>
        </w:rPr>
        <w:t xml:space="preserve">Art. 8</w:t>
      </w:r>
    </w:p>
    <w:p w:rsidR="00000000" w:rsidDel="00000000" w:rsidP="00000000" w:rsidRDefault="00000000" w:rsidRPr="00000000" w14:paraId="0000005E">
      <w:pPr>
        <w:spacing w:after="194" w:line="259" w:lineRule="auto"/>
        <w:ind w:left="0" w:right="21" w:firstLine="0"/>
        <w:jc w:val="center"/>
        <w:rPr>
          <w:b w:val="1"/>
          <w:i w:val="1"/>
        </w:rPr>
      </w:pPr>
      <w:r w:rsidDel="00000000" w:rsidR="00000000" w:rsidRPr="00000000">
        <w:rPr>
          <w:b w:val="1"/>
          <w:i w:val="1"/>
          <w:rtl w:val="0"/>
        </w:rPr>
        <w:t xml:space="preserve">Modifiche al presente atto</w:t>
      </w:r>
    </w:p>
    <w:p w:rsidR="00000000" w:rsidDel="00000000" w:rsidP="00000000" w:rsidRDefault="00000000" w:rsidRPr="00000000" w14:paraId="0000005F">
      <w:pPr>
        <w:spacing w:after="0" w:lineRule="auto"/>
        <w:ind w:left="0" w:right="23" w:hanging="6"/>
        <w:rPr/>
      </w:pPr>
      <w:r w:rsidDel="00000000" w:rsidR="00000000" w:rsidRPr="00000000">
        <w:rPr>
          <w:rtl w:val="0"/>
        </w:rPr>
        <w:t xml:space="preserve">Il presente atto potrà essere modificato solo per atto scritto e firmato da tutti i soggetti e consegnato agli organi competenti della Regione Umbria. </w:t>
      </w:r>
    </w:p>
    <w:p w:rsidR="00000000" w:rsidDel="00000000" w:rsidP="00000000" w:rsidRDefault="00000000" w:rsidRPr="00000000" w14:paraId="00000060">
      <w:pPr>
        <w:spacing w:after="0" w:lineRule="auto"/>
        <w:ind w:left="153" w:right="23" w:hanging="5.9999999999999964"/>
        <w:rPr/>
      </w:pPr>
      <w:r w:rsidDel="00000000" w:rsidR="00000000" w:rsidRPr="00000000">
        <w:rPr>
          <w:rtl w:val="0"/>
        </w:rPr>
      </w:r>
    </w:p>
    <w:p w:rsidR="00000000" w:rsidDel="00000000" w:rsidP="00000000" w:rsidRDefault="00000000" w:rsidRPr="00000000" w14:paraId="00000061">
      <w:pPr>
        <w:spacing w:after="194" w:line="259" w:lineRule="auto"/>
        <w:ind w:left="0" w:right="21" w:firstLine="0"/>
        <w:jc w:val="center"/>
        <w:rPr>
          <w:b w:val="1"/>
          <w:i w:val="1"/>
        </w:rPr>
      </w:pPr>
      <w:r w:rsidDel="00000000" w:rsidR="00000000" w:rsidRPr="00000000">
        <w:rPr>
          <w:b w:val="1"/>
          <w:i w:val="1"/>
          <w:rtl w:val="0"/>
        </w:rPr>
        <w:t xml:space="preserve">Art. 9</w:t>
      </w:r>
    </w:p>
    <w:p w:rsidR="00000000" w:rsidDel="00000000" w:rsidP="00000000" w:rsidRDefault="00000000" w:rsidRPr="00000000" w14:paraId="00000062">
      <w:pPr>
        <w:spacing w:after="194" w:line="259" w:lineRule="auto"/>
        <w:ind w:left="0" w:right="21" w:firstLine="0"/>
        <w:jc w:val="center"/>
        <w:rPr>
          <w:b w:val="1"/>
          <w:i w:val="1"/>
        </w:rPr>
      </w:pPr>
      <w:r w:rsidDel="00000000" w:rsidR="00000000" w:rsidRPr="00000000">
        <w:rPr>
          <w:b w:val="1"/>
          <w:i w:val="1"/>
          <w:rtl w:val="0"/>
        </w:rPr>
        <w:t xml:space="preserve">Controversie</w:t>
      </w:r>
    </w:p>
    <w:p w:rsidR="00000000" w:rsidDel="00000000" w:rsidP="00000000" w:rsidRDefault="00000000" w:rsidRPr="00000000" w14:paraId="00000063">
      <w:pPr>
        <w:spacing w:after="0" w:line="283" w:lineRule="auto"/>
        <w:ind w:left="0" w:right="23" w:hanging="10"/>
        <w:rPr/>
      </w:pPr>
      <w:r w:rsidDel="00000000" w:rsidR="00000000" w:rsidRPr="00000000">
        <w:rPr>
          <w:rtl w:val="0"/>
        </w:rPr>
        <w:t xml:space="preserve">Le Parti si impegnano a comporre amichevolmente ogni eventuale controversia che dovesse sorgere relativamente alla validità, efficacia, interpretazione, esecuzione e risoluzione del presente atto, prima di iniziare qualsiasi procedimento giudiziale. Le eventuali controversie, se non risolte amichevolmente saranno deferite alla competenza esclusiva del Foro di …………………................. </w:t>
      </w:r>
    </w:p>
    <w:p w:rsidR="00000000" w:rsidDel="00000000" w:rsidP="00000000" w:rsidRDefault="00000000" w:rsidRPr="00000000" w14:paraId="00000064">
      <w:pPr>
        <w:spacing w:after="0" w:line="259" w:lineRule="auto"/>
        <w:ind w:left="0" w:right="23" w:firstLine="0"/>
        <w:rPr/>
      </w:pPr>
      <w:r w:rsidDel="00000000" w:rsidR="00000000" w:rsidRPr="00000000">
        <w:rPr>
          <w:rtl w:val="0"/>
        </w:rPr>
      </w:r>
    </w:p>
    <w:p w:rsidR="00000000" w:rsidDel="00000000" w:rsidP="00000000" w:rsidRDefault="00000000" w:rsidRPr="00000000" w14:paraId="00000065">
      <w:pPr>
        <w:spacing w:after="194" w:line="259" w:lineRule="auto"/>
        <w:ind w:left="0" w:right="21" w:firstLine="0"/>
        <w:jc w:val="center"/>
        <w:rPr>
          <w:b w:val="1"/>
          <w:i w:val="1"/>
        </w:rPr>
      </w:pPr>
      <w:r w:rsidDel="00000000" w:rsidR="00000000" w:rsidRPr="00000000">
        <w:rPr>
          <w:b w:val="1"/>
          <w:i w:val="1"/>
          <w:rtl w:val="0"/>
        </w:rPr>
        <w:t xml:space="preserve">Art. 10</w:t>
      </w:r>
    </w:p>
    <w:p w:rsidR="00000000" w:rsidDel="00000000" w:rsidP="00000000" w:rsidRDefault="00000000" w:rsidRPr="00000000" w14:paraId="00000066">
      <w:pPr>
        <w:spacing w:after="194" w:line="259" w:lineRule="auto"/>
        <w:ind w:left="0" w:right="21" w:firstLine="0"/>
        <w:jc w:val="center"/>
        <w:rPr>
          <w:b w:val="1"/>
          <w:i w:val="1"/>
        </w:rPr>
      </w:pPr>
      <w:r w:rsidDel="00000000" w:rsidR="00000000" w:rsidRPr="00000000">
        <w:rPr>
          <w:b w:val="1"/>
          <w:i w:val="1"/>
          <w:rtl w:val="0"/>
        </w:rPr>
        <w:t xml:space="preserve">Norma di Rinvio</w:t>
      </w:r>
    </w:p>
    <w:p w:rsidR="00000000" w:rsidDel="00000000" w:rsidP="00000000" w:rsidRDefault="00000000" w:rsidRPr="00000000" w14:paraId="00000067">
      <w:pPr>
        <w:ind w:left="0" w:right="21" w:firstLine="156"/>
        <w:rPr/>
      </w:pPr>
      <w:r w:rsidDel="00000000" w:rsidR="00000000" w:rsidRPr="00000000">
        <w:rPr>
          <w:rtl w:val="0"/>
        </w:rPr>
        <w:t xml:space="preserve">Per tutto quanto non espressamente previsto dal presente atto, si fa rinvio, per quanto applicabile, alle disposizioni previste dall’Avviso Pubblico di cui alla Determina Dirigenziale n. ___________ e s.m.i. </w:t>
      </w:r>
    </w:p>
    <w:p w:rsidR="00000000" w:rsidDel="00000000" w:rsidP="00000000" w:rsidRDefault="00000000" w:rsidRPr="00000000" w14:paraId="00000068">
      <w:pPr>
        <w:spacing w:after="0" w:line="259" w:lineRule="auto"/>
        <w:ind w:left="0" w:right="21" w:firstLine="0"/>
        <w:jc w:val="left"/>
        <w:rPr/>
      </w:pPr>
      <w:r w:rsidDel="00000000" w:rsidR="00000000" w:rsidRPr="00000000">
        <w:rPr>
          <w:rtl w:val="0"/>
        </w:rPr>
        <w:t xml:space="preserve"> </w:t>
      </w:r>
    </w:p>
    <w:p w:rsidR="00000000" w:rsidDel="00000000" w:rsidP="00000000" w:rsidRDefault="00000000" w:rsidRPr="00000000" w14:paraId="00000069">
      <w:pPr>
        <w:spacing w:after="178" w:line="259" w:lineRule="auto"/>
        <w:ind w:left="0" w:right="21" w:firstLine="0"/>
        <w:jc w:val="left"/>
        <w:rPr/>
      </w:pPr>
      <w:r w:rsidDel="00000000" w:rsidR="00000000" w:rsidRPr="00000000">
        <w:rPr>
          <w:rtl w:val="0"/>
        </w:rPr>
        <w:t xml:space="preserve"> </w:t>
      </w:r>
    </w:p>
    <w:p w:rsidR="00000000" w:rsidDel="00000000" w:rsidP="00000000" w:rsidRDefault="00000000" w:rsidRPr="00000000" w14:paraId="0000006A">
      <w:pPr>
        <w:tabs>
          <w:tab w:val="center" w:pos="6054"/>
          <w:tab w:val="center" w:pos="8361"/>
        </w:tabs>
        <w:ind w:left="0" w:right="21" w:firstLine="0"/>
        <w:jc w:val="left"/>
        <w:rPr/>
      </w:pPr>
      <w:r w:rsidDel="00000000" w:rsidR="00000000" w:rsidRPr="00000000">
        <w:rPr>
          <w:rtl w:val="0"/>
        </w:rPr>
        <w:t xml:space="preserve">Luogo ____________</w:t>
        <w:tab/>
        <w:t xml:space="preserve">Data </w:t>
      </w:r>
      <w:r w:rsidDel="00000000" w:rsidR="00000000" w:rsidRPr="00000000">
        <w:rPr>
          <w:u w:val="single"/>
          <w:rtl w:val="0"/>
        </w:rPr>
        <w:t xml:space="preserve">  </w:t>
        <w:tab/>
      </w:r>
      <w:r w:rsidDel="00000000" w:rsidR="00000000" w:rsidRPr="00000000">
        <w:rPr>
          <w:rtl w:val="0"/>
        </w:rPr>
        <w:t xml:space="preserve"> </w:t>
      </w:r>
    </w:p>
    <w:p w:rsidR="00000000" w:rsidDel="00000000" w:rsidP="00000000" w:rsidRDefault="00000000" w:rsidRPr="00000000" w14:paraId="0000006B">
      <w:pPr>
        <w:spacing w:after="0" w:line="259" w:lineRule="auto"/>
        <w:ind w:left="0" w:right="21" w:firstLine="0"/>
        <w:jc w:val="left"/>
        <w:rPr/>
      </w:pPr>
      <w:r w:rsidDel="00000000" w:rsidR="00000000" w:rsidRPr="00000000">
        <w:rPr>
          <w:rtl w:val="0"/>
        </w:rPr>
        <w:t xml:space="preserve"> </w:t>
      </w:r>
    </w:p>
    <w:p w:rsidR="00000000" w:rsidDel="00000000" w:rsidP="00000000" w:rsidRDefault="00000000" w:rsidRPr="00000000" w14:paraId="0000006C">
      <w:pPr>
        <w:spacing w:after="0" w:line="259" w:lineRule="auto"/>
        <w:ind w:left="0" w:right="21" w:firstLine="0"/>
        <w:jc w:val="left"/>
        <w:rPr/>
      </w:pPr>
      <w:r w:rsidDel="00000000" w:rsidR="00000000" w:rsidRPr="00000000">
        <w:rPr>
          <w:rtl w:val="0"/>
        </w:rPr>
        <w:t xml:space="preserve"> </w:t>
      </w:r>
    </w:p>
    <w:sectPr>
      <w:headerReference r:id="rId7" w:type="first"/>
      <w:headerReference r:id="rId8" w:type="even"/>
      <w:footerReference r:id="rId9" w:type="default"/>
      <w:footerReference r:id="rId10" w:type="first"/>
      <w:footerReference r:id="rId11" w:type="even"/>
      <w:pgSz w:h="16841" w:w="11911" w:orient="portrait"/>
      <w:pgMar w:bottom="1134" w:top="1417" w:left="2409.448818897638" w:right="1134" w:header="720" w:footer="70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tabs>
        <w:tab w:val="center" w:pos="12623"/>
      </w:tabs>
      <w:spacing w:after="0" w:line="259" w:lineRule="auto"/>
      <w:ind w:left="0" w:firstLine="0"/>
      <w:jc w:val="left"/>
      <w:rPr/>
    </w:pPr>
    <w:r w:rsidDel="00000000" w:rsidR="00000000" w:rsidRPr="00000000">
      <w:rPr>
        <w:sz w:val="20"/>
        <w:szCs w:val="20"/>
        <w:rtl w:val="0"/>
      </w:rPr>
      <w:t xml:space="preserve"> </w:t>
      <w:tab/>
    </w:r>
    <w:r w:rsidDel="00000000" w:rsidR="00000000" w:rsidRPr="00000000">
      <w:rPr>
        <w:rFonts w:ascii="Times New Roman" w:cs="Times New Roman" w:eastAsia="Times New Roman" w:hAnsi="Times New Roman"/>
        <w:sz w:val="20"/>
        <w:szCs w:val="20"/>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tabs>
        <w:tab w:val="center" w:pos="12623"/>
      </w:tabs>
      <w:spacing w:after="0" w:line="259" w:lineRule="auto"/>
      <w:ind w:left="0" w:firstLine="0"/>
      <w:jc w:val="left"/>
      <w:rPr/>
    </w:pPr>
    <w:r w:rsidDel="00000000" w:rsidR="00000000" w:rsidRPr="00000000">
      <w:rPr>
        <w:sz w:val="20"/>
        <w:szCs w:val="20"/>
        <w:rtl w:val="0"/>
      </w:rPr>
      <w:t xml:space="preserve"> </w:t>
      <w:tab/>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tabs>
        <w:tab w:val="center" w:pos="12623"/>
      </w:tabs>
      <w:spacing w:after="0" w:line="259" w:lineRule="auto"/>
      <w:ind w:left="0" w:firstLine="0"/>
      <w:jc w:val="left"/>
      <w:rPr/>
    </w:pPr>
    <w:r w:rsidDel="00000000" w:rsidR="00000000" w:rsidRPr="00000000">
      <w:rPr>
        <w:sz w:val="20"/>
        <w:szCs w:val="20"/>
        <w:rtl w:val="0"/>
      </w:rPr>
      <w:t xml:space="preserve"> </w:t>
      <w:tab/>
    </w:r>
    <w:r w:rsidDel="00000000" w:rsidR="00000000" w:rsidRPr="00000000">
      <w:rPr>
        <w:rFonts w:ascii="Times New Roman" w:cs="Times New Roman" w:eastAsia="Times New Roman" w:hAnsi="Times New Roman"/>
        <w:sz w:val="20"/>
        <w:szCs w:val="20"/>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rPr/>
    </w:pPr>
    <w:r w:rsidDel="00000000" w:rsidR="00000000" w:rsidRPr="00000000">
      <w:rPr>
        <w:rFonts w:ascii="Calibri" w:cs="Calibri" w:eastAsia="Calibri" w:hAnsi="Calibri"/>
      </w:rPr>
      <mc:AlternateContent>
        <mc:Choice Requires="wpg">
          <w:drawing>
            <wp:anchor allowOverlap="1" behindDoc="1" distB="0" distT="0" distL="0" distR="0" hidden="0" layoutInCell="1" locked="0" relativeHeight="0" simplePos="0">
              <wp:simplePos x="0" y="0"/>
              <wp:positionH relativeFrom="page">
                <wp:posOffset>2034540</wp:posOffset>
              </wp:positionH>
              <wp:positionV relativeFrom="page">
                <wp:posOffset>365760</wp:posOffset>
              </wp:positionV>
              <wp:extent cx="5399532" cy="1284732"/>
              <wp:effectExtent b="0" l="0" r="0" t="0"/>
              <wp:wrapNone/>
              <wp:docPr id="7693" name=""/>
              <a:graphic>
                <a:graphicData uri="http://schemas.microsoft.com/office/word/2010/wordprocessingGroup">
                  <wpg:wgp>
                    <wpg:cNvGrpSpPr/>
                    <wpg:grpSpPr>
                      <a:xfrm>
                        <a:off x="2646234" y="3137634"/>
                        <a:ext cx="5399532" cy="1284732"/>
                        <a:chOff x="2646234" y="3137634"/>
                        <a:chExt cx="5399532" cy="1284732"/>
                      </a:xfrm>
                    </wpg:grpSpPr>
                    <wpg:grpSp>
                      <wpg:cNvGrpSpPr/>
                      <wpg:grpSpPr>
                        <a:xfrm>
                          <a:off x="2646234" y="3137634"/>
                          <a:ext cx="5399532" cy="1284732"/>
                          <a:chOff x="2646234" y="3137634"/>
                          <a:chExt cx="5399532" cy="1284732"/>
                        </a:xfrm>
                      </wpg:grpSpPr>
                      <wps:wsp>
                        <wps:cNvSpPr/>
                        <wps:cNvPr id="3" name="Shape 3"/>
                        <wps:spPr>
                          <a:xfrm>
                            <a:off x="2646234" y="3137634"/>
                            <a:ext cx="5399525" cy="1284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646234" y="3137634"/>
                            <a:ext cx="5399532" cy="1284732"/>
                            <a:chOff x="0" y="0"/>
                            <a:chExt cx="5399532" cy="1284732"/>
                          </a:xfrm>
                        </wpg:grpSpPr>
                        <wps:wsp>
                          <wps:cNvSpPr/>
                          <wps:cNvPr id="5" name="Shape 5"/>
                          <wps:spPr>
                            <a:xfrm>
                              <a:off x="0" y="0"/>
                              <a:ext cx="5399525" cy="1284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0"/>
                              <a:ext cx="5399532" cy="1284732"/>
                            </a:xfrm>
                            <a:prstGeom prst="rect">
                              <a:avLst/>
                            </a:prstGeom>
                            <a:noFill/>
                            <a:ln>
                              <a:noFill/>
                            </a:ln>
                          </pic:spPr>
                        </pic:pic>
                      </wpg:grpSp>
                    </wpg:grpSp>
                  </wpg:wgp>
                </a:graphicData>
              </a:graphic>
            </wp:anchor>
          </w:drawing>
        </mc:Choice>
        <mc:Fallback>
          <w:drawing>
            <wp:anchor allowOverlap="1" behindDoc="1" distB="0" distT="0" distL="0" distR="0" hidden="0" layoutInCell="1" locked="0" relativeHeight="0" simplePos="0">
              <wp:simplePos x="0" y="0"/>
              <wp:positionH relativeFrom="page">
                <wp:posOffset>2034540</wp:posOffset>
              </wp:positionH>
              <wp:positionV relativeFrom="page">
                <wp:posOffset>365760</wp:posOffset>
              </wp:positionV>
              <wp:extent cx="5399532" cy="1284732"/>
              <wp:effectExtent b="0" l="0" r="0" t="0"/>
              <wp:wrapNone/>
              <wp:docPr id="7693"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5399532" cy="1284732"/>
                      </a:xfrm>
                      <a:prstGeom prst="rect"/>
                      <a:ln/>
                    </pic:spPr>
                  </pic:pic>
                </a:graphicData>
              </a:graphic>
            </wp:anchor>
          </w:drawing>
        </mc:Fallback>
      </mc:AlternateConten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rPr/>
    </w:pPr>
    <w:r w:rsidDel="00000000" w:rsidR="00000000" w:rsidRPr="00000000">
      <w:rPr>
        <w:rFonts w:ascii="Calibri" w:cs="Calibri" w:eastAsia="Calibri" w:hAnsi="Calibri"/>
      </w:rPr>
      <mc:AlternateContent>
        <mc:Choice Requires="wpg">
          <w:drawing>
            <wp:anchor allowOverlap="1" behindDoc="1" distB="0" distT="0" distL="0" distR="0" hidden="0" layoutInCell="1" locked="0" relativeHeight="0" simplePos="0">
              <wp:simplePos x="0" y="0"/>
              <wp:positionH relativeFrom="page">
                <wp:posOffset>2034540</wp:posOffset>
              </wp:positionH>
              <wp:positionV relativeFrom="page">
                <wp:posOffset>365760</wp:posOffset>
              </wp:positionV>
              <wp:extent cx="5399532" cy="1284732"/>
              <wp:effectExtent b="0" l="0" r="0" t="0"/>
              <wp:wrapNone/>
              <wp:docPr id="7694" name=""/>
              <a:graphic>
                <a:graphicData uri="http://schemas.microsoft.com/office/word/2010/wordprocessingGroup">
                  <wpg:wgp>
                    <wpg:cNvGrpSpPr/>
                    <wpg:grpSpPr>
                      <a:xfrm>
                        <a:off x="2646234" y="3137634"/>
                        <a:ext cx="5399532" cy="1284732"/>
                        <a:chOff x="2646234" y="3137634"/>
                        <a:chExt cx="5399532" cy="1284732"/>
                      </a:xfrm>
                    </wpg:grpSpPr>
                    <wpg:grpSp>
                      <wpg:cNvGrpSpPr/>
                      <wpg:grpSpPr>
                        <a:xfrm>
                          <a:off x="2646234" y="3137634"/>
                          <a:ext cx="5399532" cy="1284732"/>
                          <a:chOff x="2646234" y="3137634"/>
                          <a:chExt cx="5399532" cy="1284732"/>
                        </a:xfrm>
                      </wpg:grpSpPr>
                      <wps:wsp>
                        <wps:cNvSpPr/>
                        <wps:cNvPr id="3" name="Shape 3"/>
                        <wps:spPr>
                          <a:xfrm>
                            <a:off x="2646234" y="3137634"/>
                            <a:ext cx="5399525" cy="1284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646234" y="3137634"/>
                            <a:ext cx="5399532" cy="1284732"/>
                            <a:chOff x="0" y="0"/>
                            <a:chExt cx="5399532" cy="1284732"/>
                          </a:xfrm>
                        </wpg:grpSpPr>
                        <wps:wsp>
                          <wps:cNvSpPr/>
                          <wps:cNvPr id="9" name="Shape 9"/>
                          <wps:spPr>
                            <a:xfrm>
                              <a:off x="0" y="0"/>
                              <a:ext cx="5399525" cy="1284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0" name="Shape 10"/>
                            <pic:cNvPicPr preferRelativeResize="0"/>
                          </pic:nvPicPr>
                          <pic:blipFill rotWithShape="1">
                            <a:blip r:embed="rId1">
                              <a:alphaModFix/>
                            </a:blip>
                            <a:srcRect b="0" l="0" r="0" t="0"/>
                            <a:stretch/>
                          </pic:blipFill>
                          <pic:spPr>
                            <a:xfrm>
                              <a:off x="0" y="0"/>
                              <a:ext cx="5399532" cy="1284732"/>
                            </a:xfrm>
                            <a:prstGeom prst="rect">
                              <a:avLst/>
                            </a:prstGeom>
                            <a:noFill/>
                            <a:ln>
                              <a:noFill/>
                            </a:ln>
                          </pic:spPr>
                        </pic:pic>
                      </wpg:grpSp>
                    </wpg:grpSp>
                  </wpg:wgp>
                </a:graphicData>
              </a:graphic>
            </wp:anchor>
          </w:drawing>
        </mc:Choice>
        <mc:Fallback>
          <w:drawing>
            <wp:anchor allowOverlap="1" behindDoc="1" distB="0" distT="0" distL="0" distR="0" hidden="0" layoutInCell="1" locked="0" relativeHeight="0" simplePos="0">
              <wp:simplePos x="0" y="0"/>
              <wp:positionH relativeFrom="page">
                <wp:posOffset>2034540</wp:posOffset>
              </wp:positionH>
              <wp:positionV relativeFrom="page">
                <wp:posOffset>365760</wp:posOffset>
              </wp:positionV>
              <wp:extent cx="5399532" cy="1284732"/>
              <wp:effectExtent b="0" l="0" r="0" t="0"/>
              <wp:wrapNone/>
              <wp:docPr id="7694"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5399532" cy="1284732"/>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511" w:hanging="511"/>
      </w:pPr>
      <w:rPr>
        <w:rFonts w:ascii="Noto Sans Symbols" w:cs="Noto Sans Symbols" w:eastAsia="Noto Sans Symbols" w:hAnsi="Noto Sans Symbols"/>
        <w:b w:val="0"/>
        <w:i w:val="0"/>
        <w:strike w:val="0"/>
        <w:color w:val="000000"/>
        <w:sz w:val="22"/>
        <w:szCs w:val="22"/>
        <w:u w:val="none"/>
        <w:shd w:fill="auto" w:val="clear"/>
        <w:vertAlign w:val="baseline"/>
      </w:rPr>
    </w:lvl>
    <w:lvl w:ilvl="1">
      <w:start w:val="1"/>
      <w:numFmt w:val="bullet"/>
      <w:lvlText w:val="o"/>
      <w:lvlJc w:val="left"/>
      <w:pPr>
        <w:ind w:left="1233" w:hanging="1233"/>
      </w:pPr>
      <w:rPr>
        <w:rFonts w:ascii="Courier New" w:cs="Courier New" w:eastAsia="Courier New" w:hAnsi="Courier New"/>
        <w:b w:val="0"/>
        <w:i w:val="0"/>
        <w:strike w:val="0"/>
        <w:color w:val="000000"/>
        <w:sz w:val="22"/>
        <w:szCs w:val="22"/>
        <w:u w:val="none"/>
        <w:shd w:fill="auto" w:val="clear"/>
        <w:vertAlign w:val="baseline"/>
      </w:rPr>
    </w:lvl>
    <w:lvl w:ilvl="2">
      <w:start w:val="1"/>
      <w:numFmt w:val="bullet"/>
      <w:lvlText w:val="▪"/>
      <w:lvlJc w:val="left"/>
      <w:pPr>
        <w:ind w:left="1953" w:hanging="1953"/>
      </w:pPr>
      <w:rPr>
        <w:rFonts w:ascii="Courier New" w:cs="Courier New" w:eastAsia="Courier New" w:hAnsi="Courier New"/>
        <w:b w:val="0"/>
        <w:i w:val="0"/>
        <w:strike w:val="0"/>
        <w:color w:val="000000"/>
        <w:sz w:val="22"/>
        <w:szCs w:val="22"/>
        <w:u w:val="none"/>
        <w:shd w:fill="auto" w:val="clear"/>
        <w:vertAlign w:val="baseline"/>
      </w:rPr>
    </w:lvl>
    <w:lvl w:ilvl="3">
      <w:start w:val="1"/>
      <w:numFmt w:val="bullet"/>
      <w:lvlText w:val="•"/>
      <w:lvlJc w:val="left"/>
      <w:pPr>
        <w:ind w:left="2673" w:hanging="2673"/>
      </w:pPr>
      <w:rPr>
        <w:rFonts w:ascii="Courier New" w:cs="Courier New" w:eastAsia="Courier New" w:hAnsi="Courier New"/>
        <w:b w:val="0"/>
        <w:i w:val="0"/>
        <w:strike w:val="0"/>
        <w:color w:val="000000"/>
        <w:sz w:val="22"/>
        <w:szCs w:val="22"/>
        <w:u w:val="none"/>
        <w:shd w:fill="auto" w:val="clear"/>
        <w:vertAlign w:val="baseline"/>
      </w:rPr>
    </w:lvl>
    <w:lvl w:ilvl="4">
      <w:start w:val="1"/>
      <w:numFmt w:val="bullet"/>
      <w:lvlText w:val="o"/>
      <w:lvlJc w:val="left"/>
      <w:pPr>
        <w:ind w:left="3393" w:hanging="3393"/>
      </w:pPr>
      <w:rPr>
        <w:rFonts w:ascii="Courier New" w:cs="Courier New" w:eastAsia="Courier New" w:hAnsi="Courier New"/>
        <w:b w:val="0"/>
        <w:i w:val="0"/>
        <w:strike w:val="0"/>
        <w:color w:val="000000"/>
        <w:sz w:val="22"/>
        <w:szCs w:val="22"/>
        <w:u w:val="none"/>
        <w:shd w:fill="auto" w:val="clear"/>
        <w:vertAlign w:val="baseline"/>
      </w:rPr>
    </w:lvl>
    <w:lvl w:ilvl="5">
      <w:start w:val="1"/>
      <w:numFmt w:val="bullet"/>
      <w:lvlText w:val="▪"/>
      <w:lvlJc w:val="left"/>
      <w:pPr>
        <w:ind w:left="4113" w:hanging="4113"/>
      </w:pPr>
      <w:rPr>
        <w:rFonts w:ascii="Courier New" w:cs="Courier New" w:eastAsia="Courier New" w:hAnsi="Courier New"/>
        <w:b w:val="0"/>
        <w:i w:val="0"/>
        <w:strike w:val="0"/>
        <w:color w:val="000000"/>
        <w:sz w:val="22"/>
        <w:szCs w:val="22"/>
        <w:u w:val="none"/>
        <w:shd w:fill="auto" w:val="clear"/>
        <w:vertAlign w:val="baseline"/>
      </w:rPr>
    </w:lvl>
    <w:lvl w:ilvl="6">
      <w:start w:val="1"/>
      <w:numFmt w:val="bullet"/>
      <w:lvlText w:val="•"/>
      <w:lvlJc w:val="left"/>
      <w:pPr>
        <w:ind w:left="4833" w:hanging="4833"/>
      </w:pPr>
      <w:rPr>
        <w:rFonts w:ascii="Courier New" w:cs="Courier New" w:eastAsia="Courier New" w:hAnsi="Courier New"/>
        <w:b w:val="0"/>
        <w:i w:val="0"/>
        <w:strike w:val="0"/>
        <w:color w:val="000000"/>
        <w:sz w:val="22"/>
        <w:szCs w:val="22"/>
        <w:u w:val="none"/>
        <w:shd w:fill="auto" w:val="clear"/>
        <w:vertAlign w:val="baseline"/>
      </w:rPr>
    </w:lvl>
    <w:lvl w:ilvl="7">
      <w:start w:val="1"/>
      <w:numFmt w:val="bullet"/>
      <w:lvlText w:val="o"/>
      <w:lvlJc w:val="left"/>
      <w:pPr>
        <w:ind w:left="5553" w:hanging="5553"/>
      </w:pPr>
      <w:rPr>
        <w:rFonts w:ascii="Courier New" w:cs="Courier New" w:eastAsia="Courier New" w:hAnsi="Courier New"/>
        <w:b w:val="0"/>
        <w:i w:val="0"/>
        <w:strike w:val="0"/>
        <w:color w:val="000000"/>
        <w:sz w:val="22"/>
        <w:szCs w:val="22"/>
        <w:u w:val="none"/>
        <w:shd w:fill="auto" w:val="clear"/>
        <w:vertAlign w:val="baseline"/>
      </w:rPr>
    </w:lvl>
    <w:lvl w:ilvl="8">
      <w:start w:val="1"/>
      <w:numFmt w:val="bullet"/>
      <w:lvlText w:val="▪"/>
      <w:lvlJc w:val="left"/>
      <w:pPr>
        <w:ind w:left="6273" w:hanging="6273"/>
      </w:pPr>
      <w:rPr>
        <w:rFonts w:ascii="Courier New" w:cs="Courier New" w:eastAsia="Courier New" w:hAnsi="Courier New"/>
        <w:b w:val="0"/>
        <w:i w:val="0"/>
        <w:strike w:val="0"/>
        <w:color w:val="000000"/>
        <w:sz w:val="22"/>
        <w:szCs w:val="22"/>
        <w:u w:val="none"/>
        <w:shd w:fill="auto" w:val="clear"/>
        <w:vertAlign w:val="baseline"/>
      </w:rPr>
    </w:lvl>
  </w:abstractNum>
  <w:abstractNum w:abstractNumId="2">
    <w:lvl w:ilvl="0">
      <w:start w:val="1"/>
      <w:numFmt w:val="lowerLetter"/>
      <w:lvlText w:val="%1."/>
      <w:lvlJc w:val="left"/>
      <w:pPr>
        <w:ind w:left="508" w:hanging="508"/>
      </w:pPr>
      <w:rPr>
        <w:rFonts w:ascii="Arial" w:cs="Arial" w:eastAsia="Arial" w:hAnsi="Arial"/>
        <w:b w:val="0"/>
        <w:i w:val="0"/>
        <w:strike w:val="0"/>
        <w:color w:val="000000"/>
        <w:sz w:val="22"/>
        <w:szCs w:val="22"/>
        <w:u w:val="none"/>
        <w:shd w:fill="auto" w:val="clear"/>
        <w:vertAlign w:val="baseline"/>
      </w:rPr>
    </w:lvl>
    <w:lvl w:ilvl="1">
      <w:start w:val="1"/>
      <w:numFmt w:val="lowerLetter"/>
      <w:lvlText w:val="%2"/>
      <w:lvlJc w:val="left"/>
      <w:pPr>
        <w:ind w:left="1080" w:hanging="1080"/>
      </w:pPr>
      <w:rPr>
        <w:rFonts w:ascii="Arial" w:cs="Arial" w:eastAsia="Arial" w:hAnsi="Arial"/>
        <w:b w:val="0"/>
        <w:i w:val="0"/>
        <w:strike w:val="0"/>
        <w:color w:val="000000"/>
        <w:sz w:val="22"/>
        <w:szCs w:val="22"/>
        <w:u w:val="none"/>
        <w:shd w:fill="auto" w:val="clear"/>
        <w:vertAlign w:val="baseline"/>
      </w:rPr>
    </w:lvl>
    <w:lvl w:ilvl="2">
      <w:start w:val="1"/>
      <w:numFmt w:val="lowerRoman"/>
      <w:lvlText w:val="%3"/>
      <w:lvlJc w:val="left"/>
      <w:pPr>
        <w:ind w:left="1800" w:hanging="1800"/>
      </w:pPr>
      <w:rPr>
        <w:rFonts w:ascii="Arial" w:cs="Arial" w:eastAsia="Arial" w:hAnsi="Arial"/>
        <w:b w:val="0"/>
        <w:i w:val="0"/>
        <w:strike w:val="0"/>
        <w:color w:val="000000"/>
        <w:sz w:val="22"/>
        <w:szCs w:val="22"/>
        <w:u w:val="none"/>
        <w:shd w:fill="auto" w:val="clear"/>
        <w:vertAlign w:val="baseline"/>
      </w:rPr>
    </w:lvl>
    <w:lvl w:ilvl="3">
      <w:start w:val="1"/>
      <w:numFmt w:val="decimal"/>
      <w:lvlText w:val="%4"/>
      <w:lvlJc w:val="left"/>
      <w:pPr>
        <w:ind w:left="2520" w:hanging="2520"/>
      </w:pPr>
      <w:rPr>
        <w:rFonts w:ascii="Arial" w:cs="Arial" w:eastAsia="Arial" w:hAnsi="Arial"/>
        <w:b w:val="0"/>
        <w:i w:val="0"/>
        <w:strike w:val="0"/>
        <w:color w:val="000000"/>
        <w:sz w:val="22"/>
        <w:szCs w:val="22"/>
        <w:u w:val="none"/>
        <w:shd w:fill="auto" w:val="clear"/>
        <w:vertAlign w:val="baseline"/>
      </w:rPr>
    </w:lvl>
    <w:lvl w:ilvl="4">
      <w:start w:val="1"/>
      <w:numFmt w:val="lowerLetter"/>
      <w:lvlText w:val="%5"/>
      <w:lvlJc w:val="left"/>
      <w:pPr>
        <w:ind w:left="3240" w:hanging="3240"/>
      </w:pPr>
      <w:rPr>
        <w:rFonts w:ascii="Arial" w:cs="Arial" w:eastAsia="Arial" w:hAnsi="Arial"/>
        <w:b w:val="0"/>
        <w:i w:val="0"/>
        <w:strike w:val="0"/>
        <w:color w:val="000000"/>
        <w:sz w:val="22"/>
        <w:szCs w:val="22"/>
        <w:u w:val="none"/>
        <w:shd w:fill="auto" w:val="clear"/>
        <w:vertAlign w:val="baseline"/>
      </w:rPr>
    </w:lvl>
    <w:lvl w:ilvl="5">
      <w:start w:val="1"/>
      <w:numFmt w:val="lowerRoman"/>
      <w:lvlText w:val="%6"/>
      <w:lvlJc w:val="left"/>
      <w:pPr>
        <w:ind w:left="3960" w:hanging="3960"/>
      </w:pPr>
      <w:rPr>
        <w:rFonts w:ascii="Arial" w:cs="Arial" w:eastAsia="Arial" w:hAnsi="Arial"/>
        <w:b w:val="0"/>
        <w:i w:val="0"/>
        <w:strike w:val="0"/>
        <w:color w:val="000000"/>
        <w:sz w:val="22"/>
        <w:szCs w:val="22"/>
        <w:u w:val="none"/>
        <w:shd w:fill="auto" w:val="clear"/>
        <w:vertAlign w:val="baseline"/>
      </w:rPr>
    </w:lvl>
    <w:lvl w:ilvl="6">
      <w:start w:val="1"/>
      <w:numFmt w:val="decimal"/>
      <w:lvlText w:val="%7"/>
      <w:lvlJc w:val="left"/>
      <w:pPr>
        <w:ind w:left="4680" w:hanging="4680"/>
      </w:pPr>
      <w:rPr>
        <w:rFonts w:ascii="Arial" w:cs="Arial" w:eastAsia="Arial" w:hAnsi="Arial"/>
        <w:b w:val="0"/>
        <w:i w:val="0"/>
        <w:strike w:val="0"/>
        <w:color w:val="000000"/>
        <w:sz w:val="22"/>
        <w:szCs w:val="22"/>
        <w:u w:val="none"/>
        <w:shd w:fill="auto" w:val="clear"/>
        <w:vertAlign w:val="baseline"/>
      </w:rPr>
    </w:lvl>
    <w:lvl w:ilvl="7">
      <w:start w:val="1"/>
      <w:numFmt w:val="lowerLetter"/>
      <w:lvlText w:val="%8"/>
      <w:lvlJc w:val="left"/>
      <w:pPr>
        <w:ind w:left="5400" w:hanging="5400"/>
      </w:pPr>
      <w:rPr>
        <w:rFonts w:ascii="Arial" w:cs="Arial" w:eastAsia="Arial" w:hAnsi="Arial"/>
        <w:b w:val="0"/>
        <w:i w:val="0"/>
        <w:strike w:val="0"/>
        <w:color w:val="000000"/>
        <w:sz w:val="22"/>
        <w:szCs w:val="22"/>
        <w:u w:val="none"/>
        <w:shd w:fill="auto" w:val="clear"/>
        <w:vertAlign w:val="baseline"/>
      </w:rPr>
    </w:lvl>
    <w:lvl w:ilvl="8">
      <w:start w:val="1"/>
      <w:numFmt w:val="lowerRoman"/>
      <w:lvlText w:val="%9"/>
      <w:lvlJc w:val="left"/>
      <w:pPr>
        <w:ind w:left="6120" w:hanging="6120"/>
      </w:pPr>
      <w:rPr>
        <w:rFonts w:ascii="Arial" w:cs="Arial" w:eastAsia="Arial" w:hAnsi="Arial"/>
        <w:b w:val="0"/>
        <w:i w:val="0"/>
        <w:strike w:val="0"/>
        <w:color w:val="000000"/>
        <w:sz w:val="22"/>
        <w:szCs w:val="22"/>
        <w:u w:val="none"/>
        <w:shd w:fill="auto" w:val="clear"/>
        <w:vertAlign w:val="baseline"/>
      </w:rPr>
    </w:lvl>
  </w:abstractNum>
  <w:abstractNum w:abstractNumId="3">
    <w:lvl w:ilvl="0">
      <w:start w:val="5"/>
      <w:numFmt w:val="lowerLetter"/>
      <w:lvlText w:val="%1."/>
      <w:lvlJc w:val="left"/>
      <w:pPr>
        <w:ind w:left="508" w:hanging="508"/>
      </w:pPr>
      <w:rPr>
        <w:rFonts w:ascii="Arial" w:cs="Arial" w:eastAsia="Arial" w:hAnsi="Arial"/>
        <w:b w:val="0"/>
        <w:i w:val="0"/>
        <w:strike w:val="0"/>
        <w:color w:val="000000"/>
        <w:sz w:val="22"/>
        <w:szCs w:val="22"/>
        <w:u w:val="none"/>
        <w:shd w:fill="auto" w:val="clear"/>
        <w:vertAlign w:val="baseline"/>
      </w:rPr>
    </w:lvl>
    <w:lvl w:ilvl="1">
      <w:start w:val="1"/>
      <w:numFmt w:val="lowerLetter"/>
      <w:lvlText w:val="%2"/>
      <w:lvlJc w:val="left"/>
      <w:pPr>
        <w:ind w:left="1080" w:hanging="1080"/>
      </w:pPr>
      <w:rPr>
        <w:rFonts w:ascii="Arial" w:cs="Arial" w:eastAsia="Arial" w:hAnsi="Arial"/>
        <w:b w:val="0"/>
        <w:i w:val="0"/>
        <w:strike w:val="0"/>
        <w:color w:val="000000"/>
        <w:sz w:val="22"/>
        <w:szCs w:val="22"/>
        <w:u w:val="none"/>
        <w:shd w:fill="auto" w:val="clear"/>
        <w:vertAlign w:val="baseline"/>
      </w:rPr>
    </w:lvl>
    <w:lvl w:ilvl="2">
      <w:start w:val="1"/>
      <w:numFmt w:val="lowerRoman"/>
      <w:lvlText w:val="%3"/>
      <w:lvlJc w:val="left"/>
      <w:pPr>
        <w:ind w:left="1800" w:hanging="1800"/>
      </w:pPr>
      <w:rPr>
        <w:rFonts w:ascii="Arial" w:cs="Arial" w:eastAsia="Arial" w:hAnsi="Arial"/>
        <w:b w:val="0"/>
        <w:i w:val="0"/>
        <w:strike w:val="0"/>
        <w:color w:val="000000"/>
        <w:sz w:val="22"/>
        <w:szCs w:val="22"/>
        <w:u w:val="none"/>
        <w:shd w:fill="auto" w:val="clear"/>
        <w:vertAlign w:val="baseline"/>
      </w:rPr>
    </w:lvl>
    <w:lvl w:ilvl="3">
      <w:start w:val="1"/>
      <w:numFmt w:val="decimal"/>
      <w:lvlText w:val="%4"/>
      <w:lvlJc w:val="left"/>
      <w:pPr>
        <w:ind w:left="2520" w:hanging="2520"/>
      </w:pPr>
      <w:rPr>
        <w:rFonts w:ascii="Arial" w:cs="Arial" w:eastAsia="Arial" w:hAnsi="Arial"/>
        <w:b w:val="0"/>
        <w:i w:val="0"/>
        <w:strike w:val="0"/>
        <w:color w:val="000000"/>
        <w:sz w:val="22"/>
        <w:szCs w:val="22"/>
        <w:u w:val="none"/>
        <w:shd w:fill="auto" w:val="clear"/>
        <w:vertAlign w:val="baseline"/>
      </w:rPr>
    </w:lvl>
    <w:lvl w:ilvl="4">
      <w:start w:val="1"/>
      <w:numFmt w:val="lowerLetter"/>
      <w:lvlText w:val="%5"/>
      <w:lvlJc w:val="left"/>
      <w:pPr>
        <w:ind w:left="3240" w:hanging="3240"/>
      </w:pPr>
      <w:rPr>
        <w:rFonts w:ascii="Arial" w:cs="Arial" w:eastAsia="Arial" w:hAnsi="Arial"/>
        <w:b w:val="0"/>
        <w:i w:val="0"/>
        <w:strike w:val="0"/>
        <w:color w:val="000000"/>
        <w:sz w:val="22"/>
        <w:szCs w:val="22"/>
        <w:u w:val="none"/>
        <w:shd w:fill="auto" w:val="clear"/>
        <w:vertAlign w:val="baseline"/>
      </w:rPr>
    </w:lvl>
    <w:lvl w:ilvl="5">
      <w:start w:val="1"/>
      <w:numFmt w:val="lowerRoman"/>
      <w:lvlText w:val="%6"/>
      <w:lvlJc w:val="left"/>
      <w:pPr>
        <w:ind w:left="3960" w:hanging="3960"/>
      </w:pPr>
      <w:rPr>
        <w:rFonts w:ascii="Arial" w:cs="Arial" w:eastAsia="Arial" w:hAnsi="Arial"/>
        <w:b w:val="0"/>
        <w:i w:val="0"/>
        <w:strike w:val="0"/>
        <w:color w:val="000000"/>
        <w:sz w:val="22"/>
        <w:szCs w:val="22"/>
        <w:u w:val="none"/>
        <w:shd w:fill="auto" w:val="clear"/>
        <w:vertAlign w:val="baseline"/>
      </w:rPr>
    </w:lvl>
    <w:lvl w:ilvl="6">
      <w:start w:val="1"/>
      <w:numFmt w:val="decimal"/>
      <w:lvlText w:val="%7"/>
      <w:lvlJc w:val="left"/>
      <w:pPr>
        <w:ind w:left="4680" w:hanging="4680"/>
      </w:pPr>
      <w:rPr>
        <w:rFonts w:ascii="Arial" w:cs="Arial" w:eastAsia="Arial" w:hAnsi="Arial"/>
        <w:b w:val="0"/>
        <w:i w:val="0"/>
        <w:strike w:val="0"/>
        <w:color w:val="000000"/>
        <w:sz w:val="22"/>
        <w:szCs w:val="22"/>
        <w:u w:val="none"/>
        <w:shd w:fill="auto" w:val="clear"/>
        <w:vertAlign w:val="baseline"/>
      </w:rPr>
    </w:lvl>
    <w:lvl w:ilvl="7">
      <w:start w:val="1"/>
      <w:numFmt w:val="lowerLetter"/>
      <w:lvlText w:val="%8"/>
      <w:lvlJc w:val="left"/>
      <w:pPr>
        <w:ind w:left="5400" w:hanging="5400"/>
      </w:pPr>
      <w:rPr>
        <w:rFonts w:ascii="Arial" w:cs="Arial" w:eastAsia="Arial" w:hAnsi="Arial"/>
        <w:b w:val="0"/>
        <w:i w:val="0"/>
        <w:strike w:val="0"/>
        <w:color w:val="000000"/>
        <w:sz w:val="22"/>
        <w:szCs w:val="22"/>
        <w:u w:val="none"/>
        <w:shd w:fill="auto" w:val="clear"/>
        <w:vertAlign w:val="baseline"/>
      </w:rPr>
    </w:lvl>
    <w:lvl w:ilvl="8">
      <w:start w:val="1"/>
      <w:numFmt w:val="lowerRoman"/>
      <w:lvlText w:val="%9"/>
      <w:lvlJc w:val="left"/>
      <w:pPr>
        <w:ind w:left="6120" w:hanging="6120"/>
      </w:pPr>
      <w:rPr>
        <w:rFonts w:ascii="Arial" w:cs="Arial" w:eastAsia="Arial" w:hAnsi="Arial"/>
        <w:b w:val="0"/>
        <w:i w:val="0"/>
        <w:strike w:val="0"/>
        <w:color w:val="000000"/>
        <w:sz w:val="22"/>
        <w:szCs w:val="22"/>
        <w:u w:val="none"/>
        <w:shd w:fill="auto" w:val="clear"/>
        <w:vertAlign w:val="baseline"/>
      </w:rPr>
    </w:lvl>
  </w:abstractNum>
  <w:abstractNum w:abstractNumId="4">
    <w:lvl w:ilvl="0">
      <w:start w:val="1"/>
      <w:numFmt w:val="bullet"/>
      <w:lvlText w:val="−"/>
      <w:lvlJc w:val="center"/>
      <w:pPr>
        <w:ind w:left="720" w:hanging="720"/>
      </w:pPr>
      <w:rPr>
        <w:rFonts w:ascii="Noto Sans Symbols" w:cs="Noto Sans Symbols" w:eastAsia="Noto Sans Symbols" w:hAnsi="Noto Sans Symbols"/>
        <w:b w:val="0"/>
        <w:i w:val="0"/>
        <w:strike w:val="0"/>
        <w:color w:val="000000"/>
        <w:sz w:val="22"/>
        <w:szCs w:val="22"/>
        <w:u w:val="none"/>
        <w:shd w:fill="auto" w:val="clear"/>
        <w:vertAlign w:val="baseline"/>
      </w:rPr>
    </w:lvl>
    <w:lvl w:ilvl="1">
      <w:start w:val="1"/>
      <w:numFmt w:val="bullet"/>
      <w:lvlText w:val="□"/>
      <w:lvlJc w:val="left"/>
      <w:pPr>
        <w:ind w:left="1440" w:hanging="1440"/>
      </w:pPr>
      <w:rPr>
        <w:rFonts w:ascii="Noto Sans Symbols" w:cs="Noto Sans Symbols" w:eastAsia="Noto Sans Symbols" w:hAnsi="Noto Sans Symbols"/>
        <w:b w:val="0"/>
        <w:i w:val="0"/>
        <w:strike w:val="0"/>
        <w:color w:val="000000"/>
        <w:sz w:val="22"/>
        <w:szCs w:val="22"/>
        <w:u w:val="none"/>
        <w:shd w:fill="auto" w:val="clear"/>
        <w:vertAlign w:val="baseline"/>
      </w:rPr>
    </w:lvl>
    <w:lvl w:ilvl="2">
      <w:start w:val="1"/>
      <w:numFmt w:val="bullet"/>
      <w:lvlText w:val="▪"/>
      <w:lvlJc w:val="left"/>
      <w:pPr>
        <w:ind w:left="2160" w:hanging="2160"/>
      </w:pPr>
      <w:rPr>
        <w:rFonts w:ascii="Noto Sans Symbols" w:cs="Noto Sans Symbols" w:eastAsia="Noto Sans Symbols" w:hAnsi="Noto Sans Symbols"/>
        <w:b w:val="0"/>
        <w:i w:val="0"/>
        <w:strike w:val="0"/>
        <w:color w:val="000000"/>
        <w:sz w:val="22"/>
        <w:szCs w:val="22"/>
        <w:u w:val="none"/>
        <w:shd w:fill="auto" w:val="clear"/>
        <w:vertAlign w:val="baseline"/>
      </w:rPr>
    </w:lvl>
    <w:lvl w:ilvl="3">
      <w:start w:val="1"/>
      <w:numFmt w:val="bullet"/>
      <w:lvlText w:val="•"/>
      <w:lvlJc w:val="left"/>
      <w:pPr>
        <w:ind w:left="2880" w:hanging="2880"/>
      </w:pPr>
      <w:rPr>
        <w:rFonts w:ascii="Noto Sans Symbols" w:cs="Noto Sans Symbols" w:eastAsia="Noto Sans Symbols" w:hAnsi="Noto Sans Symbols"/>
        <w:b w:val="0"/>
        <w:i w:val="0"/>
        <w:strike w:val="0"/>
        <w:color w:val="000000"/>
        <w:sz w:val="22"/>
        <w:szCs w:val="22"/>
        <w:u w:val="none"/>
        <w:shd w:fill="auto" w:val="clear"/>
        <w:vertAlign w:val="baseline"/>
      </w:rPr>
    </w:lvl>
    <w:lvl w:ilvl="4">
      <w:start w:val="1"/>
      <w:numFmt w:val="bullet"/>
      <w:lvlText w:val="□"/>
      <w:lvlJc w:val="left"/>
      <w:pPr>
        <w:ind w:left="3600" w:hanging="3600"/>
      </w:pPr>
      <w:rPr>
        <w:rFonts w:ascii="Noto Sans Symbols" w:cs="Noto Sans Symbols" w:eastAsia="Noto Sans Symbols" w:hAnsi="Noto Sans Symbols"/>
        <w:b w:val="0"/>
        <w:i w:val="0"/>
        <w:strike w:val="0"/>
        <w:color w:val="000000"/>
        <w:sz w:val="22"/>
        <w:szCs w:val="22"/>
        <w:u w:val="none"/>
        <w:shd w:fill="auto" w:val="clear"/>
        <w:vertAlign w:val="baseline"/>
      </w:rPr>
    </w:lvl>
    <w:lvl w:ilvl="5">
      <w:start w:val="1"/>
      <w:numFmt w:val="bullet"/>
      <w:lvlText w:val="▪"/>
      <w:lvlJc w:val="left"/>
      <w:pPr>
        <w:ind w:left="4320" w:hanging="4320"/>
      </w:pPr>
      <w:rPr>
        <w:rFonts w:ascii="Noto Sans Symbols" w:cs="Noto Sans Symbols" w:eastAsia="Noto Sans Symbols" w:hAnsi="Noto Sans Symbols"/>
        <w:b w:val="0"/>
        <w:i w:val="0"/>
        <w:strike w:val="0"/>
        <w:color w:val="000000"/>
        <w:sz w:val="22"/>
        <w:szCs w:val="22"/>
        <w:u w:val="none"/>
        <w:shd w:fill="auto" w:val="clear"/>
        <w:vertAlign w:val="baseline"/>
      </w:rPr>
    </w:lvl>
    <w:lvl w:ilvl="6">
      <w:start w:val="1"/>
      <w:numFmt w:val="bullet"/>
      <w:lvlText w:val="•"/>
      <w:lvlJc w:val="left"/>
      <w:pPr>
        <w:ind w:left="5040" w:hanging="5040"/>
      </w:pPr>
      <w:rPr>
        <w:rFonts w:ascii="Noto Sans Symbols" w:cs="Noto Sans Symbols" w:eastAsia="Noto Sans Symbols" w:hAnsi="Noto Sans Symbols"/>
        <w:b w:val="0"/>
        <w:i w:val="0"/>
        <w:strike w:val="0"/>
        <w:color w:val="000000"/>
        <w:sz w:val="22"/>
        <w:szCs w:val="22"/>
        <w:u w:val="none"/>
        <w:shd w:fill="auto" w:val="clear"/>
        <w:vertAlign w:val="baseline"/>
      </w:rPr>
    </w:lvl>
    <w:lvl w:ilvl="7">
      <w:start w:val="1"/>
      <w:numFmt w:val="bullet"/>
      <w:lvlText w:val="□"/>
      <w:lvlJc w:val="left"/>
      <w:pPr>
        <w:ind w:left="5760" w:hanging="5760"/>
      </w:pPr>
      <w:rPr>
        <w:rFonts w:ascii="Noto Sans Symbols" w:cs="Noto Sans Symbols" w:eastAsia="Noto Sans Symbols" w:hAnsi="Noto Sans Symbols"/>
        <w:b w:val="0"/>
        <w:i w:val="0"/>
        <w:strike w:val="0"/>
        <w:color w:val="000000"/>
        <w:sz w:val="22"/>
        <w:szCs w:val="22"/>
        <w:u w:val="none"/>
        <w:shd w:fill="auto" w:val="clear"/>
        <w:vertAlign w:val="baseline"/>
      </w:rPr>
    </w:lvl>
    <w:lvl w:ilvl="8">
      <w:start w:val="1"/>
      <w:numFmt w:val="bullet"/>
      <w:lvlText w:val="▪"/>
      <w:lvlJc w:val="left"/>
      <w:pPr>
        <w:ind w:left="6480" w:hanging="6480"/>
      </w:pPr>
      <w:rPr>
        <w:rFonts w:ascii="Noto Sans Symbols" w:cs="Noto Sans Symbols" w:eastAsia="Noto Sans Symbols" w:hAnsi="Noto Sans Symbols"/>
        <w:b w:val="0"/>
        <w:i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IT"/>
      </w:rPr>
    </w:rPrDefault>
    <w:pPrDefault>
      <w:pPr>
        <w:spacing w:after="5" w:line="269" w:lineRule="auto"/>
        <w:ind w:left="161" w:hanging="5"/>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69" w:lineRule="auto"/>
      <w:ind w:left="10" w:right="0" w:hanging="10"/>
      <w:jc w:val="both"/>
    </w:pPr>
    <w:rPr>
      <w:rFonts w:ascii="Times New Roman" w:cs="Times New Roman" w:eastAsia="Times New Roman" w:hAnsi="Times New Roman"/>
      <w:b w:val="1"/>
      <w:i w:val="0"/>
      <w:smallCaps w:val="0"/>
      <w:strike w:val="0"/>
      <w:color w:val="000000"/>
      <w:sz w:val="30"/>
      <w:szCs w:val="3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69" w:lineRule="auto"/>
      <w:ind w:left="10" w:right="510" w:hanging="10"/>
      <w:jc w:val="center"/>
    </w:pPr>
    <w:rPr>
      <w:rFonts w:ascii="Arial" w:cs="Arial" w:eastAsia="Arial" w:hAnsi="Arial"/>
      <w:b w:val="1"/>
      <w:i w:val="0"/>
      <w:smallCaps w:val="0"/>
      <w:strike w:val="0"/>
      <w:color w:val="000000"/>
      <w:sz w:val="22"/>
      <w:szCs w:val="2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69" w:lineRule="auto"/>
      <w:ind w:left="161" w:right="0" w:hanging="5"/>
      <w:jc w:val="both"/>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69" w:lineRule="auto"/>
      <w:ind w:left="161" w:right="0" w:hanging="5"/>
      <w:jc w:val="both"/>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69" w:lineRule="auto"/>
      <w:ind w:left="161" w:right="0" w:hanging="5"/>
      <w:jc w:val="both"/>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69" w:lineRule="auto"/>
      <w:ind w:left="161" w:right="0" w:hanging="5"/>
      <w:jc w:val="both"/>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69" w:lineRule="auto"/>
      <w:ind w:left="161" w:right="0" w:hanging="5"/>
      <w:jc w:val="both"/>
    </w:pPr>
    <w:rPr>
      <w:rFonts w:ascii="Arial" w:cs="Arial" w:eastAsia="Arial" w:hAnsi="Arial"/>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 w:right="0" w:hanging="10"/>
      <w:jc w:val="left"/>
    </w:pPr>
    <w:rPr>
      <w:rFonts w:ascii="Times New Roman" w:cs="Times New Roman" w:eastAsia="Times New Roman" w:hAnsi="Times New Roman"/>
      <w:b w:val="1"/>
      <w:i w:val="0"/>
      <w:smallCaps w:val="0"/>
      <w:strike w:val="0"/>
      <w:color w:val="000000"/>
      <w:sz w:val="30"/>
      <w:szCs w:val="3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 w:right="510" w:hanging="10"/>
      <w:jc w:val="center"/>
    </w:pPr>
    <w:rPr>
      <w:rFonts w:ascii="Arial" w:cs="Arial" w:eastAsia="Arial" w:hAnsi="Arial"/>
      <w:b w:val="1"/>
      <w:i w:val="0"/>
      <w:smallCaps w:val="0"/>
      <w:strike w:val="0"/>
      <w:color w:val="000000"/>
      <w:sz w:val="22"/>
      <w:szCs w:val="22"/>
      <w:u w:val="none"/>
      <w:shd w:fill="auto" w:val="clear"/>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BA7380"/>
    <w:pPr>
      <w:spacing w:after="5" w:line="269" w:lineRule="auto"/>
      <w:ind w:left="161" w:hanging="5"/>
      <w:jc w:val="both"/>
    </w:pPr>
    <w:rPr>
      <w:rFonts w:ascii="Arial" w:cs="Arial" w:eastAsia="Arial" w:hAnsi="Arial"/>
      <w:color w:val="000000"/>
    </w:rPr>
  </w:style>
  <w:style w:type="paragraph" w:styleId="Titolo1">
    <w:name w:val="heading 1"/>
    <w:next w:val="Normale"/>
    <w:link w:val="Titolo1Carattere"/>
    <w:uiPriority w:val="9"/>
    <w:unhideWhenUsed w:val="1"/>
    <w:qFormat w:val="1"/>
    <w:pPr>
      <w:keepNext w:val="1"/>
      <w:keepLines w:val="1"/>
      <w:spacing w:after="0"/>
      <w:ind w:left="10" w:hanging="10"/>
      <w:outlineLvl w:val="0"/>
    </w:pPr>
    <w:rPr>
      <w:rFonts w:ascii="Times New Roman" w:cs="Times New Roman" w:eastAsia="Times New Roman" w:hAnsi="Times New Roman"/>
      <w:b w:val="1"/>
      <w:color w:val="000000"/>
      <w:sz w:val="30"/>
    </w:rPr>
  </w:style>
  <w:style w:type="paragraph" w:styleId="Titolo2">
    <w:name w:val="heading 2"/>
    <w:next w:val="Normale"/>
    <w:link w:val="Titolo2Carattere"/>
    <w:uiPriority w:val="9"/>
    <w:unhideWhenUsed w:val="1"/>
    <w:qFormat w:val="1"/>
    <w:pPr>
      <w:keepNext w:val="1"/>
      <w:keepLines w:val="1"/>
      <w:spacing w:after="0"/>
      <w:ind w:left="10" w:right="510" w:hanging="10"/>
      <w:jc w:val="center"/>
      <w:outlineLvl w:val="1"/>
    </w:pPr>
    <w:rPr>
      <w:rFonts w:ascii="Arial" w:cs="Arial" w:eastAsia="Arial" w:hAnsi="Arial"/>
      <w:b w:val="1"/>
      <w:color w:val="00000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2Carattere" w:customStyle="1">
    <w:name w:val="Titolo 2 Carattere"/>
    <w:link w:val="Titolo2"/>
    <w:rPr>
      <w:rFonts w:ascii="Arial" w:cs="Arial" w:eastAsia="Arial" w:hAnsi="Arial"/>
      <w:b w:val="1"/>
      <w:color w:val="000000"/>
      <w:sz w:val="22"/>
    </w:rPr>
  </w:style>
  <w:style w:type="character" w:styleId="Titolo1Carattere" w:customStyle="1">
    <w:name w:val="Titolo 1 Carattere"/>
    <w:link w:val="Titolo1"/>
    <w:rPr>
      <w:rFonts w:ascii="Times New Roman" w:cs="Times New Roman" w:eastAsia="Times New Roman" w:hAnsi="Times New Roman"/>
      <w:b w:val="1"/>
      <w:color w:val="000000"/>
      <w:sz w:val="30"/>
    </w:rPr>
  </w:style>
  <w:style w:type="paragraph" w:styleId="Paragrafoelenco">
    <w:name w:val="List Paragraph"/>
    <w:basedOn w:val="Normale"/>
    <w:uiPriority w:val="34"/>
    <w:qFormat w:val="1"/>
    <w:rsid w:val="00BA7380"/>
    <w:pPr>
      <w:ind w:left="720"/>
      <w:contextualSpacing w:val="1"/>
    </w:pPr>
  </w:style>
  <w:style w:type="paragraph" w:styleId="Intestazione">
    <w:name w:val="header"/>
    <w:basedOn w:val="Normale"/>
    <w:link w:val="IntestazioneCarattere"/>
    <w:uiPriority w:val="99"/>
    <w:unhideWhenUsed w:val="1"/>
    <w:rsid w:val="00323602"/>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323602"/>
    <w:rPr>
      <w:rFonts w:ascii="Arial" w:cs="Arial" w:eastAsia="Arial" w:hAnsi="Arial"/>
      <w:color w:val="000000"/>
    </w:rPr>
  </w:style>
  <w:style w:type="paragraph" w:styleId="Testofumetto">
    <w:name w:val="Balloon Text"/>
    <w:basedOn w:val="Normale"/>
    <w:link w:val="TestofumettoCarattere"/>
    <w:uiPriority w:val="99"/>
    <w:semiHidden w:val="1"/>
    <w:unhideWhenUsed w:val="1"/>
    <w:rsid w:val="0023240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232403"/>
    <w:rPr>
      <w:rFonts w:ascii="Segoe UI" w:cs="Segoe UI" w:eastAsia="Arial" w:hAnsi="Segoe UI"/>
      <w:color w:val="000000"/>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69" w:lineRule="auto"/>
      <w:ind w:left="161" w:right="0" w:hanging="5"/>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z/PqgEEannF9jCg8qHovS97CFA==">AMUW2mWDZE/r1fW4cBu0jvuqym+T9vwCbXKYQGc3jrgOJKiRqC9xKeowvkwHldOxyw/NDA0MoImfckZaAUFTOEqaOeGJU+r1in0Hx4hmVUGQ+RrXpmesJAX3tCNO6CdEYoAna9aJwlRd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2020-09-29T12:01:00Z</dcterms:created>
  <dc:creator>Regione Siciliana</dc:creator>
</cp:coreProperties>
</file>