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C0" w:rsidRPr="00957C3B" w:rsidRDefault="00957C3B">
      <w:pPr>
        <w:jc w:val="both"/>
        <w:rPr>
          <w:rFonts w:ascii="Arial" w:hAnsi="Arial" w:cs="Arial"/>
          <w:b/>
          <w:sz w:val="24"/>
          <w:szCs w:val="24"/>
        </w:rPr>
      </w:pPr>
      <w:r w:rsidRPr="00957C3B">
        <w:rPr>
          <w:rFonts w:ascii="Arial" w:hAnsi="Arial" w:cs="Arial"/>
          <w:b/>
          <w:sz w:val="24"/>
          <w:szCs w:val="24"/>
        </w:rPr>
        <w:t>Art. 10 decreto legge 12 settembre 2012, n. 104, convertito dalla legge 8 novembre 2013, n. 128. Piano triennale di interventi per l’edilizia scolastica. Modalità di presentazione delle domande.</w:t>
      </w:r>
    </w:p>
    <w:p w:rsidR="006E66C0" w:rsidRDefault="006E66C0" w:rsidP="009814AF">
      <w:pPr>
        <w:jc w:val="center"/>
      </w:pPr>
    </w:p>
    <w:p w:rsidR="006E66C0" w:rsidRDefault="00530801" w:rsidP="009814AF">
      <w:pPr>
        <w:spacing w:after="0"/>
        <w:jc w:val="center"/>
      </w:pPr>
      <w:r>
        <w:rPr>
          <w:rFonts w:ascii="Arial" w:hAnsi="Arial" w:cs="Arial"/>
          <w:b/>
          <w:color w:val="000000"/>
          <w:sz w:val="24"/>
        </w:rPr>
        <w:t>Art. 1</w:t>
      </w:r>
    </w:p>
    <w:p w:rsidR="006E66C0" w:rsidRDefault="00530801" w:rsidP="009814AF">
      <w:pPr>
        <w:spacing w:after="0"/>
        <w:jc w:val="center"/>
      </w:pPr>
      <w:r>
        <w:rPr>
          <w:rFonts w:ascii="Arial" w:hAnsi="Arial" w:cs="Arial"/>
          <w:i/>
          <w:color w:val="000000"/>
          <w:sz w:val="24"/>
        </w:rPr>
        <w:t>(</w:t>
      </w:r>
      <w:r w:rsidR="00B10798">
        <w:rPr>
          <w:rFonts w:ascii="Arial" w:hAnsi="Arial" w:cs="Arial"/>
          <w:i/>
          <w:color w:val="000000"/>
          <w:sz w:val="24"/>
        </w:rPr>
        <w:t>Oggetto</w:t>
      </w:r>
      <w:r>
        <w:rPr>
          <w:rFonts w:ascii="Arial" w:hAnsi="Arial" w:cs="Arial"/>
          <w:i/>
          <w:color w:val="000000"/>
          <w:sz w:val="24"/>
        </w:rPr>
        <w:t>)</w:t>
      </w:r>
    </w:p>
    <w:p w:rsidR="006E66C0" w:rsidRDefault="00A976C6" w:rsidP="009814AF">
      <w:pPr>
        <w:pStyle w:val="Paragrafoelenco"/>
        <w:numPr>
          <w:ilvl w:val="0"/>
          <w:numId w:val="1"/>
        </w:numPr>
        <w:jc w:val="both"/>
      </w:pPr>
      <w:r>
        <w:rPr>
          <w:rFonts w:ascii="Arial" w:hAnsi="Arial" w:cs="Arial"/>
          <w:sz w:val="24"/>
        </w:rPr>
        <w:t xml:space="preserve">Sulla base delle disposizioni </w:t>
      </w:r>
      <w:r w:rsidR="00530801" w:rsidRPr="009814AF">
        <w:rPr>
          <w:rFonts w:ascii="Arial" w:hAnsi="Arial" w:cs="Arial"/>
          <w:sz w:val="24"/>
        </w:rPr>
        <w:t xml:space="preserve">del decreto del </w:t>
      </w:r>
      <w:r w:rsidR="00530801" w:rsidRPr="009814AF">
        <w:rPr>
          <w:rFonts w:ascii="Arial" w:hAnsi="Arial" w:cs="Arial"/>
          <w:color w:val="000000"/>
          <w:sz w:val="24"/>
        </w:rPr>
        <w:t xml:space="preserve">Ministro dell’Economia e delle finanze,  di concerto con il Ministro dell’Istruzione, università e ricerca e con il Ministro delle infrastrutture e </w:t>
      </w:r>
      <w:r w:rsidR="00BF0512">
        <w:rPr>
          <w:rFonts w:ascii="Arial" w:hAnsi="Arial" w:cs="Arial"/>
          <w:color w:val="000000"/>
          <w:sz w:val="24"/>
        </w:rPr>
        <w:t xml:space="preserve">trasporti </w:t>
      </w:r>
      <w:r w:rsidR="00530801" w:rsidRPr="00A976C6">
        <w:rPr>
          <w:rFonts w:ascii="Arial" w:hAnsi="Arial" w:cs="Arial"/>
          <w:color w:val="000000"/>
          <w:sz w:val="24"/>
        </w:rPr>
        <w:t>(</w:t>
      </w:r>
      <w:r>
        <w:rPr>
          <w:rFonts w:ascii="Arial" w:hAnsi="Arial" w:cs="Arial"/>
          <w:color w:val="000000"/>
          <w:sz w:val="24"/>
        </w:rPr>
        <w:t>di seguito</w:t>
      </w:r>
      <w:r w:rsidR="00530801" w:rsidRPr="00A976C6">
        <w:rPr>
          <w:rFonts w:ascii="Arial" w:hAnsi="Arial" w:cs="Arial"/>
          <w:color w:val="000000"/>
          <w:sz w:val="24"/>
        </w:rPr>
        <w:t xml:space="preserve"> </w:t>
      </w:r>
      <w:r w:rsidR="009926FF">
        <w:rPr>
          <w:rFonts w:ascii="Arial" w:hAnsi="Arial" w:cs="Arial"/>
          <w:color w:val="000000"/>
          <w:sz w:val="24"/>
        </w:rPr>
        <w:t>d</w:t>
      </w:r>
      <w:r w:rsidR="00530801" w:rsidRPr="00A976C6">
        <w:rPr>
          <w:rFonts w:ascii="Arial" w:hAnsi="Arial" w:cs="Arial"/>
          <w:color w:val="000000"/>
          <w:sz w:val="24"/>
        </w:rPr>
        <w:t xml:space="preserve">ecreto), </w:t>
      </w:r>
      <w:r w:rsidRPr="00A976C6">
        <w:rPr>
          <w:rFonts w:ascii="Arial" w:hAnsi="Arial" w:cs="Arial"/>
          <w:color w:val="000000"/>
          <w:sz w:val="24"/>
        </w:rPr>
        <w:t xml:space="preserve">di attuazione dell’art. 10 del decreto legge </w:t>
      </w:r>
      <w:r w:rsidRPr="00A976C6">
        <w:rPr>
          <w:rFonts w:ascii="Arial" w:hAnsi="Arial" w:cs="Arial"/>
          <w:sz w:val="24"/>
          <w:szCs w:val="24"/>
        </w:rPr>
        <w:t>12 settembre 2013, n. 104, convertito, con modificazioni, dalla legge 8 novembre 2013, n. 128, recante misure urgenti in materia di istruzione, università e ricerca</w:t>
      </w:r>
      <w:r>
        <w:rPr>
          <w:rFonts w:ascii="Arial" w:hAnsi="Arial" w:cs="Arial"/>
          <w:sz w:val="24"/>
          <w:szCs w:val="24"/>
        </w:rPr>
        <w:t>,</w:t>
      </w:r>
      <w:r w:rsidRPr="00A976C6">
        <w:rPr>
          <w:rFonts w:ascii="Arial" w:hAnsi="Arial" w:cs="Arial"/>
          <w:color w:val="000000"/>
          <w:sz w:val="24"/>
        </w:rPr>
        <w:t xml:space="preserve"> </w:t>
      </w:r>
      <w:r w:rsidR="00530801" w:rsidRPr="00A976C6">
        <w:rPr>
          <w:rFonts w:ascii="Arial" w:hAnsi="Arial" w:cs="Arial"/>
          <w:color w:val="000000"/>
          <w:sz w:val="24"/>
        </w:rPr>
        <w:t xml:space="preserve">con il presente avviso vengono definiti </w:t>
      </w:r>
      <w:r w:rsidR="009926FF">
        <w:rPr>
          <w:rFonts w:ascii="Arial" w:hAnsi="Arial" w:cs="Arial"/>
          <w:color w:val="000000"/>
          <w:sz w:val="24"/>
        </w:rPr>
        <w:t>i</w:t>
      </w:r>
      <w:r w:rsidR="00530801" w:rsidRPr="00A976C6">
        <w:rPr>
          <w:rFonts w:ascii="Arial" w:hAnsi="Arial" w:cs="Arial"/>
          <w:color w:val="000000"/>
          <w:sz w:val="24"/>
        </w:rPr>
        <w:t xml:space="preserve"> criteri di valutazione di progetti di </w:t>
      </w:r>
      <w:r w:rsidR="00530801" w:rsidRPr="00A976C6">
        <w:rPr>
          <w:rFonts w:ascii="Arial" w:hAnsi="Arial" w:cs="Arial"/>
          <w:sz w:val="24"/>
        </w:rPr>
        <w:t xml:space="preserve">intervento straordinario sugli immobili di proprietà pubblica adibiti all’istruzione scolastica </w:t>
      </w:r>
      <w:r w:rsidRPr="00A976C6">
        <w:rPr>
          <w:rFonts w:ascii="Arial" w:hAnsi="Arial" w:cs="Arial"/>
          <w:sz w:val="24"/>
          <w:szCs w:val="24"/>
        </w:rPr>
        <w:t>e all'alta formazione artistica, musicale e coreutica e di immobili adibiti ad alloggi e residenze per studenti universitari, di proprietà degli enti locali, nonché la costruzione di nuovi edifici scolastici pubblici e la realizzazione di palestre scolastiche nelle scuole o di interventi volti al miglioramento delle palestre scolastiche esistenti.</w:t>
      </w:r>
    </w:p>
    <w:p w:rsidR="00A976C6" w:rsidRDefault="00A976C6" w:rsidP="00A976C6">
      <w:pPr>
        <w:pStyle w:val="Paragrafoelenco"/>
        <w:numPr>
          <w:ilvl w:val="0"/>
          <w:numId w:val="1"/>
        </w:numPr>
        <w:jc w:val="both"/>
      </w:pPr>
      <w:r w:rsidRPr="009814AF">
        <w:rPr>
          <w:rFonts w:ascii="Arial" w:hAnsi="Arial" w:cs="Arial"/>
          <w:sz w:val="24"/>
        </w:rPr>
        <w:t>La Regione</w:t>
      </w:r>
      <w:r>
        <w:rPr>
          <w:rFonts w:ascii="Arial" w:hAnsi="Arial" w:cs="Arial"/>
          <w:sz w:val="24"/>
        </w:rPr>
        <w:t>,</w:t>
      </w:r>
      <w:r w:rsidRPr="009814AF">
        <w:rPr>
          <w:rFonts w:ascii="Arial" w:hAnsi="Arial" w:cs="Arial"/>
          <w:sz w:val="24"/>
        </w:rPr>
        <w:t xml:space="preserve"> ai sensi del</w:t>
      </w:r>
      <w:r>
        <w:rPr>
          <w:rFonts w:ascii="Arial" w:hAnsi="Arial" w:cs="Arial"/>
          <w:sz w:val="24"/>
        </w:rPr>
        <w:t>la normativa di cui al punto che precede,</w:t>
      </w:r>
      <w:r w:rsidRPr="009814AF">
        <w:rPr>
          <w:rFonts w:ascii="Arial" w:hAnsi="Arial" w:cs="Arial"/>
          <w:sz w:val="24"/>
        </w:rPr>
        <w:t xml:space="preserve"> può essere autorizzata a stipulare appositi mutui di durata trentennale con oneri di ammortamento a totale carico dello Stato.</w:t>
      </w:r>
    </w:p>
    <w:p w:rsidR="006E66C0" w:rsidRPr="00724321" w:rsidRDefault="00530801" w:rsidP="009814AF">
      <w:pPr>
        <w:pStyle w:val="Paragrafoelenco"/>
        <w:numPr>
          <w:ilvl w:val="0"/>
          <w:numId w:val="1"/>
        </w:numPr>
        <w:jc w:val="both"/>
      </w:pPr>
      <w:r w:rsidRPr="009814AF">
        <w:rPr>
          <w:rFonts w:ascii="Arial" w:hAnsi="Arial" w:cs="Arial"/>
          <w:sz w:val="24"/>
        </w:rPr>
        <w:t>La Regione predispone, sulla base dei progetti presentati e sottoposti a valutazione, un piano triennale di interventi per l’edilizia scolastica da trasmettere entro il 31 marzo 2015, articolato in piani stralcio annuali da confermare per gli anni 2016 e 2017 entro il 31 marzo di ciascun anno.</w:t>
      </w:r>
    </w:p>
    <w:p w:rsidR="00724321" w:rsidRDefault="00724321" w:rsidP="009814AF">
      <w:pPr>
        <w:pStyle w:val="Paragrafoelenco"/>
        <w:numPr>
          <w:ilvl w:val="0"/>
          <w:numId w:val="1"/>
        </w:numPr>
        <w:jc w:val="both"/>
      </w:pPr>
      <w:r>
        <w:rPr>
          <w:rFonts w:ascii="Arial" w:hAnsi="Arial" w:cs="Arial"/>
          <w:sz w:val="24"/>
        </w:rPr>
        <w:t>Il presente avviso attua le disposizioni adottate dalla Giunta regionale con la deliberazione</w:t>
      </w:r>
      <w:r w:rsidR="00AC5DBB">
        <w:rPr>
          <w:rFonts w:ascii="Arial" w:hAnsi="Arial" w:cs="Arial"/>
          <w:sz w:val="24"/>
        </w:rPr>
        <w:t xml:space="preserve"> 1</w:t>
      </w:r>
      <w:r w:rsidR="00C07885">
        <w:rPr>
          <w:rFonts w:ascii="Arial" w:hAnsi="Arial" w:cs="Arial"/>
          <w:sz w:val="24"/>
        </w:rPr>
        <w:t>8</w:t>
      </w:r>
      <w:r w:rsidR="00AC5DBB">
        <w:rPr>
          <w:rFonts w:ascii="Arial" w:hAnsi="Arial" w:cs="Arial"/>
          <w:sz w:val="24"/>
        </w:rPr>
        <w:t xml:space="preserve"> febbraio 201</w:t>
      </w:r>
      <w:r w:rsidR="005C1E76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, n</w:t>
      </w:r>
      <w:r w:rsidR="005C1E76">
        <w:rPr>
          <w:rFonts w:ascii="Arial" w:hAnsi="Arial" w:cs="Arial"/>
          <w:sz w:val="24"/>
        </w:rPr>
        <w:t xml:space="preserve"> 180</w:t>
      </w:r>
      <w:r>
        <w:rPr>
          <w:rFonts w:ascii="Arial" w:hAnsi="Arial" w:cs="Arial"/>
          <w:sz w:val="24"/>
        </w:rPr>
        <w:t>, e disciplina il relativo procedimento amministrativo.</w:t>
      </w:r>
    </w:p>
    <w:p w:rsidR="006E66C0" w:rsidRDefault="00530801" w:rsidP="009814AF">
      <w:pPr>
        <w:spacing w:after="0"/>
        <w:jc w:val="center"/>
      </w:pPr>
      <w:r>
        <w:rPr>
          <w:rFonts w:ascii="Arial" w:hAnsi="Arial" w:cs="Arial"/>
          <w:b/>
          <w:color w:val="000000"/>
          <w:sz w:val="24"/>
        </w:rPr>
        <w:t>Art. 2</w:t>
      </w:r>
    </w:p>
    <w:p w:rsidR="006E66C0" w:rsidRDefault="00530801" w:rsidP="009814AF">
      <w:pPr>
        <w:spacing w:after="0"/>
        <w:jc w:val="center"/>
      </w:pPr>
      <w:r>
        <w:rPr>
          <w:rFonts w:ascii="Arial" w:hAnsi="Arial" w:cs="Arial"/>
          <w:i/>
          <w:color w:val="000000"/>
          <w:sz w:val="24"/>
        </w:rPr>
        <w:t>(</w:t>
      </w:r>
      <w:r w:rsidR="00724321">
        <w:rPr>
          <w:rFonts w:ascii="Arial" w:hAnsi="Arial" w:cs="Arial"/>
          <w:i/>
          <w:color w:val="000000"/>
          <w:sz w:val="24"/>
        </w:rPr>
        <w:t>Presentazione delle domande</w:t>
      </w:r>
      <w:r>
        <w:rPr>
          <w:rFonts w:ascii="Arial" w:hAnsi="Arial" w:cs="Arial"/>
          <w:i/>
          <w:color w:val="000000"/>
          <w:sz w:val="24"/>
        </w:rPr>
        <w:t>)</w:t>
      </w:r>
    </w:p>
    <w:p w:rsidR="008949EE" w:rsidRDefault="008949EE" w:rsidP="008949EE">
      <w:pPr>
        <w:pStyle w:val="Paragrafoelenco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1021E">
        <w:rPr>
          <w:rFonts w:ascii="Arial" w:hAnsi="Arial" w:cs="Arial"/>
          <w:sz w:val="24"/>
          <w:szCs w:val="24"/>
        </w:rPr>
        <w:t>Le domande</w:t>
      </w:r>
      <w:r>
        <w:rPr>
          <w:rFonts w:ascii="Arial" w:hAnsi="Arial" w:cs="Arial"/>
          <w:sz w:val="24"/>
          <w:szCs w:val="24"/>
        </w:rPr>
        <w:t>, compilate mediante il modello di cui a</w:t>
      </w:r>
      <w:r w:rsidR="00BE48F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l’allegato 1,</w:t>
      </w:r>
      <w:r w:rsidRPr="00A1021E">
        <w:rPr>
          <w:rFonts w:ascii="Arial" w:hAnsi="Arial" w:cs="Arial"/>
          <w:sz w:val="24"/>
          <w:szCs w:val="24"/>
        </w:rPr>
        <w:t xml:space="preserve"> </w:t>
      </w:r>
      <w:r w:rsidR="005C1E76">
        <w:rPr>
          <w:rFonts w:ascii="Arial" w:hAnsi="Arial" w:cs="Arial"/>
          <w:sz w:val="24"/>
          <w:szCs w:val="24"/>
        </w:rPr>
        <w:t xml:space="preserve">corredate del modello di cui all’allegato </w:t>
      </w:r>
      <w:r w:rsidR="00293397">
        <w:rPr>
          <w:rFonts w:ascii="Arial" w:hAnsi="Arial" w:cs="Arial"/>
          <w:sz w:val="24"/>
          <w:szCs w:val="24"/>
        </w:rPr>
        <w:t xml:space="preserve">2 </w:t>
      </w:r>
      <w:r w:rsidR="005C1E76">
        <w:rPr>
          <w:rFonts w:ascii="Arial" w:hAnsi="Arial" w:cs="Arial"/>
          <w:sz w:val="24"/>
          <w:szCs w:val="24"/>
        </w:rPr>
        <w:t xml:space="preserve">debitamente compilato </w:t>
      </w:r>
      <w:r w:rsidR="00293397">
        <w:rPr>
          <w:rFonts w:ascii="Arial" w:hAnsi="Arial" w:cs="Arial"/>
          <w:sz w:val="24"/>
          <w:szCs w:val="24"/>
        </w:rPr>
        <w:t xml:space="preserve">e della documentazione richiesta, </w:t>
      </w:r>
      <w:r w:rsidRPr="00A1021E">
        <w:rPr>
          <w:rFonts w:ascii="Arial" w:hAnsi="Arial" w:cs="Arial"/>
          <w:sz w:val="24"/>
          <w:szCs w:val="24"/>
        </w:rPr>
        <w:t>vanno presentate</w:t>
      </w:r>
      <w:r>
        <w:rPr>
          <w:rFonts w:ascii="Arial" w:hAnsi="Arial" w:cs="Arial"/>
          <w:sz w:val="24"/>
          <w:szCs w:val="24"/>
        </w:rPr>
        <w:t>,</w:t>
      </w:r>
      <w:r w:rsidRPr="00A102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pena di irricevibilità, entro il 1</w:t>
      </w:r>
      <w:r w:rsidR="005C1E7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marzo 2015 alla Regione Umbria, Servizio Istruzione, università e ricerca, via Mario Angeloni 61, 06124 Perugia.</w:t>
      </w:r>
    </w:p>
    <w:p w:rsidR="008949EE" w:rsidRDefault="008949EE" w:rsidP="008949EE">
      <w:pPr>
        <w:pStyle w:val="Paragrafoelenco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domande possono essere presentate mediante:</w:t>
      </w:r>
    </w:p>
    <w:p w:rsidR="008949EE" w:rsidRPr="005C1E76" w:rsidRDefault="008949EE" w:rsidP="005C1E76">
      <w:pPr>
        <w:pStyle w:val="Paragrafoelenco"/>
        <w:numPr>
          <w:ilvl w:val="1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 elettronica certificata (PEC)</w:t>
      </w:r>
      <w:r w:rsidR="005C1E76">
        <w:rPr>
          <w:rFonts w:ascii="Arial" w:hAnsi="Arial" w:cs="Arial"/>
          <w:sz w:val="24"/>
          <w:szCs w:val="24"/>
        </w:rPr>
        <w:t xml:space="preserve"> all’indirizzo </w:t>
      </w:r>
      <w:hyperlink r:id="rId6" w:history="1">
        <w:r w:rsidR="005C1E76" w:rsidRPr="005C1E76">
          <w:rPr>
            <w:rStyle w:val="Collegamentoipertestuale"/>
            <w:rFonts w:ascii="Arial" w:hAnsi="Arial" w:cs="Arial"/>
            <w:sz w:val="24"/>
            <w:szCs w:val="24"/>
          </w:rPr>
          <w:t>direzionesviluppo.regione@postacert.umbria.it</w:t>
        </w:r>
      </w:hyperlink>
      <w:r w:rsidRPr="005C1E76">
        <w:rPr>
          <w:rFonts w:ascii="Arial" w:hAnsi="Arial" w:cs="Arial"/>
          <w:sz w:val="24"/>
          <w:szCs w:val="24"/>
        </w:rPr>
        <w:t>;</w:t>
      </w:r>
    </w:p>
    <w:p w:rsidR="008949EE" w:rsidRDefault="008949EE" w:rsidP="008949EE">
      <w:pPr>
        <w:pStyle w:val="Paragrafoelenco"/>
        <w:numPr>
          <w:ilvl w:val="1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1021E">
        <w:rPr>
          <w:rFonts w:ascii="Arial" w:hAnsi="Arial" w:cs="Arial"/>
          <w:sz w:val="24"/>
          <w:szCs w:val="24"/>
        </w:rPr>
        <w:t>raccomandata A/R (a tal fine fa fede il timbro dell’Ufficio postale accettante)</w:t>
      </w:r>
      <w:r w:rsidR="005C1E76">
        <w:rPr>
          <w:rFonts w:ascii="Arial" w:hAnsi="Arial" w:cs="Arial"/>
          <w:sz w:val="24"/>
          <w:szCs w:val="24"/>
        </w:rPr>
        <w:t>;</w:t>
      </w:r>
    </w:p>
    <w:p w:rsidR="008949EE" w:rsidRDefault="008949EE" w:rsidP="008949EE">
      <w:pPr>
        <w:pStyle w:val="Paragrafoelenco"/>
        <w:numPr>
          <w:ilvl w:val="1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consegna a mano entro le ore 12,00 del </w:t>
      </w:r>
      <w:r w:rsidR="005C1E76">
        <w:rPr>
          <w:rFonts w:ascii="Arial" w:hAnsi="Arial" w:cs="Arial"/>
          <w:sz w:val="24"/>
          <w:szCs w:val="24"/>
        </w:rPr>
        <w:t>1</w:t>
      </w:r>
      <w:r w:rsidR="00C0788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marzo 2015</w:t>
      </w:r>
      <w:r w:rsidR="005C1E7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49EE" w:rsidRDefault="008949EE" w:rsidP="008949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E66C0" w:rsidRDefault="00530801" w:rsidP="008949EE">
      <w:pPr>
        <w:spacing w:after="0"/>
        <w:jc w:val="center"/>
      </w:pPr>
      <w:r>
        <w:rPr>
          <w:rFonts w:ascii="Arial" w:hAnsi="Arial" w:cs="Arial"/>
          <w:b/>
          <w:color w:val="000000"/>
          <w:sz w:val="24"/>
        </w:rPr>
        <w:t xml:space="preserve">Art. </w:t>
      </w:r>
      <w:r w:rsidR="008E48B5">
        <w:rPr>
          <w:rFonts w:ascii="Arial" w:hAnsi="Arial" w:cs="Arial"/>
          <w:b/>
          <w:color w:val="000000"/>
          <w:sz w:val="24"/>
        </w:rPr>
        <w:t>3</w:t>
      </w:r>
    </w:p>
    <w:p w:rsidR="006E66C0" w:rsidRDefault="00530801" w:rsidP="009814AF">
      <w:pPr>
        <w:spacing w:after="0"/>
        <w:jc w:val="center"/>
      </w:pPr>
      <w:r>
        <w:rPr>
          <w:rFonts w:ascii="Arial" w:hAnsi="Arial" w:cs="Arial"/>
          <w:i/>
          <w:color w:val="000000"/>
          <w:sz w:val="24"/>
        </w:rPr>
        <w:t>(</w:t>
      </w:r>
      <w:r w:rsidR="00BE48F4">
        <w:rPr>
          <w:rFonts w:ascii="Arial" w:hAnsi="Arial" w:cs="Arial"/>
          <w:i/>
          <w:color w:val="000000"/>
          <w:sz w:val="24"/>
        </w:rPr>
        <w:t>Procedimento amministrativo</w:t>
      </w:r>
      <w:r>
        <w:rPr>
          <w:rFonts w:ascii="Arial" w:hAnsi="Arial" w:cs="Arial"/>
          <w:i/>
          <w:color w:val="000000"/>
          <w:sz w:val="24"/>
        </w:rPr>
        <w:t>)</w:t>
      </w:r>
    </w:p>
    <w:p w:rsidR="009B1396" w:rsidRDefault="00BE48F4" w:rsidP="00E474B2">
      <w:pPr>
        <w:pStyle w:val="Paragrafoelenco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procedimento amministrativo</w:t>
      </w:r>
      <w:r w:rsidR="00E474B2">
        <w:rPr>
          <w:rFonts w:ascii="Arial" w:hAnsi="Arial" w:cs="Arial"/>
          <w:sz w:val="24"/>
          <w:szCs w:val="24"/>
        </w:rPr>
        <w:t>, la cui responsabilità è in capo al dirigente del Servizio Istruzione, università e ricerca,</w:t>
      </w:r>
      <w:r>
        <w:rPr>
          <w:rFonts w:ascii="Arial" w:hAnsi="Arial" w:cs="Arial"/>
          <w:sz w:val="24"/>
          <w:szCs w:val="24"/>
        </w:rPr>
        <w:t xml:space="preserve"> è così </w:t>
      </w:r>
      <w:r w:rsidR="00E474B2">
        <w:rPr>
          <w:rFonts w:ascii="Arial" w:hAnsi="Arial" w:cs="Arial"/>
          <w:sz w:val="24"/>
          <w:szCs w:val="24"/>
        </w:rPr>
        <w:t>articolato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2835"/>
        <w:gridCol w:w="1777"/>
        <w:gridCol w:w="2268"/>
      </w:tblGrid>
      <w:tr w:rsidR="00BE48F4" w:rsidRPr="00B13F7B" w:rsidTr="00B13F7B">
        <w:tc>
          <w:tcPr>
            <w:tcW w:w="2231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lastRenderedPageBreak/>
              <w:t>Fase</w:t>
            </w:r>
          </w:p>
        </w:tc>
        <w:tc>
          <w:tcPr>
            <w:tcW w:w="2835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Esecutore</w:t>
            </w:r>
          </w:p>
        </w:tc>
        <w:tc>
          <w:tcPr>
            <w:tcW w:w="1777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Tempi</w:t>
            </w:r>
          </w:p>
        </w:tc>
        <w:tc>
          <w:tcPr>
            <w:tcW w:w="2268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Output</w:t>
            </w:r>
          </w:p>
        </w:tc>
      </w:tr>
      <w:tr w:rsidR="00BE48F4" w:rsidRPr="00B13F7B" w:rsidTr="00B13F7B">
        <w:tc>
          <w:tcPr>
            <w:tcW w:w="2231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Presentazione domande</w:t>
            </w:r>
          </w:p>
        </w:tc>
        <w:tc>
          <w:tcPr>
            <w:tcW w:w="2835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Enti locali proprietari di immobili scolastici</w:t>
            </w:r>
          </w:p>
        </w:tc>
        <w:tc>
          <w:tcPr>
            <w:tcW w:w="1777" w:type="dxa"/>
            <w:shd w:val="clear" w:color="auto" w:fill="auto"/>
          </w:tcPr>
          <w:p w:rsidR="00BE48F4" w:rsidRPr="00B13F7B" w:rsidRDefault="00BE48F4" w:rsidP="00F8238E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Entro il 1</w:t>
            </w:r>
            <w:r w:rsidR="00F8238E">
              <w:rPr>
                <w:rFonts w:ascii="Arial" w:hAnsi="Arial" w:cs="Arial"/>
                <w:sz w:val="24"/>
                <w:szCs w:val="24"/>
              </w:rPr>
              <w:t>6</w:t>
            </w:r>
            <w:r w:rsidRPr="00B13F7B">
              <w:rPr>
                <w:rFonts w:ascii="Arial" w:hAnsi="Arial" w:cs="Arial"/>
                <w:sz w:val="24"/>
                <w:szCs w:val="24"/>
              </w:rPr>
              <w:t xml:space="preserve"> marzo 2015</w:t>
            </w:r>
          </w:p>
        </w:tc>
        <w:tc>
          <w:tcPr>
            <w:tcW w:w="2268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domanda</w:t>
            </w:r>
          </w:p>
        </w:tc>
      </w:tr>
      <w:tr w:rsidR="00BE48F4" w:rsidRPr="00B13F7B" w:rsidTr="00B13F7B">
        <w:tc>
          <w:tcPr>
            <w:tcW w:w="2231" w:type="dxa"/>
            <w:shd w:val="clear" w:color="auto" w:fill="auto"/>
          </w:tcPr>
          <w:p w:rsidR="00BE48F4" w:rsidRDefault="00BE48F4" w:rsidP="00B13F7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Verifica di ammissibilità e valutazione delle domande</w:t>
            </w:r>
          </w:p>
          <w:p w:rsidR="005C1E76" w:rsidRPr="00B13F7B" w:rsidRDefault="005C1E76" w:rsidP="005C1E76">
            <w:pPr>
              <w:pStyle w:val="Paragrafoelenco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Approvazione graduatoria</w:t>
            </w:r>
          </w:p>
        </w:tc>
        <w:tc>
          <w:tcPr>
            <w:tcW w:w="2835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Servizio regionale Istruzione, università e ricerca</w:t>
            </w:r>
          </w:p>
        </w:tc>
        <w:tc>
          <w:tcPr>
            <w:tcW w:w="1777" w:type="dxa"/>
            <w:shd w:val="clear" w:color="auto" w:fill="auto"/>
          </w:tcPr>
          <w:p w:rsidR="00BE48F4" w:rsidRPr="00B13F7B" w:rsidRDefault="00BE48F4" w:rsidP="005C1E76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 xml:space="preserve">Entro il </w:t>
            </w:r>
            <w:r w:rsidR="005C1E76">
              <w:rPr>
                <w:rFonts w:ascii="Arial" w:hAnsi="Arial" w:cs="Arial"/>
                <w:sz w:val="24"/>
                <w:szCs w:val="24"/>
              </w:rPr>
              <w:t>30</w:t>
            </w:r>
            <w:r w:rsidRPr="00B13F7B">
              <w:rPr>
                <w:rFonts w:ascii="Arial" w:hAnsi="Arial" w:cs="Arial"/>
                <w:sz w:val="24"/>
                <w:szCs w:val="24"/>
              </w:rPr>
              <w:t xml:space="preserve"> marzo 2015</w:t>
            </w:r>
          </w:p>
        </w:tc>
        <w:tc>
          <w:tcPr>
            <w:tcW w:w="2268" w:type="dxa"/>
            <w:shd w:val="clear" w:color="auto" w:fill="auto"/>
          </w:tcPr>
          <w:p w:rsidR="00BE48F4" w:rsidRPr="00B13F7B" w:rsidRDefault="005C1E76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Determinazione dirigenziale</w:t>
            </w:r>
          </w:p>
        </w:tc>
      </w:tr>
      <w:tr w:rsidR="00BE48F4" w:rsidRPr="00B13F7B" w:rsidTr="00B13F7B">
        <w:tc>
          <w:tcPr>
            <w:tcW w:w="2231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Invio piano triennale al MIUR</w:t>
            </w:r>
          </w:p>
        </w:tc>
        <w:tc>
          <w:tcPr>
            <w:tcW w:w="2835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Servizio regionale Istruzione, università e ricerca</w:t>
            </w:r>
          </w:p>
        </w:tc>
        <w:tc>
          <w:tcPr>
            <w:tcW w:w="1777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Entro il 31 marzo 2015</w:t>
            </w:r>
          </w:p>
        </w:tc>
        <w:tc>
          <w:tcPr>
            <w:tcW w:w="2268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Notifica</w:t>
            </w:r>
          </w:p>
        </w:tc>
      </w:tr>
      <w:tr w:rsidR="00BE48F4" w:rsidRPr="00B13F7B" w:rsidTr="00B13F7B">
        <w:tc>
          <w:tcPr>
            <w:tcW w:w="2231" w:type="dxa"/>
            <w:shd w:val="clear" w:color="auto" w:fill="auto"/>
          </w:tcPr>
          <w:p w:rsidR="00BE48F4" w:rsidRPr="00B13F7B" w:rsidRDefault="00BE48F4" w:rsidP="005C1E76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 xml:space="preserve">Comunicazione </w:t>
            </w:r>
            <w:r w:rsidR="005C1E76">
              <w:rPr>
                <w:rFonts w:ascii="Arial" w:hAnsi="Arial" w:cs="Arial"/>
                <w:sz w:val="24"/>
                <w:szCs w:val="24"/>
              </w:rPr>
              <w:t>esiti</w:t>
            </w:r>
            <w:r w:rsidR="001774C3" w:rsidRPr="00B13F7B">
              <w:rPr>
                <w:rFonts w:ascii="Arial" w:hAnsi="Arial" w:cs="Arial"/>
                <w:sz w:val="24"/>
                <w:szCs w:val="24"/>
              </w:rPr>
              <w:t xml:space="preserve"> di cui alla fase </w:t>
            </w:r>
            <w:r w:rsidR="005C1E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Servizio regionale Istruzione, università e ricerca</w:t>
            </w:r>
          </w:p>
        </w:tc>
        <w:tc>
          <w:tcPr>
            <w:tcW w:w="1777" w:type="dxa"/>
            <w:shd w:val="clear" w:color="auto" w:fill="auto"/>
          </w:tcPr>
          <w:p w:rsidR="00BE48F4" w:rsidRPr="00B13F7B" w:rsidRDefault="00BE48F4" w:rsidP="005C1E76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Entro 1</w:t>
            </w:r>
            <w:r w:rsidR="005C1E76">
              <w:rPr>
                <w:rFonts w:ascii="Arial" w:hAnsi="Arial" w:cs="Arial"/>
                <w:sz w:val="24"/>
                <w:szCs w:val="24"/>
              </w:rPr>
              <w:t>0 giorni dall’esecutività dell’atto</w:t>
            </w:r>
            <w:r w:rsidRPr="00B13F7B">
              <w:rPr>
                <w:rFonts w:ascii="Arial" w:hAnsi="Arial" w:cs="Arial"/>
                <w:sz w:val="24"/>
                <w:szCs w:val="24"/>
              </w:rPr>
              <w:t xml:space="preserve"> di cui alla fase </w:t>
            </w:r>
            <w:r w:rsidR="005C1E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E48F4" w:rsidRPr="00B13F7B" w:rsidRDefault="00BE48F4" w:rsidP="00B13F7B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>Pubblicazione B.U.R.U. e sito web istituzionale</w:t>
            </w:r>
          </w:p>
          <w:p w:rsidR="00BE48F4" w:rsidRPr="00B13F7B" w:rsidRDefault="00BE48F4" w:rsidP="00B13F7B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F7B">
              <w:rPr>
                <w:rFonts w:ascii="Arial" w:hAnsi="Arial" w:cs="Arial"/>
                <w:sz w:val="24"/>
                <w:szCs w:val="24"/>
              </w:rPr>
              <w:t xml:space="preserve">Notifica </w:t>
            </w:r>
          </w:p>
        </w:tc>
      </w:tr>
    </w:tbl>
    <w:p w:rsidR="00BE48F4" w:rsidRPr="00B10798" w:rsidRDefault="001774C3" w:rsidP="00E474B2">
      <w:pPr>
        <w:pStyle w:val="Paragrafoelenco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verifica di ammissibilità e successiva valutazione delle domande è effettuata </w:t>
      </w:r>
      <w:r w:rsidR="005028A7">
        <w:rPr>
          <w:rFonts w:ascii="Arial" w:hAnsi="Arial" w:cs="Arial"/>
          <w:sz w:val="24"/>
          <w:szCs w:val="24"/>
        </w:rPr>
        <w:t xml:space="preserve">sulla base di quanto previsto nell’allegato A della Deliberazione della giunta regionale </w:t>
      </w:r>
      <w:r w:rsidR="005C1E76">
        <w:rPr>
          <w:rFonts w:ascii="Arial" w:hAnsi="Arial" w:cs="Arial"/>
          <w:sz w:val="24"/>
          <w:szCs w:val="24"/>
        </w:rPr>
        <w:t>1</w:t>
      </w:r>
      <w:r w:rsidR="00C07885">
        <w:rPr>
          <w:rFonts w:ascii="Arial" w:hAnsi="Arial" w:cs="Arial"/>
          <w:sz w:val="24"/>
          <w:szCs w:val="24"/>
        </w:rPr>
        <w:t>8</w:t>
      </w:r>
      <w:r w:rsidR="005C1E76">
        <w:rPr>
          <w:rFonts w:ascii="Arial" w:hAnsi="Arial" w:cs="Arial"/>
          <w:sz w:val="24"/>
          <w:szCs w:val="24"/>
        </w:rPr>
        <w:t xml:space="preserve"> febbraio 2015</w:t>
      </w:r>
      <w:r w:rsidR="005028A7">
        <w:rPr>
          <w:rFonts w:ascii="Arial" w:hAnsi="Arial" w:cs="Arial"/>
          <w:sz w:val="24"/>
          <w:szCs w:val="24"/>
        </w:rPr>
        <w:t>, n</w:t>
      </w:r>
      <w:r w:rsidR="005C1E76">
        <w:rPr>
          <w:rFonts w:ascii="Arial" w:hAnsi="Arial" w:cs="Arial"/>
          <w:sz w:val="24"/>
          <w:szCs w:val="24"/>
        </w:rPr>
        <w:t xml:space="preserve"> 180</w:t>
      </w:r>
      <w:r w:rsidR="005028A7">
        <w:rPr>
          <w:rFonts w:ascii="Arial" w:hAnsi="Arial" w:cs="Arial"/>
          <w:sz w:val="24"/>
          <w:szCs w:val="24"/>
        </w:rPr>
        <w:t>.</w:t>
      </w:r>
    </w:p>
    <w:p w:rsidR="009B1396" w:rsidRDefault="009B1396" w:rsidP="009B1396">
      <w:pPr>
        <w:spacing w:after="0"/>
        <w:jc w:val="center"/>
      </w:pPr>
      <w:r>
        <w:rPr>
          <w:rFonts w:ascii="Arial" w:hAnsi="Arial" w:cs="Arial"/>
          <w:b/>
          <w:color w:val="000000"/>
          <w:sz w:val="24"/>
        </w:rPr>
        <w:t xml:space="preserve">Art. </w:t>
      </w:r>
      <w:r w:rsidR="001774C3">
        <w:rPr>
          <w:rFonts w:ascii="Arial" w:hAnsi="Arial" w:cs="Arial"/>
          <w:b/>
          <w:color w:val="000000"/>
          <w:sz w:val="24"/>
        </w:rPr>
        <w:t>3</w:t>
      </w:r>
    </w:p>
    <w:p w:rsidR="009B1396" w:rsidRDefault="009B1396" w:rsidP="009B1396">
      <w:pPr>
        <w:spacing w:after="0"/>
        <w:jc w:val="center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i/>
          <w:color w:val="000000"/>
          <w:sz w:val="24"/>
        </w:rPr>
        <w:t>(</w:t>
      </w:r>
      <w:r w:rsidR="001774C3">
        <w:rPr>
          <w:rFonts w:ascii="Arial" w:hAnsi="Arial" w:cs="Arial"/>
          <w:i/>
          <w:color w:val="000000"/>
          <w:sz w:val="24"/>
        </w:rPr>
        <w:t>Stato di avanzamento e monitoraggio</w:t>
      </w:r>
      <w:r>
        <w:rPr>
          <w:rFonts w:ascii="Arial" w:hAnsi="Arial" w:cs="Arial"/>
          <w:i/>
          <w:color w:val="000000"/>
          <w:sz w:val="24"/>
        </w:rPr>
        <w:t>)</w:t>
      </w:r>
    </w:p>
    <w:p w:rsidR="009B1396" w:rsidRPr="009B1396" w:rsidRDefault="001774C3" w:rsidP="009B1396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applicano le disposizioni di cui all’art. 4 del decreto</w:t>
      </w:r>
      <w:r w:rsidR="00BF0512">
        <w:rPr>
          <w:rFonts w:ascii="Arial" w:hAnsi="Arial" w:cs="Arial"/>
          <w:sz w:val="24"/>
          <w:szCs w:val="24"/>
        </w:rPr>
        <w:t>.</w:t>
      </w:r>
    </w:p>
    <w:p w:rsidR="006E66C0" w:rsidRDefault="006E66C0" w:rsidP="009814AF">
      <w:pPr>
        <w:ind w:left="720"/>
        <w:jc w:val="center"/>
      </w:pPr>
    </w:p>
    <w:p w:rsidR="006E66C0" w:rsidRDefault="006E66C0" w:rsidP="009814AF">
      <w:pPr>
        <w:jc w:val="center"/>
      </w:pPr>
    </w:p>
    <w:sectPr w:rsidR="006E66C0" w:rsidSect="006E66C0">
      <w:pgSz w:w="11900" w:h="16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4737"/>
    <w:multiLevelType w:val="hybridMultilevel"/>
    <w:tmpl w:val="8EFE2B8E"/>
    <w:lvl w:ilvl="0" w:tplc="CF5ED7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33533"/>
    <w:multiLevelType w:val="hybridMultilevel"/>
    <w:tmpl w:val="C1346872"/>
    <w:lvl w:ilvl="0" w:tplc="6150AB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A6C41"/>
    <w:multiLevelType w:val="hybridMultilevel"/>
    <w:tmpl w:val="B6A08D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38624D"/>
    <w:multiLevelType w:val="hybridMultilevel"/>
    <w:tmpl w:val="9B5201CE"/>
    <w:lvl w:ilvl="0" w:tplc="93A0FD1A">
      <w:start w:val="1"/>
      <w:numFmt w:val="bullet"/>
      <w:lvlText w:val=""/>
      <w:lvlJc w:val="left"/>
      <w:pPr>
        <w:ind w:left="1413" w:hanging="705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EB4928"/>
    <w:multiLevelType w:val="hybridMultilevel"/>
    <w:tmpl w:val="66F08886"/>
    <w:lvl w:ilvl="0" w:tplc="196C8CAE">
      <w:start w:val="12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61B56"/>
    <w:multiLevelType w:val="hybridMultilevel"/>
    <w:tmpl w:val="CD140C30"/>
    <w:lvl w:ilvl="0" w:tplc="CEEA9A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4E0807"/>
    <w:multiLevelType w:val="hybridMultilevel"/>
    <w:tmpl w:val="EBF496C6"/>
    <w:lvl w:ilvl="0" w:tplc="18222D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87BF7"/>
    <w:multiLevelType w:val="hybridMultilevel"/>
    <w:tmpl w:val="F578AE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375DB8"/>
    <w:multiLevelType w:val="hybridMultilevel"/>
    <w:tmpl w:val="43183D68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232363"/>
    <w:multiLevelType w:val="hybridMultilevel"/>
    <w:tmpl w:val="7B388B92"/>
    <w:lvl w:ilvl="0" w:tplc="93A0FD1A">
      <w:start w:val="1"/>
      <w:numFmt w:val="bullet"/>
      <w:lvlText w:val=""/>
      <w:lvlJc w:val="left"/>
      <w:pPr>
        <w:ind w:left="1413" w:hanging="705"/>
      </w:pPr>
      <w:rPr>
        <w:rFonts w:ascii="Symbol" w:hAnsi="Symbol" w:hint="default"/>
        <w:sz w:val="24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8FE7779"/>
    <w:multiLevelType w:val="hybridMultilevel"/>
    <w:tmpl w:val="383CDB78"/>
    <w:lvl w:ilvl="0" w:tplc="8A986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8C22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25AFE"/>
    <w:multiLevelType w:val="hybridMultilevel"/>
    <w:tmpl w:val="09D8FF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831ED"/>
    <w:multiLevelType w:val="hybridMultilevel"/>
    <w:tmpl w:val="FB64D15C"/>
    <w:lvl w:ilvl="0" w:tplc="3E1ABC22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3">
    <w:nsid w:val="64D21EAF"/>
    <w:multiLevelType w:val="hybridMultilevel"/>
    <w:tmpl w:val="B4D617B0"/>
    <w:lvl w:ilvl="0" w:tplc="F95C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B18E6"/>
    <w:multiLevelType w:val="hybridMultilevel"/>
    <w:tmpl w:val="B7A827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D71E9C"/>
    <w:multiLevelType w:val="hybridMultilevel"/>
    <w:tmpl w:val="AB2C60FA"/>
    <w:lvl w:ilvl="0" w:tplc="CBB6A8C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42150"/>
    <w:multiLevelType w:val="hybridMultilevel"/>
    <w:tmpl w:val="F31E7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16"/>
  </w:num>
  <w:num w:numId="8">
    <w:abstractNumId w:val="13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6E66C0"/>
    <w:rsid w:val="000109B2"/>
    <w:rsid w:val="00013A4A"/>
    <w:rsid w:val="000857CA"/>
    <w:rsid w:val="000903A0"/>
    <w:rsid w:val="000D5E5D"/>
    <w:rsid w:val="000F215F"/>
    <w:rsid w:val="001277B6"/>
    <w:rsid w:val="00152D3A"/>
    <w:rsid w:val="001774C3"/>
    <w:rsid w:val="002634BF"/>
    <w:rsid w:val="00286FDD"/>
    <w:rsid w:val="00293397"/>
    <w:rsid w:val="002D5998"/>
    <w:rsid w:val="003652DF"/>
    <w:rsid w:val="003C1A76"/>
    <w:rsid w:val="004731AC"/>
    <w:rsid w:val="004F7EE5"/>
    <w:rsid w:val="005028A7"/>
    <w:rsid w:val="00530801"/>
    <w:rsid w:val="00553F17"/>
    <w:rsid w:val="0055669F"/>
    <w:rsid w:val="005C0D5D"/>
    <w:rsid w:val="005C1E76"/>
    <w:rsid w:val="005F1189"/>
    <w:rsid w:val="00632969"/>
    <w:rsid w:val="006427C3"/>
    <w:rsid w:val="00644ED7"/>
    <w:rsid w:val="00680772"/>
    <w:rsid w:val="006A02F4"/>
    <w:rsid w:val="006A5B0F"/>
    <w:rsid w:val="006E5BF7"/>
    <w:rsid w:val="006E66C0"/>
    <w:rsid w:val="00706A91"/>
    <w:rsid w:val="00724321"/>
    <w:rsid w:val="007C3264"/>
    <w:rsid w:val="007F7B1A"/>
    <w:rsid w:val="008949EE"/>
    <w:rsid w:val="008A67D6"/>
    <w:rsid w:val="008B4AF5"/>
    <w:rsid w:val="008E3855"/>
    <w:rsid w:val="008E48B5"/>
    <w:rsid w:val="00957C3B"/>
    <w:rsid w:val="009814AF"/>
    <w:rsid w:val="00985DBB"/>
    <w:rsid w:val="009926FF"/>
    <w:rsid w:val="0099591F"/>
    <w:rsid w:val="009B1396"/>
    <w:rsid w:val="009C0634"/>
    <w:rsid w:val="009C45BB"/>
    <w:rsid w:val="009C5405"/>
    <w:rsid w:val="00A1021E"/>
    <w:rsid w:val="00A22E29"/>
    <w:rsid w:val="00A976C6"/>
    <w:rsid w:val="00AA5F6A"/>
    <w:rsid w:val="00AC5DBB"/>
    <w:rsid w:val="00B10798"/>
    <w:rsid w:val="00B13F7B"/>
    <w:rsid w:val="00B61A77"/>
    <w:rsid w:val="00B6703D"/>
    <w:rsid w:val="00BA3C7D"/>
    <w:rsid w:val="00BE48F4"/>
    <w:rsid w:val="00BE5920"/>
    <w:rsid w:val="00BF0512"/>
    <w:rsid w:val="00C07885"/>
    <w:rsid w:val="00C81E77"/>
    <w:rsid w:val="00D23A79"/>
    <w:rsid w:val="00D3350D"/>
    <w:rsid w:val="00D40ECB"/>
    <w:rsid w:val="00D63C28"/>
    <w:rsid w:val="00D80B9B"/>
    <w:rsid w:val="00DB1817"/>
    <w:rsid w:val="00DE55A4"/>
    <w:rsid w:val="00E474B2"/>
    <w:rsid w:val="00E510C2"/>
    <w:rsid w:val="00EB1189"/>
    <w:rsid w:val="00EB6BB8"/>
    <w:rsid w:val="00F44BEC"/>
    <w:rsid w:val="00F563DF"/>
    <w:rsid w:val="00F75260"/>
    <w:rsid w:val="00F8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3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4AF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1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5C1E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4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5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0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8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61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59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7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sviluppo.regione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24556D18-BD28-49B2-A6A9-8E1EA0E4769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Xp Professional Sp2b Italiano</cp:lastModifiedBy>
  <cp:revision>2</cp:revision>
  <cp:lastPrinted>2015-02-27T11:45:00Z</cp:lastPrinted>
  <dcterms:created xsi:type="dcterms:W3CDTF">2015-03-05T09:26:00Z</dcterms:created>
  <dcterms:modified xsi:type="dcterms:W3CDTF">2015-03-05T09:26:00Z</dcterms:modified>
</cp:coreProperties>
</file>