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26" w:rsidRDefault="00714326" w:rsidP="002B7330"/>
    <w:p w:rsidR="002B7330" w:rsidRPr="008F1320" w:rsidRDefault="002B7330" w:rsidP="002B7330">
      <w:pPr>
        <w:spacing w:after="0" w:line="240" w:lineRule="auto"/>
        <w:ind w:right="666"/>
        <w:jc w:val="center"/>
        <w:rPr>
          <w:rFonts w:ascii="Century Gothic" w:hAnsi="Century Gothic"/>
          <w:b/>
          <w:sz w:val="10"/>
          <w:szCs w:val="10"/>
        </w:rPr>
      </w:pPr>
    </w:p>
    <w:p w:rsidR="002B7330" w:rsidRPr="007E3927" w:rsidRDefault="002B7330" w:rsidP="00D3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666"/>
        <w:jc w:val="center"/>
        <w:rPr>
          <w:rFonts w:ascii="Century Gothic" w:hAnsi="Century Gothic"/>
          <w:b/>
          <w:sz w:val="30"/>
          <w:szCs w:val="30"/>
        </w:rPr>
      </w:pPr>
      <w:r w:rsidRPr="002B7330">
        <w:rPr>
          <w:rFonts w:ascii="Century Gothic" w:hAnsi="Century Gothic"/>
          <w:b/>
          <w:sz w:val="30"/>
          <w:szCs w:val="30"/>
        </w:rPr>
        <w:t>SCHEDA</w:t>
      </w:r>
      <w:r w:rsidRPr="00CB45E6">
        <w:rPr>
          <w:rFonts w:ascii="Calibri" w:hAnsi="Calibri"/>
          <w:b/>
          <w:sz w:val="30"/>
          <w:szCs w:val="30"/>
        </w:rPr>
        <w:t xml:space="preserve"> </w:t>
      </w:r>
      <w:r>
        <w:rPr>
          <w:rFonts w:ascii="Century Gothic" w:hAnsi="Century Gothic"/>
          <w:b/>
          <w:sz w:val="30"/>
          <w:szCs w:val="30"/>
        </w:rPr>
        <w:t>DI ISCRIZIONE</w:t>
      </w:r>
    </w:p>
    <w:p w:rsidR="002B7330" w:rsidRPr="004614B7" w:rsidRDefault="002B7330" w:rsidP="002B7330">
      <w:pPr>
        <w:spacing w:after="0" w:line="360" w:lineRule="auto"/>
        <w:ind w:right="666"/>
        <w:jc w:val="center"/>
        <w:rPr>
          <w:rFonts w:ascii="Century Gothic" w:hAnsi="Century Gothic"/>
          <w:i/>
          <w:sz w:val="10"/>
          <w:szCs w:val="10"/>
        </w:rPr>
      </w:pPr>
    </w:p>
    <w:p w:rsidR="002B7330" w:rsidRDefault="002B7330" w:rsidP="002B7330">
      <w:pPr>
        <w:spacing w:after="0" w:line="240" w:lineRule="auto"/>
        <w:ind w:left="-284" w:right="-2"/>
        <w:jc w:val="center"/>
        <w:rPr>
          <w:rFonts w:ascii="Century Gothic" w:hAnsi="Century Gothic"/>
          <w:b/>
          <w:sz w:val="28"/>
          <w:szCs w:val="28"/>
        </w:rPr>
      </w:pPr>
      <w:r w:rsidRPr="002B7330">
        <w:rPr>
          <w:rFonts w:ascii="Century Gothic" w:hAnsi="Century Gothic" w:cs="Garamond"/>
          <w:b/>
          <w:bCs/>
          <w:color w:val="000000"/>
          <w:sz w:val="28"/>
          <w:szCs w:val="28"/>
        </w:rPr>
        <w:t xml:space="preserve">Corso di formazione per Pari </w:t>
      </w:r>
      <w:r w:rsidR="00C10E1B">
        <w:rPr>
          <w:rFonts w:ascii="Century Gothic" w:hAnsi="Century Gothic" w:cs="Garamond"/>
          <w:b/>
          <w:bCs/>
          <w:color w:val="000000"/>
          <w:sz w:val="28"/>
          <w:szCs w:val="28"/>
        </w:rPr>
        <w:t>sull</w:t>
      </w:r>
      <w:r w:rsidR="00D37E51">
        <w:rPr>
          <w:rFonts w:ascii="Century Gothic" w:hAnsi="Century Gothic"/>
          <w:b/>
          <w:sz w:val="28"/>
          <w:szCs w:val="28"/>
        </w:rPr>
        <w:t>a metodologia della Peer Review europea per l’Educazione degli adulti</w:t>
      </w:r>
    </w:p>
    <w:p w:rsidR="00D37E51" w:rsidRPr="00D37E51" w:rsidRDefault="00D37E51" w:rsidP="002B7330">
      <w:pPr>
        <w:spacing w:after="0" w:line="240" w:lineRule="auto"/>
        <w:ind w:left="-284" w:right="-2"/>
        <w:jc w:val="center"/>
        <w:rPr>
          <w:rFonts w:ascii="Century Gothic" w:hAnsi="Century Gothic"/>
          <w:b/>
          <w:sz w:val="28"/>
          <w:szCs w:val="28"/>
        </w:rPr>
      </w:pPr>
    </w:p>
    <w:p w:rsidR="002B7330" w:rsidRPr="00D37E51" w:rsidRDefault="002B7330" w:rsidP="002B7330">
      <w:pPr>
        <w:spacing w:after="0" w:line="240" w:lineRule="auto"/>
        <w:ind w:left="-284" w:right="-2"/>
        <w:jc w:val="center"/>
        <w:rPr>
          <w:rFonts w:ascii="Century Gothic" w:hAnsi="Century Gothic"/>
          <w:b/>
          <w:sz w:val="24"/>
          <w:szCs w:val="28"/>
          <w:lang w:val="en-GB"/>
        </w:rPr>
      </w:pPr>
      <w:r w:rsidRPr="00D37E51">
        <w:rPr>
          <w:rFonts w:ascii="Century Gothic" w:hAnsi="Century Gothic"/>
          <w:b/>
          <w:sz w:val="24"/>
          <w:szCs w:val="28"/>
          <w:lang w:val="en-GB"/>
        </w:rPr>
        <w:t xml:space="preserve">Progetto PRALINE </w:t>
      </w:r>
    </w:p>
    <w:p w:rsidR="002B7330" w:rsidRPr="00D37E51" w:rsidRDefault="002B7330" w:rsidP="002B7330">
      <w:pPr>
        <w:spacing w:after="0" w:line="240" w:lineRule="auto"/>
        <w:ind w:left="-284" w:right="-2"/>
        <w:jc w:val="center"/>
        <w:rPr>
          <w:rFonts w:ascii="Century Gothic" w:eastAsia="Times New Roman" w:hAnsi="Century Gothic" w:cs="Tahoma"/>
          <w:iCs/>
          <w:noProof/>
          <w:szCs w:val="24"/>
          <w:lang w:val="en-GB" w:eastAsia="de-DE"/>
        </w:rPr>
      </w:pPr>
      <w:r w:rsidRPr="00D37E51">
        <w:rPr>
          <w:rFonts w:ascii="Century Gothic" w:hAnsi="Century Gothic"/>
          <w:b/>
          <w:szCs w:val="24"/>
          <w:lang w:val="en-GB"/>
        </w:rPr>
        <w:t>“</w:t>
      </w:r>
      <w:r w:rsidRPr="00D37E51">
        <w:rPr>
          <w:rFonts w:ascii="Century Gothic" w:eastAsia="Times New Roman" w:hAnsi="Century Gothic" w:cs="Tahoma"/>
          <w:b/>
          <w:noProof/>
          <w:szCs w:val="24"/>
          <w:lang w:val="en-GB" w:eastAsia="it-IT"/>
        </w:rPr>
        <w:t>P</w:t>
      </w:r>
      <w:r w:rsidRPr="00D37E51">
        <w:rPr>
          <w:rFonts w:ascii="Century Gothic" w:eastAsia="Times New Roman" w:hAnsi="Century Gothic" w:cs="Tahoma"/>
          <w:noProof/>
          <w:szCs w:val="24"/>
          <w:lang w:val="en-GB" w:eastAsia="it-IT"/>
        </w:rPr>
        <w:t xml:space="preserve">eer </w:t>
      </w:r>
      <w:r w:rsidRPr="00D37E51">
        <w:rPr>
          <w:rFonts w:ascii="Century Gothic" w:eastAsia="Times New Roman" w:hAnsi="Century Gothic" w:cs="Tahoma"/>
          <w:b/>
          <w:noProof/>
          <w:szCs w:val="24"/>
          <w:lang w:val="en-GB" w:eastAsia="it-IT"/>
        </w:rPr>
        <w:t>R</w:t>
      </w:r>
      <w:r w:rsidRPr="00D37E51">
        <w:rPr>
          <w:rFonts w:ascii="Century Gothic" w:eastAsia="Times New Roman" w:hAnsi="Century Gothic" w:cs="Tahoma"/>
          <w:noProof/>
          <w:szCs w:val="24"/>
          <w:lang w:val="en-GB" w:eastAsia="it-IT"/>
        </w:rPr>
        <w:t xml:space="preserve">eview in </w:t>
      </w:r>
      <w:r w:rsidRPr="00D37E51">
        <w:rPr>
          <w:rFonts w:ascii="Century Gothic" w:eastAsia="Times New Roman" w:hAnsi="Century Gothic" w:cs="Tahoma"/>
          <w:b/>
          <w:noProof/>
          <w:szCs w:val="24"/>
          <w:lang w:val="en-GB" w:eastAsia="it-IT"/>
        </w:rPr>
        <w:t>A</w:t>
      </w:r>
      <w:r w:rsidRPr="00D37E51">
        <w:rPr>
          <w:rFonts w:ascii="Century Gothic" w:eastAsia="Times New Roman" w:hAnsi="Century Gothic" w:cs="Tahoma"/>
          <w:noProof/>
          <w:szCs w:val="24"/>
          <w:lang w:val="en-GB" w:eastAsia="it-IT"/>
        </w:rPr>
        <w:t xml:space="preserve">dult </w:t>
      </w:r>
      <w:r w:rsidRPr="00D37E51">
        <w:rPr>
          <w:rFonts w:ascii="Century Gothic" w:eastAsia="Times New Roman" w:hAnsi="Century Gothic" w:cs="Tahoma"/>
          <w:b/>
          <w:noProof/>
          <w:szCs w:val="24"/>
          <w:lang w:val="en-GB" w:eastAsia="it-IT"/>
        </w:rPr>
        <w:t>L</w:t>
      </w:r>
      <w:r w:rsidRPr="00D37E51">
        <w:rPr>
          <w:rFonts w:ascii="Century Gothic" w:eastAsia="Times New Roman" w:hAnsi="Century Gothic" w:cs="Tahoma"/>
          <w:noProof/>
          <w:szCs w:val="24"/>
          <w:lang w:val="en-GB" w:eastAsia="it-IT"/>
        </w:rPr>
        <w:t xml:space="preserve">earning to </w:t>
      </w:r>
      <w:r w:rsidRPr="00D37E51">
        <w:rPr>
          <w:rFonts w:ascii="Century Gothic" w:eastAsia="Times New Roman" w:hAnsi="Century Gothic" w:cs="Tahoma"/>
          <w:b/>
          <w:noProof/>
          <w:szCs w:val="24"/>
          <w:lang w:val="en-GB" w:eastAsia="it-IT"/>
        </w:rPr>
        <w:t>I</w:t>
      </w:r>
      <w:r w:rsidRPr="00D37E51">
        <w:rPr>
          <w:rFonts w:ascii="Century Gothic" w:eastAsia="Times New Roman" w:hAnsi="Century Gothic" w:cs="Tahoma"/>
          <w:noProof/>
          <w:szCs w:val="24"/>
          <w:lang w:val="en-GB" w:eastAsia="it-IT"/>
        </w:rPr>
        <w:t xml:space="preserve">mprove formal and </w:t>
      </w:r>
      <w:r w:rsidRPr="00D37E51">
        <w:rPr>
          <w:rFonts w:ascii="Century Gothic" w:eastAsia="Times New Roman" w:hAnsi="Century Gothic" w:cs="Tahoma"/>
          <w:b/>
          <w:noProof/>
          <w:szCs w:val="24"/>
          <w:lang w:val="en-GB" w:eastAsia="it-IT"/>
        </w:rPr>
        <w:t>N</w:t>
      </w:r>
      <w:r w:rsidRPr="00D37E51">
        <w:rPr>
          <w:rFonts w:ascii="Century Gothic" w:eastAsia="Times New Roman" w:hAnsi="Century Gothic" w:cs="Tahoma"/>
          <w:noProof/>
          <w:szCs w:val="24"/>
          <w:lang w:val="en-GB" w:eastAsia="it-IT"/>
        </w:rPr>
        <w:t xml:space="preserve">on-formal </w:t>
      </w:r>
      <w:r w:rsidRPr="00D37E51">
        <w:rPr>
          <w:rFonts w:ascii="Century Gothic" w:eastAsia="Times New Roman" w:hAnsi="Century Gothic" w:cs="Tahoma"/>
          <w:b/>
          <w:noProof/>
          <w:szCs w:val="24"/>
          <w:lang w:val="en-GB" w:eastAsia="it-IT"/>
        </w:rPr>
        <w:t>E</w:t>
      </w:r>
      <w:r w:rsidRPr="00D37E51">
        <w:rPr>
          <w:rFonts w:ascii="Century Gothic" w:eastAsia="Times New Roman" w:hAnsi="Century Gothic" w:cs="Tahoma"/>
          <w:noProof/>
          <w:szCs w:val="24"/>
          <w:lang w:val="en-GB" w:eastAsia="it-IT"/>
        </w:rPr>
        <w:t xml:space="preserve">ducation” </w:t>
      </w:r>
      <w:r w:rsidRPr="00D37E51">
        <w:rPr>
          <w:rFonts w:ascii="Century Gothic" w:eastAsia="Times New Roman" w:hAnsi="Century Gothic" w:cs="Tahoma"/>
          <w:iCs/>
          <w:noProof/>
          <w:szCs w:val="24"/>
          <w:lang w:val="en-GB" w:eastAsia="de-DE"/>
        </w:rPr>
        <w:t>Erasmus + Project</w:t>
      </w:r>
    </w:p>
    <w:p w:rsidR="002B7330" w:rsidRPr="00D37E51" w:rsidRDefault="002B7330" w:rsidP="002B7330">
      <w:pPr>
        <w:spacing w:after="0" w:line="240" w:lineRule="auto"/>
        <w:ind w:left="-284" w:right="-2"/>
        <w:jc w:val="center"/>
        <w:rPr>
          <w:rFonts w:ascii="Century Gothic" w:eastAsia="Times New Roman" w:hAnsi="Century Gothic" w:cs="Tahoma"/>
          <w:iCs/>
          <w:noProof/>
          <w:szCs w:val="24"/>
          <w:lang w:eastAsia="de-DE"/>
        </w:rPr>
      </w:pPr>
      <w:r w:rsidRPr="00D37E51">
        <w:rPr>
          <w:rFonts w:ascii="Century Gothic" w:eastAsia="Times New Roman" w:hAnsi="Century Gothic" w:cs="Tahoma"/>
          <w:iCs/>
          <w:noProof/>
          <w:szCs w:val="24"/>
          <w:lang w:eastAsia="de-DE"/>
        </w:rPr>
        <w:t>2014-1-IT02-KA204-003626 – CUP J73J14000200004</w:t>
      </w:r>
    </w:p>
    <w:p w:rsidR="002B7330" w:rsidRPr="00C8522B" w:rsidRDefault="002B7330" w:rsidP="002B7330">
      <w:pPr>
        <w:spacing w:after="0" w:line="240" w:lineRule="auto"/>
        <w:ind w:left="-284" w:right="-2"/>
        <w:jc w:val="center"/>
        <w:rPr>
          <w:rFonts w:ascii="Century Gothic" w:hAnsi="Century Gothic" w:cs="Garamond"/>
          <w:b/>
          <w:bCs/>
          <w:color w:val="000000"/>
          <w:sz w:val="28"/>
          <w:szCs w:val="28"/>
        </w:rPr>
      </w:pPr>
    </w:p>
    <w:p w:rsidR="002B7330" w:rsidRPr="007E3927" w:rsidRDefault="002B7330" w:rsidP="002B7330">
      <w:pPr>
        <w:spacing w:after="0" w:line="240" w:lineRule="auto"/>
        <w:ind w:left="-284" w:right="-2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4"/>
          <w:szCs w:val="24"/>
        </w:rPr>
        <w:t>Perugia, Regione Umbria – Broletto</w:t>
      </w:r>
    </w:p>
    <w:p w:rsidR="002B7330" w:rsidRDefault="002B7330" w:rsidP="002B7330">
      <w:pPr>
        <w:spacing w:after="0" w:line="240" w:lineRule="auto"/>
        <w:ind w:left="-284" w:right="-2"/>
        <w:jc w:val="center"/>
        <w:rPr>
          <w:rFonts w:ascii="Century Gothic" w:hAnsi="Century Gothic"/>
          <w:b/>
          <w:sz w:val="30"/>
          <w:szCs w:val="30"/>
        </w:rPr>
      </w:pPr>
      <w:proofErr w:type="gramStart"/>
      <w:r>
        <w:rPr>
          <w:rFonts w:ascii="Century Gothic" w:hAnsi="Century Gothic"/>
          <w:b/>
          <w:sz w:val="30"/>
          <w:szCs w:val="30"/>
        </w:rPr>
        <w:t>Perugia  -</w:t>
      </w:r>
      <w:proofErr w:type="gramEnd"/>
      <w:r>
        <w:rPr>
          <w:rFonts w:ascii="Century Gothic" w:hAnsi="Century Gothic"/>
          <w:b/>
          <w:sz w:val="30"/>
          <w:szCs w:val="30"/>
        </w:rPr>
        <w:t xml:space="preserve"> Mercoledì 9 e giovedì 10 Marzo 2016</w:t>
      </w:r>
    </w:p>
    <w:p w:rsidR="002B7330" w:rsidRDefault="002B7330" w:rsidP="002B7330">
      <w:pPr>
        <w:spacing w:after="0" w:line="240" w:lineRule="auto"/>
        <w:rPr>
          <w:szCs w:val="26"/>
        </w:rPr>
      </w:pPr>
    </w:p>
    <w:p w:rsidR="00112B33" w:rsidRDefault="00112B33" w:rsidP="002B7330">
      <w:pPr>
        <w:spacing w:after="0" w:line="240" w:lineRule="auto"/>
        <w:rPr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4619"/>
      </w:tblGrid>
      <w:tr w:rsidR="002B7330" w:rsidRPr="00C4782F" w:rsidTr="00CE6A0A">
        <w:tc>
          <w:tcPr>
            <w:tcW w:w="7960" w:type="dxa"/>
            <w:gridSpan w:val="2"/>
            <w:shd w:val="clear" w:color="auto" w:fill="333399"/>
            <w:vAlign w:val="center"/>
          </w:tcPr>
          <w:p w:rsidR="002B7330" w:rsidRPr="00C4782F" w:rsidRDefault="002B7330" w:rsidP="002B7330">
            <w:pPr>
              <w:spacing w:after="0" w:line="36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C4782F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>DA INVIARE PER MAIL A: apetetti@</w:t>
            </w:r>
            <w:hyperlink r:id="rId8" w:history="1">
              <w:r w:rsidRPr="00C4782F">
                <w:rPr>
                  <w:rFonts w:ascii="Century Gothic" w:hAnsi="Century Gothic"/>
                  <w:b/>
                  <w:color w:val="FFFFFF"/>
                  <w:sz w:val="26"/>
                  <w:szCs w:val="26"/>
                </w:rPr>
                <w:t>regione.umbria.it</w:t>
              </w:r>
            </w:hyperlink>
          </w:p>
          <w:p w:rsidR="002B7330" w:rsidRPr="00C4782F" w:rsidRDefault="002B7330" w:rsidP="002040C8">
            <w:pPr>
              <w:spacing w:after="0" w:line="360" w:lineRule="auto"/>
              <w:jc w:val="center"/>
              <w:rPr>
                <w:rFonts w:ascii="Century Gothic" w:hAnsi="Century Gothic"/>
                <w:b/>
                <w:color w:val="FFFFFF"/>
                <w:sz w:val="26"/>
                <w:szCs w:val="26"/>
              </w:rPr>
            </w:pPr>
            <w:r w:rsidRPr="00C4782F">
              <w:rPr>
                <w:rFonts w:ascii="Century Gothic" w:hAnsi="Century Gothic"/>
                <w:b/>
                <w:color w:val="FFFFFF"/>
                <w:sz w:val="26"/>
                <w:szCs w:val="26"/>
              </w:rPr>
              <w:t xml:space="preserve"> ENTRO IL </w:t>
            </w:r>
            <w:r w:rsidR="002040C8">
              <w:rPr>
                <w:rFonts w:ascii="Century Gothic" w:hAnsi="Century Gothic"/>
                <w:b/>
                <w:color w:val="FFFFFF"/>
                <w:sz w:val="26"/>
                <w:szCs w:val="26"/>
                <w:u w:val="single"/>
              </w:rPr>
              <w:t>22 FEBBRAIO 2016</w:t>
            </w:r>
          </w:p>
        </w:tc>
      </w:tr>
      <w:tr w:rsidR="002B7330" w:rsidRPr="00C4782F" w:rsidTr="00CE6A0A">
        <w:trPr>
          <w:trHeight w:val="609"/>
        </w:trPr>
        <w:tc>
          <w:tcPr>
            <w:tcW w:w="3341" w:type="dxa"/>
            <w:vAlign w:val="center"/>
          </w:tcPr>
          <w:p w:rsidR="002B7330" w:rsidRPr="00CE6A0A" w:rsidRDefault="002040C8" w:rsidP="002040C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E6A0A">
              <w:rPr>
                <w:rFonts w:ascii="Century Gothic" w:hAnsi="Century Gothic"/>
                <w:sz w:val="18"/>
                <w:szCs w:val="18"/>
              </w:rPr>
              <w:t>Nome e Cognome</w:t>
            </w:r>
          </w:p>
        </w:tc>
        <w:tc>
          <w:tcPr>
            <w:tcW w:w="4619" w:type="dxa"/>
            <w:vAlign w:val="center"/>
          </w:tcPr>
          <w:p w:rsidR="002B7330" w:rsidRPr="00CE6A0A" w:rsidRDefault="002B7330" w:rsidP="002040C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B7330" w:rsidRPr="00C4782F" w:rsidTr="00CE6A0A">
        <w:trPr>
          <w:trHeight w:val="701"/>
        </w:trPr>
        <w:tc>
          <w:tcPr>
            <w:tcW w:w="3341" w:type="dxa"/>
            <w:vAlign w:val="center"/>
          </w:tcPr>
          <w:p w:rsidR="002040C8" w:rsidRPr="00CE6A0A" w:rsidRDefault="002B7330" w:rsidP="002040C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E6A0A">
              <w:rPr>
                <w:rFonts w:ascii="Century Gothic" w:hAnsi="Century Gothic"/>
                <w:sz w:val="18"/>
                <w:szCs w:val="18"/>
              </w:rPr>
              <w:t>Agenzia formativa/</w:t>
            </w:r>
            <w:r w:rsidR="002040C8" w:rsidRPr="00CE6A0A">
              <w:rPr>
                <w:rFonts w:ascii="Century Gothic" w:hAnsi="Century Gothic"/>
                <w:sz w:val="18"/>
                <w:szCs w:val="18"/>
              </w:rPr>
              <w:t>Associazione/</w:t>
            </w:r>
          </w:p>
          <w:p w:rsidR="002B7330" w:rsidRPr="00CE6A0A" w:rsidRDefault="002040C8" w:rsidP="00CE6A0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E6A0A">
              <w:rPr>
                <w:rFonts w:ascii="Century Gothic" w:hAnsi="Century Gothic"/>
                <w:sz w:val="18"/>
                <w:szCs w:val="18"/>
              </w:rPr>
              <w:t>Ente/Cooperativa</w:t>
            </w:r>
            <w:r w:rsidR="002B7330" w:rsidRPr="00CE6A0A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4619" w:type="dxa"/>
            <w:vAlign w:val="center"/>
          </w:tcPr>
          <w:p w:rsidR="002B7330" w:rsidRPr="00CE6A0A" w:rsidRDefault="002B7330" w:rsidP="002040C8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CE6A0A" w:rsidRPr="00C4782F" w:rsidTr="00CE6A0A">
        <w:trPr>
          <w:trHeight w:val="701"/>
        </w:trPr>
        <w:tc>
          <w:tcPr>
            <w:tcW w:w="3341" w:type="dxa"/>
          </w:tcPr>
          <w:p w:rsidR="00CE6A0A" w:rsidRPr="00CE6A0A" w:rsidRDefault="00CE6A0A" w:rsidP="00CE6A0A">
            <w:pPr>
              <w:rPr>
                <w:sz w:val="18"/>
                <w:szCs w:val="18"/>
              </w:rPr>
            </w:pPr>
            <w:r w:rsidRPr="00CE6A0A">
              <w:rPr>
                <w:rFonts w:ascii="Century Gothic" w:hAnsi="Century Gothic"/>
                <w:sz w:val="18"/>
                <w:szCs w:val="18"/>
              </w:rPr>
              <w:t xml:space="preserve">Ruolo </w:t>
            </w:r>
            <w:proofErr w:type="gramStart"/>
            <w:r w:rsidRPr="00CE6A0A">
              <w:rPr>
                <w:rFonts w:ascii="Century Gothic" w:hAnsi="Century Gothic"/>
                <w:sz w:val="18"/>
                <w:szCs w:val="18"/>
              </w:rPr>
              <w:t>ricoperto(</w:t>
            </w:r>
            <w:proofErr w:type="gramEnd"/>
            <w:r w:rsidRPr="00CE6A0A">
              <w:rPr>
                <w:rFonts w:ascii="Century Gothic" w:hAnsi="Century Gothic"/>
                <w:sz w:val="18"/>
                <w:szCs w:val="18"/>
              </w:rPr>
              <w:t xml:space="preserve">dispositivo di accreditamento) </w:t>
            </w:r>
          </w:p>
        </w:tc>
        <w:tc>
          <w:tcPr>
            <w:tcW w:w="4619" w:type="dxa"/>
          </w:tcPr>
          <w:p w:rsidR="00CE6A0A" w:rsidRPr="00CE6A0A" w:rsidRDefault="00CE6A0A" w:rsidP="00CE6A0A">
            <w:pPr>
              <w:rPr>
                <w:sz w:val="18"/>
                <w:szCs w:val="18"/>
              </w:rPr>
            </w:pPr>
          </w:p>
        </w:tc>
      </w:tr>
      <w:tr w:rsidR="002B7330" w:rsidRPr="00C4782F" w:rsidTr="00CE6A0A">
        <w:trPr>
          <w:trHeight w:val="710"/>
        </w:trPr>
        <w:tc>
          <w:tcPr>
            <w:tcW w:w="3341" w:type="dxa"/>
            <w:vAlign w:val="center"/>
          </w:tcPr>
          <w:p w:rsidR="002B7330" w:rsidRPr="00CE6A0A" w:rsidRDefault="002B7330" w:rsidP="00CE6A0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E6A0A">
              <w:rPr>
                <w:rFonts w:ascii="Century Gothic" w:hAnsi="Century Gothic"/>
                <w:sz w:val="18"/>
                <w:szCs w:val="18"/>
              </w:rPr>
              <w:t>Tel.</w:t>
            </w:r>
            <w:r w:rsidR="002040C8" w:rsidRPr="00CE6A0A">
              <w:rPr>
                <w:rFonts w:ascii="Century Gothic" w:hAnsi="Century Gothic"/>
                <w:sz w:val="18"/>
                <w:szCs w:val="18"/>
              </w:rPr>
              <w:t xml:space="preserve"> e E-mail</w:t>
            </w:r>
          </w:p>
        </w:tc>
        <w:tc>
          <w:tcPr>
            <w:tcW w:w="4619" w:type="dxa"/>
            <w:vAlign w:val="center"/>
          </w:tcPr>
          <w:p w:rsidR="002B7330" w:rsidRPr="00CE6A0A" w:rsidRDefault="002B7330" w:rsidP="002040C8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CE6A0A" w:rsidRPr="00C4782F" w:rsidTr="00561834">
        <w:trPr>
          <w:trHeight w:val="710"/>
        </w:trPr>
        <w:tc>
          <w:tcPr>
            <w:tcW w:w="7960" w:type="dxa"/>
            <w:gridSpan w:val="2"/>
            <w:vAlign w:val="center"/>
          </w:tcPr>
          <w:p w:rsidR="00CE6A0A" w:rsidRPr="00CE6A0A" w:rsidRDefault="00CE6A0A" w:rsidP="00CE6A0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E6A0A">
              <w:rPr>
                <w:rFonts w:ascii="Century Gothic" w:hAnsi="Century Gothic"/>
                <w:sz w:val="18"/>
                <w:szCs w:val="18"/>
              </w:rPr>
              <w:t xml:space="preserve">Avendo partecipato alla precedente edizione di formazione alla Peer </w:t>
            </w:r>
            <w:proofErr w:type="spellStart"/>
            <w:r w:rsidRPr="00CE6A0A">
              <w:rPr>
                <w:rFonts w:ascii="Century Gothic" w:hAnsi="Century Gothic"/>
                <w:sz w:val="18"/>
                <w:szCs w:val="18"/>
              </w:rPr>
              <w:t>Review</w:t>
            </w:r>
            <w:proofErr w:type="spellEnd"/>
            <w:r w:rsidRPr="00CE6A0A">
              <w:rPr>
                <w:rFonts w:ascii="Century Gothic" w:hAnsi="Century Gothic"/>
                <w:sz w:val="18"/>
                <w:szCs w:val="18"/>
              </w:rPr>
              <w:t xml:space="preserve"> chiede di partecipare al solo modulo relativo alle </w:t>
            </w:r>
            <w:proofErr w:type="spellStart"/>
            <w:r w:rsidRPr="00CE6A0A">
              <w:rPr>
                <w:rFonts w:ascii="Century Gothic" w:hAnsi="Century Gothic"/>
                <w:sz w:val="18"/>
                <w:szCs w:val="18"/>
              </w:rPr>
              <w:t>Quality</w:t>
            </w:r>
            <w:proofErr w:type="spellEnd"/>
            <w:r w:rsidRPr="00CE6A0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CE6A0A">
              <w:rPr>
                <w:rFonts w:ascii="Century Gothic" w:hAnsi="Century Gothic"/>
                <w:sz w:val="18"/>
                <w:szCs w:val="18"/>
              </w:rPr>
              <w:t>Areas</w:t>
            </w:r>
            <w:proofErr w:type="spellEnd"/>
          </w:p>
          <w:p w:rsidR="00CE6A0A" w:rsidRPr="00CE6A0A" w:rsidRDefault="00CE6A0A" w:rsidP="00CE6A0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E6A0A">
              <w:rPr>
                <w:rFonts w:ascii="Century Gothic" w:hAnsi="Century Gothic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77470</wp:posOffset>
                      </wp:positionV>
                      <wp:extent cx="147320" cy="101600"/>
                      <wp:effectExtent l="0" t="0" r="24130" b="1270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35A5A7" id="Rettangolo 4" o:spid="_x0000_s1026" style="position:absolute;margin-left:8.6pt;margin-top:6.1pt;width:11.6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pjdAIAADkFAAAOAAAAZHJzL2Uyb0RvYy54bWysVFFP2zAQfp+0/2D5fSTpCtsqUlSBmCYh&#10;QMDEs3HsJpLt885u0+7X7+ykAQHaw7Q+uL7c3Xe+z9/59GxnDdsqDB24mldHJWfKSWg6t675z4fL&#10;T185C1G4RhhwquZ7FfjZ8uOH094v1AxaMI1CRiAuLHpf8zZGvyiKIFtlRTgCrxw5NaAVkUxcFw2K&#10;ntCtKWZleVL0gI1HkCoE+noxOPky42utZLzROqjITM3pbDGvmNentBbLU7FYo/BtJ8djiH84hRWd&#10;o6IT1IWIgm2wewNlO4kQQMcjCbYArTupcg/UTVW+6ua+FV7lXoic4Ceawv+DldfbW2RdU/M5Z05Y&#10;uqI7FenC1mCAzRM/vQ8LCrv3tzhagbap2Z1Gm/6pDbbLnO4nTtUuMkkfq/mXzzNiXpKrKquTMnNe&#10;PCd7DPG7AsvSpuZIV5aZFNurEKkghR5CyEiHGcrnXdwblU5g3J3S1AYVnOXsLCB1bpBtBV29kFK5&#10;WA2uVjRq+Hxc0i/1SEWmjGxlwISsO2Mm7BEgifMt9gAzxqdUlfU3JZd/O9iQPGXkyuDilGw7B/ge&#10;gKGuxspD/IGkgZrE0hM0e7pkhEH9wcvLjri+EiHeCiS50/XQCMcbWrSBvuYw7jhrAX+/9z3FkwrJ&#10;y1lP41Pz8GsjUHFmfjjS57dqPk/zlo358ZckAXzpeXrpcRt7DnRNFT0WXuZtio/msNUI9pEmfZWq&#10;kks4SbVrLiMejPM4jDW9FVKtVjmMZsyLeOXuvUzgidWkpYfdo0A/Ci6SUq/hMGpi8Up3Q2zKdLDa&#10;RNBdFuUzryPfNJ9ZOONbkh6Al3aOen7xln8AAAD//wMAUEsDBBQABgAIAAAAIQDIkG2O2QAAAAcB&#10;AAAPAAAAZHJzL2Rvd25yZXYueG1sTI5BS8QwFITvgv8hPMGbm24obqlNFxFE8CLu+gOyzbOtJi8l&#10;SbfVX+/zpKdhmGHma/ard+KMMY2BNGw3BQikLtiReg1vx8ebCkTKhqxxgVDDFybYt5cXjaltWOgV&#10;z4fcCx6hVBsNQ85TLWXqBvQmbcKExNl7iN5ktrGXNpqFx72TqihupTcj8cNgJnwYsPs8zF5D2L7k&#10;5+NSzoRLfKrGj8597yqtr6/W+zsQGdf8V4ZffEaHlplOYSabhGO/U9xkVaycl0UJ4qRBVQpk28j/&#10;/O0PAAAA//8DAFBLAQItABQABgAIAAAAIQC2gziS/gAAAOEBAAATAAAAAAAAAAAAAAAAAAAAAABb&#10;Q29udGVudF9UeXBlc10ueG1sUEsBAi0AFAAGAAgAAAAhADj9If/WAAAAlAEAAAsAAAAAAAAAAAAA&#10;AAAALwEAAF9yZWxzLy5yZWxzUEsBAi0AFAAGAAgAAAAhAEScOmN0AgAAOQUAAA4AAAAAAAAAAAAA&#10;AAAALgIAAGRycy9lMm9Eb2MueG1sUEsBAi0AFAAGAAgAAAAhAMiQbY7ZAAAABwEAAA8AAAAAAAAA&#10;AAAAAAAAzgQAAGRycy9kb3ducmV2LnhtbFBLBQYAAAAABAAEAPMAAADUBQAAAAA=&#10;" fillcolor="#4f81bd [3204]" strokecolor="#243f60 [1604]" strokeweight="2pt"/>
                  </w:pict>
                </mc:Fallback>
              </mc:AlternateContent>
            </w:r>
          </w:p>
          <w:p w:rsidR="00CE6A0A" w:rsidRPr="00CE6A0A" w:rsidRDefault="00CE6A0A" w:rsidP="00CE6A0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CE6A0A" w:rsidRPr="00CE6A0A" w:rsidRDefault="00CE6A0A" w:rsidP="00CE6A0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E6A0A">
              <w:rPr>
                <w:rFonts w:ascii="Century Gothic" w:hAnsi="Century Gothic"/>
                <w:sz w:val="18"/>
                <w:szCs w:val="18"/>
              </w:rPr>
              <w:t xml:space="preserve">Non avendo </w:t>
            </w:r>
            <w:r w:rsidRPr="00CE6A0A">
              <w:rPr>
                <w:rFonts w:ascii="Century Gothic" w:hAnsi="Century Gothic"/>
                <w:sz w:val="18"/>
                <w:szCs w:val="18"/>
              </w:rPr>
              <w:t>partecipato a</w:t>
            </w:r>
            <w:r w:rsidRPr="00CE6A0A">
              <w:rPr>
                <w:rFonts w:ascii="Century Gothic" w:hAnsi="Century Gothic"/>
                <w:sz w:val="18"/>
                <w:szCs w:val="18"/>
              </w:rPr>
              <w:t>d alcuna</w:t>
            </w:r>
            <w:r w:rsidRPr="00CE6A0A">
              <w:rPr>
                <w:rFonts w:ascii="Century Gothic" w:hAnsi="Century Gothic"/>
                <w:sz w:val="18"/>
                <w:szCs w:val="18"/>
              </w:rPr>
              <w:t xml:space="preserve"> precedente edizione di formazione alla Peer </w:t>
            </w:r>
            <w:proofErr w:type="spellStart"/>
            <w:r w:rsidRPr="00CE6A0A">
              <w:rPr>
                <w:rFonts w:ascii="Century Gothic" w:hAnsi="Century Gothic"/>
                <w:sz w:val="18"/>
                <w:szCs w:val="18"/>
              </w:rPr>
              <w:t>Review</w:t>
            </w:r>
            <w:proofErr w:type="spellEnd"/>
            <w:r w:rsidRPr="00CE6A0A">
              <w:rPr>
                <w:rFonts w:ascii="Century Gothic" w:hAnsi="Century Gothic"/>
                <w:sz w:val="18"/>
                <w:szCs w:val="18"/>
              </w:rPr>
              <w:t xml:space="preserve"> chiede di partecipare</w:t>
            </w:r>
            <w:r w:rsidRPr="00CE6A0A">
              <w:rPr>
                <w:rFonts w:ascii="Century Gothic" w:hAnsi="Century Gothic"/>
                <w:sz w:val="18"/>
                <w:szCs w:val="18"/>
              </w:rPr>
              <w:t xml:space="preserve"> ad entrambe le giornate formative</w:t>
            </w:r>
          </w:p>
          <w:p w:rsidR="00CE6A0A" w:rsidRPr="00CE6A0A" w:rsidRDefault="00CE6A0A" w:rsidP="00CE6A0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E6A0A">
              <w:rPr>
                <w:rFonts w:ascii="Century Gothic" w:hAnsi="Century Gothic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1DDE50" wp14:editId="7BE65B08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145415</wp:posOffset>
                      </wp:positionV>
                      <wp:extent cx="147320" cy="101600"/>
                      <wp:effectExtent l="0" t="0" r="24130" b="1270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BFC2F" id="Rettangolo 5" o:spid="_x0000_s1026" style="position:absolute;margin-left:8.4pt;margin-top:11.45pt;width:11.6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NjbwIAAPsEAAAOAAAAZHJzL2Uyb0RvYy54bWysVEtv2zAMvg/YfxB0X21nSdsFdYqsQYYB&#10;RVu0HXpmZPkBSKImKXG6Xz9Kdvo+DctBIcXHJ34kfXa+14rtpPMdmpIXRzln0gisOtOU/Nf9+ssp&#10;Zz6AqUChkSV/lJ6fLz5/OuvtXE6wRVVJxyiJ8fPelrwNwc6zzItWavBHaKUhY41OQyDVNVnloKfs&#10;WmWTPD/OenSVdSik93S7Gox8kfLXtRThuq69DEyVnN4W0unSuYlntjiDeePAtp0YnwH/8AoNnSHQ&#10;p1QrCMC2rnuXSnfCocc6HAnUGdZ1J2Sqgaop8jfV3LVgZaqFyPH2iSb//9KKq92NY11V8hlnBjS1&#10;6FYGaliDCtks8tNbPye3O3vjRs2TGIvd107HfyqD7ROnj0+cyn1ggi6L6cnXCTEvyFTkxXGeOM+e&#10;g63z4YdEzaJQckctS0zC7tIHAiTXg0vE8qi6at0plRTXbC6UYzug9k7Xp8X3VXwxhbxyU4b1JZ/M&#10;pgTOBNCY1QoCidpS4d40nIFqaH5FcAn7VbT/ACSBt1DJAXqW0++APLi/f0WsYgW+HUISxBiiTMwn&#10;07iORUfSB5qjtMHqkdrkcJhfb8W6o2yX4MMNOBpYqouWMFzTUSukYnGUOGvR/fnoPvrTHJGVs54W&#10;gIj4vQUnOVM/DU3Yt2I6jRuTlOnsJDbRvbRsXlrMVl8gNaGgdbciidE/qINYO9QPtKvLiEomMIKw&#10;B8pH5SIMi0nbLuRymdxoSyyES3NnRUweeYo83u8fwNlxZALN2hUelgXmbyZn8I2RBpfbgHWXxuqZ&#10;V2pVVGjDUtPGr0Fc4Zd68nr+Zi3+AgAA//8DAFBLAwQUAAYACAAAACEAuAK0tN0AAAAHAQAADwAA&#10;AGRycy9kb3ducmV2LnhtbEyPwU7DMBBE70j8g7VI3KhNQKVJ41QIUXFAqKL0ws2Jt3HUeB3Fbhv+&#10;nuVEj6MZzbwpV5PvxQnH2AXScD9TIJCaYDtqNey+1ncLEDEZsqYPhBp+MMKqur4qTWHDmT7xtE2t&#10;4BKKhdHgUhoKKWPj0Js4CwMSe/swepNYjq20ozlzue9lptRcetMRLzgz4IvD5rA9eg2H79fNxybf&#10;ZWtv32rVpafcje9a395Mz0sQCaf0H4Y/fEaHipnqcCQbRc96zuRJQ5blINh/VHyt1vCwyEFWpbzk&#10;r34BAAD//wMAUEsBAi0AFAAGAAgAAAAhALaDOJL+AAAA4QEAABMAAAAAAAAAAAAAAAAAAAAAAFtD&#10;b250ZW50X1R5cGVzXS54bWxQSwECLQAUAAYACAAAACEAOP0h/9YAAACUAQAACwAAAAAAAAAAAAAA&#10;AAAvAQAAX3JlbHMvLnJlbHNQSwECLQAUAAYACAAAACEApWdDY28CAAD7BAAADgAAAAAAAAAAAAAA&#10;AAAuAgAAZHJzL2Uyb0RvYy54bWxQSwECLQAUAAYACAAAACEAuAK0tN0AAAAHAQAADwAAAAAAAAAA&#10;AAAAAADJBAAAZHJzL2Rvd25yZXYueG1sUEsFBgAAAAAEAAQA8wAAANMFAAAAAA==&#10;" fillcolor="#4f81bd" strokecolor="#385d8a" strokeweight="2pt"/>
                  </w:pict>
                </mc:Fallback>
              </mc:AlternateContent>
            </w:r>
          </w:p>
          <w:p w:rsidR="00CE6A0A" w:rsidRPr="00CE6A0A" w:rsidRDefault="00CE6A0A" w:rsidP="00CE6A0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CE6A0A" w:rsidRPr="00CE6A0A" w:rsidRDefault="00CE6A0A" w:rsidP="00CE6A0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B7330" w:rsidRPr="00C4782F" w:rsidTr="00CE6A0A">
        <w:trPr>
          <w:trHeight w:val="1242"/>
        </w:trPr>
        <w:tc>
          <w:tcPr>
            <w:tcW w:w="7960" w:type="dxa"/>
            <w:gridSpan w:val="2"/>
            <w:vAlign w:val="center"/>
          </w:tcPr>
          <w:p w:rsidR="002B7330" w:rsidRPr="00CE6A0A" w:rsidRDefault="002B7330" w:rsidP="002B7330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E6A0A">
              <w:rPr>
                <w:rFonts w:ascii="Century Gothic" w:hAnsi="Century Gothic"/>
                <w:sz w:val="18"/>
                <w:szCs w:val="18"/>
              </w:rPr>
              <w:t xml:space="preserve">Facendo riferimento all'art. 13 del </w:t>
            </w:r>
            <w:proofErr w:type="spellStart"/>
            <w:r w:rsidRPr="00CE6A0A">
              <w:rPr>
                <w:rFonts w:ascii="Century Gothic" w:hAnsi="Century Gothic"/>
                <w:sz w:val="18"/>
                <w:szCs w:val="18"/>
              </w:rPr>
              <w:t>D.Lgs</w:t>
            </w:r>
            <w:proofErr w:type="spellEnd"/>
            <w:r w:rsidRPr="00CE6A0A">
              <w:rPr>
                <w:rFonts w:ascii="Century Gothic" w:hAnsi="Century Gothic"/>
                <w:sz w:val="18"/>
                <w:szCs w:val="18"/>
              </w:rPr>
              <w:t xml:space="preserve"> 196/03 Regione Umbria </w:t>
            </w:r>
            <w:proofErr w:type="gramStart"/>
            <w:r w:rsidRPr="00CE6A0A">
              <w:rPr>
                <w:rFonts w:ascii="Century Gothic" w:hAnsi="Century Gothic"/>
                <w:sz w:val="18"/>
                <w:szCs w:val="18"/>
              </w:rPr>
              <w:t>informa  che</w:t>
            </w:r>
            <w:proofErr w:type="gramEnd"/>
            <w:r w:rsidRPr="00CE6A0A">
              <w:rPr>
                <w:rFonts w:ascii="Century Gothic" w:hAnsi="Century Gothic"/>
                <w:sz w:val="18"/>
                <w:szCs w:val="18"/>
              </w:rPr>
              <w:t xml:space="preserve"> tutti i dati personali da voi liberamente forniti saranno trattati esclusivamente per motivi e finalità pubblicitarie, con modalità cartacea ed elettronica. Regione Umbria assicura inoltre di avere implementato tutte </w:t>
            </w:r>
            <w:proofErr w:type="gramStart"/>
            <w:r w:rsidRPr="00CE6A0A">
              <w:rPr>
                <w:rFonts w:ascii="Century Gothic" w:hAnsi="Century Gothic"/>
                <w:sz w:val="18"/>
                <w:szCs w:val="18"/>
              </w:rPr>
              <w:t>le  misure</w:t>
            </w:r>
            <w:proofErr w:type="gramEnd"/>
            <w:r w:rsidRPr="00CE6A0A">
              <w:rPr>
                <w:rFonts w:ascii="Century Gothic" w:hAnsi="Century Gothic"/>
                <w:sz w:val="18"/>
                <w:szCs w:val="18"/>
              </w:rPr>
              <w:t xml:space="preserve"> minime di sicurezza per il trattamento dei dati personali relativi a persone fisiche e giuridiche terze. Infine si richiede il consenso al trattamento dei dati per l'unica finalità di promozione pubblicitari.</w:t>
            </w:r>
          </w:p>
        </w:tc>
      </w:tr>
    </w:tbl>
    <w:p w:rsidR="00833F71" w:rsidRDefault="00833F71" w:rsidP="002B7330">
      <w:pPr>
        <w:ind w:firstLine="1800"/>
        <w:jc w:val="center"/>
        <w:rPr>
          <w:rFonts w:ascii="Century Gothic" w:hAnsi="Century Gothic"/>
        </w:rPr>
      </w:pPr>
    </w:p>
    <w:p w:rsidR="002B7330" w:rsidRDefault="002B7330" w:rsidP="002B7330">
      <w:pPr>
        <w:ind w:firstLine="180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Firma</w:t>
      </w:r>
    </w:p>
    <w:p w:rsidR="002B7330" w:rsidRPr="007F1D15" w:rsidRDefault="00D37E51" w:rsidP="002B7330">
      <w:pPr>
        <w:ind w:firstLine="180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</w:t>
      </w:r>
      <w:r w:rsidR="002B7330" w:rsidRPr="007F1D15">
        <w:rPr>
          <w:rFonts w:ascii="Century Gothic" w:hAnsi="Century Gothic"/>
          <w:b/>
        </w:rPr>
        <w:t>_______</w:t>
      </w:r>
      <w:r>
        <w:rPr>
          <w:rFonts w:ascii="Century Gothic" w:hAnsi="Century Gothic"/>
          <w:b/>
        </w:rPr>
        <w:t>_________</w:t>
      </w:r>
      <w:bookmarkStart w:id="0" w:name="_GoBack"/>
      <w:bookmarkEnd w:id="0"/>
    </w:p>
    <w:sectPr w:rsidR="002B7330" w:rsidRPr="007F1D15" w:rsidSect="002B7330">
      <w:headerReference w:type="default" r:id="rId9"/>
      <w:footerReference w:type="default" r:id="rId10"/>
      <w:pgSz w:w="11906" w:h="16838"/>
      <w:pgMar w:top="1417" w:right="1701" w:bottom="1417" w:left="2127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AD4" w:rsidRDefault="00022AD4" w:rsidP="00714326">
      <w:pPr>
        <w:spacing w:after="0" w:line="240" w:lineRule="auto"/>
      </w:pPr>
      <w:r>
        <w:separator/>
      </w:r>
    </w:p>
  </w:endnote>
  <w:endnote w:type="continuationSeparator" w:id="0">
    <w:p w:rsidR="00022AD4" w:rsidRDefault="00022AD4" w:rsidP="0071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70" w:type="pct"/>
      <w:tblLook w:val="04A0" w:firstRow="1" w:lastRow="0" w:firstColumn="1" w:lastColumn="0" w:noHBand="0" w:noVBand="1"/>
    </w:tblPr>
    <w:tblGrid>
      <w:gridCol w:w="241"/>
      <w:gridCol w:w="8758"/>
    </w:tblGrid>
    <w:tr w:rsidR="002B7330" w:rsidRPr="00247B44" w:rsidTr="002B7330">
      <w:trPr>
        <w:trHeight w:val="780"/>
      </w:trPr>
      <w:tc>
        <w:tcPr>
          <w:tcW w:w="134" w:type="pct"/>
          <w:shd w:val="solid" w:color="000000" w:fill="FFFFFF"/>
        </w:tcPr>
        <w:p w:rsidR="002B7330" w:rsidRPr="00247B44" w:rsidRDefault="002B7330" w:rsidP="00247B4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eastAsia="Times New Roman" w:cs="Times New Roman"/>
              <w:b/>
              <w:color w:val="FFFFFF"/>
              <w:szCs w:val="24"/>
              <w:lang w:val="de-DE" w:eastAsia="de-DE"/>
            </w:rPr>
          </w:pPr>
        </w:p>
        <w:p w:rsidR="002B7330" w:rsidRPr="00247B44" w:rsidRDefault="002B7330" w:rsidP="00247B44">
          <w:pPr>
            <w:spacing w:after="0" w:line="240" w:lineRule="auto"/>
            <w:rPr>
              <w:rFonts w:eastAsia="Times New Roman" w:cs="Times New Roman"/>
              <w:color w:val="FFFFFF"/>
              <w:szCs w:val="24"/>
              <w:lang w:val="de-DE" w:eastAsia="de-DE"/>
            </w:rPr>
          </w:pPr>
        </w:p>
      </w:tc>
      <w:tc>
        <w:tcPr>
          <w:tcW w:w="4866" w:type="pct"/>
          <w:shd w:val="solid" w:color="000000" w:fill="FFFFFF"/>
        </w:tcPr>
        <w:p w:rsidR="002B7330" w:rsidRPr="00247B44" w:rsidRDefault="002B7330" w:rsidP="00247B44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FFFFFF"/>
              <w:szCs w:val="24"/>
              <w:lang w:val="en-GB" w:eastAsia="de-DE"/>
            </w:rPr>
          </w:pPr>
          <w:r w:rsidRPr="00247B44">
            <w:rPr>
              <w:rFonts w:ascii="Cambria" w:eastAsia="Times New Roman" w:hAnsi="Cambria" w:cs="Times New Roman"/>
              <w:b/>
              <w:bCs/>
              <w:color w:val="FFFFFF"/>
              <w:szCs w:val="24"/>
              <w:lang w:val="en-GB" w:eastAsia="de-DE"/>
            </w:rPr>
            <w:t>PRALINE – Peer Review in Adult Learning to Improve formal and Non-formal Education</w:t>
          </w:r>
        </w:p>
        <w:p w:rsidR="002B7330" w:rsidRPr="00247B44" w:rsidRDefault="002B7330" w:rsidP="00247B44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FFFFFF"/>
              <w:szCs w:val="24"/>
              <w:lang w:val="en-GB" w:eastAsia="de-DE"/>
            </w:rPr>
          </w:pPr>
          <w:r w:rsidRPr="00247B44">
            <w:rPr>
              <w:rFonts w:ascii="Cambria" w:eastAsia="Times New Roman" w:hAnsi="Cambria" w:cs="Times New Roman"/>
              <w:b/>
              <w:color w:val="FFFFFF"/>
              <w:szCs w:val="24"/>
              <w:lang w:val="de-DE" w:eastAsia="de-DE"/>
            </w:rPr>
            <w:t>2014-1-IT02-KA204-003626 – CUP B33J14000390006</w:t>
          </w:r>
        </w:p>
      </w:tc>
    </w:tr>
  </w:tbl>
  <w:p w:rsidR="002B7330" w:rsidRDefault="002B73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AD4" w:rsidRDefault="00022AD4" w:rsidP="00714326">
      <w:pPr>
        <w:spacing w:after="0" w:line="240" w:lineRule="auto"/>
      </w:pPr>
      <w:r>
        <w:separator/>
      </w:r>
    </w:p>
  </w:footnote>
  <w:footnote w:type="continuationSeparator" w:id="0">
    <w:p w:rsidR="00022AD4" w:rsidRDefault="00022AD4" w:rsidP="00714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330" w:rsidRDefault="002B7330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3745230</wp:posOffset>
          </wp:positionH>
          <wp:positionV relativeFrom="margin">
            <wp:posOffset>-594995</wp:posOffset>
          </wp:positionV>
          <wp:extent cx="2360295" cy="676275"/>
          <wp:effectExtent l="19050" t="0" r="1905" b="0"/>
          <wp:wrapSquare wrapText="bothSides"/>
          <wp:docPr id="1" name="Immagine 1" descr="Erasmus+_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_2014-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-798195</wp:posOffset>
          </wp:positionH>
          <wp:positionV relativeFrom="paragraph">
            <wp:posOffset>-325755</wp:posOffset>
          </wp:positionV>
          <wp:extent cx="1428750" cy="942975"/>
          <wp:effectExtent l="19050" t="0" r="0" b="0"/>
          <wp:wrapTight wrapText="bothSides">
            <wp:wrapPolygon edited="0">
              <wp:start x="-288" y="0"/>
              <wp:lineTo x="-288" y="21382"/>
              <wp:lineTo x="21600" y="21382"/>
              <wp:lineTo x="21600" y="0"/>
              <wp:lineTo x="-288" y="0"/>
            </wp:wrapPolygon>
          </wp:wrapTight>
          <wp:docPr id="2" name="Immagine 2" descr="praline_logo_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line_logo_rev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068BF"/>
    <w:multiLevelType w:val="hybridMultilevel"/>
    <w:tmpl w:val="603C6A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1D"/>
    <w:rsid w:val="00022AD4"/>
    <w:rsid w:val="00050490"/>
    <w:rsid w:val="0005237D"/>
    <w:rsid w:val="00085165"/>
    <w:rsid w:val="00096641"/>
    <w:rsid w:val="000F4E24"/>
    <w:rsid w:val="00112B33"/>
    <w:rsid w:val="001135CE"/>
    <w:rsid w:val="00130478"/>
    <w:rsid w:val="001833C0"/>
    <w:rsid w:val="001B0BD8"/>
    <w:rsid w:val="001B4A75"/>
    <w:rsid w:val="001C7F29"/>
    <w:rsid w:val="002040C8"/>
    <w:rsid w:val="00247299"/>
    <w:rsid w:val="00247B44"/>
    <w:rsid w:val="00264114"/>
    <w:rsid w:val="002667E4"/>
    <w:rsid w:val="002A46AC"/>
    <w:rsid w:val="002B7330"/>
    <w:rsid w:val="002E1D61"/>
    <w:rsid w:val="00307D48"/>
    <w:rsid w:val="00320211"/>
    <w:rsid w:val="00376F35"/>
    <w:rsid w:val="00382EC5"/>
    <w:rsid w:val="003A4B47"/>
    <w:rsid w:val="003F7102"/>
    <w:rsid w:val="00470074"/>
    <w:rsid w:val="00492DAA"/>
    <w:rsid w:val="0049390C"/>
    <w:rsid w:val="004B0AE4"/>
    <w:rsid w:val="005174E3"/>
    <w:rsid w:val="0053518B"/>
    <w:rsid w:val="005D2C97"/>
    <w:rsid w:val="005D3993"/>
    <w:rsid w:val="005F111C"/>
    <w:rsid w:val="0063796E"/>
    <w:rsid w:val="0069717B"/>
    <w:rsid w:val="006B3799"/>
    <w:rsid w:val="006F171C"/>
    <w:rsid w:val="006F462E"/>
    <w:rsid w:val="0071172F"/>
    <w:rsid w:val="00714326"/>
    <w:rsid w:val="007745D4"/>
    <w:rsid w:val="007B7F7A"/>
    <w:rsid w:val="007E1F65"/>
    <w:rsid w:val="007F2FF3"/>
    <w:rsid w:val="00833F71"/>
    <w:rsid w:val="00834841"/>
    <w:rsid w:val="0083493F"/>
    <w:rsid w:val="00837C8F"/>
    <w:rsid w:val="00876F38"/>
    <w:rsid w:val="008928CA"/>
    <w:rsid w:val="008A2B82"/>
    <w:rsid w:val="008C46D2"/>
    <w:rsid w:val="008D6218"/>
    <w:rsid w:val="008E3809"/>
    <w:rsid w:val="008E7B6F"/>
    <w:rsid w:val="00903BCD"/>
    <w:rsid w:val="00906D1B"/>
    <w:rsid w:val="00972A74"/>
    <w:rsid w:val="009E7A88"/>
    <w:rsid w:val="00A10429"/>
    <w:rsid w:val="00A11AA4"/>
    <w:rsid w:val="00A75E85"/>
    <w:rsid w:val="00A85C7F"/>
    <w:rsid w:val="00AB4A6E"/>
    <w:rsid w:val="00AE4529"/>
    <w:rsid w:val="00AE5C9A"/>
    <w:rsid w:val="00B13168"/>
    <w:rsid w:val="00B73A5F"/>
    <w:rsid w:val="00BA0069"/>
    <w:rsid w:val="00BA2061"/>
    <w:rsid w:val="00BB069E"/>
    <w:rsid w:val="00BD3639"/>
    <w:rsid w:val="00BE6F50"/>
    <w:rsid w:val="00C10E1B"/>
    <w:rsid w:val="00C47E23"/>
    <w:rsid w:val="00C726CE"/>
    <w:rsid w:val="00C733CA"/>
    <w:rsid w:val="00C812FD"/>
    <w:rsid w:val="00CB5183"/>
    <w:rsid w:val="00CD1A48"/>
    <w:rsid w:val="00CE6A0A"/>
    <w:rsid w:val="00D03D4A"/>
    <w:rsid w:val="00D37E51"/>
    <w:rsid w:val="00D6012B"/>
    <w:rsid w:val="00D64459"/>
    <w:rsid w:val="00D646A4"/>
    <w:rsid w:val="00D701C5"/>
    <w:rsid w:val="00D91321"/>
    <w:rsid w:val="00D95AA2"/>
    <w:rsid w:val="00D95F64"/>
    <w:rsid w:val="00DC04C4"/>
    <w:rsid w:val="00DD261D"/>
    <w:rsid w:val="00DF0F36"/>
    <w:rsid w:val="00E20C80"/>
    <w:rsid w:val="00E436D8"/>
    <w:rsid w:val="00E53BC8"/>
    <w:rsid w:val="00E72F8A"/>
    <w:rsid w:val="00EA2099"/>
    <w:rsid w:val="00F079BD"/>
    <w:rsid w:val="00F20955"/>
    <w:rsid w:val="00F83F80"/>
    <w:rsid w:val="00FD52DA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BA1601-F4DE-403C-A98B-65014E82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7330"/>
    <w:rPr>
      <w:rFonts w:ascii="Arial" w:eastAsia="Calibri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2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D261D"/>
    <w:pPr>
      <w:ind w:left="720"/>
      <w:contextualSpacing/>
    </w:pPr>
    <w:rPr>
      <w:rFonts w:asciiTheme="minorHAnsi" w:eastAsiaTheme="minorHAnsi" w:hAnsiTheme="minorHAnsi" w:cstheme="minorBidi"/>
      <w:lang w:val="pt-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1432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pt-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4326"/>
  </w:style>
  <w:style w:type="paragraph" w:styleId="Pidipagina">
    <w:name w:val="footer"/>
    <w:basedOn w:val="Normale"/>
    <w:link w:val="PidipaginaCarattere"/>
    <w:uiPriority w:val="99"/>
    <w:semiHidden/>
    <w:unhideWhenUsed/>
    <w:rsid w:val="0071432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pt-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4326"/>
  </w:style>
  <w:style w:type="character" w:styleId="Rimandocommento">
    <w:name w:val="annotation reference"/>
    <w:basedOn w:val="Carpredefinitoparagrafo"/>
    <w:uiPriority w:val="99"/>
    <w:semiHidden/>
    <w:unhideWhenUsed/>
    <w:rsid w:val="00CB51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B518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t-P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B51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51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518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183"/>
    <w:pPr>
      <w:spacing w:after="0" w:line="240" w:lineRule="auto"/>
    </w:pPr>
    <w:rPr>
      <w:rFonts w:ascii="Tahoma" w:eastAsiaTheme="minorHAnsi" w:hAnsi="Tahoma" w:cs="Tahoma"/>
      <w:sz w:val="16"/>
      <w:szCs w:val="16"/>
      <w:lang w:val="pt-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1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733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rsid w:val="002B733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B7330"/>
    <w:rPr>
      <w:b/>
      <w:bCs/>
    </w:rPr>
  </w:style>
  <w:style w:type="character" w:customStyle="1" w:styleId="apple-converted-space">
    <w:name w:val="apple-converted-space"/>
    <w:basedOn w:val="Carpredefinitoparagrafo"/>
    <w:rsid w:val="002B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AZIO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1853B-AA79-4D3F-B3F2-D1B8E671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CECOA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Dimas</dc:creator>
  <cp:lastModifiedBy>Antonietta Petetti</cp:lastModifiedBy>
  <cp:revision>3</cp:revision>
  <cp:lastPrinted>2015-02-10T17:00:00Z</cp:lastPrinted>
  <dcterms:created xsi:type="dcterms:W3CDTF">2016-01-20T08:50:00Z</dcterms:created>
  <dcterms:modified xsi:type="dcterms:W3CDTF">2016-01-20T10:06:00Z</dcterms:modified>
</cp:coreProperties>
</file>