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92"/>
        </w:tabs>
        <w:spacing w:after="0" w:line="360" w:lineRule="auto"/>
        <w:jc w:val="both"/>
        <w:rPr>
          <w:b w:val="1"/>
          <w:bCs w:val="1"/>
          <w:sz w:val="24"/>
          <w:szCs w:val="24"/>
        </w:rPr>
      </w:pPr>
      <w:r w:rsidDel="00000000" w:rsidR="00000000" w:rsidRPr="00000000">
        <w:rPr>
          <w:b w:val="1"/>
          <w:bCs w:val="1"/>
          <w:sz w:val="24"/>
          <w:szCs w:val="24"/>
          <w:rtl w:val="0"/>
        </w:rPr>
        <w:tab/>
      </w:r>
    </w:p>
    <w:p w:rsidR="00000000" w:rsidDel="00000000" w:rsidP="00000000" w:rsidRDefault="00000000" w:rsidRPr="00000000" w14:paraId="00000002">
      <w:pPr>
        <w:tabs>
          <w:tab w:val="left" w:leader="none" w:pos="4980"/>
        </w:tabs>
        <w:spacing w:after="0" w:line="360" w:lineRule="auto"/>
        <w:jc w:val="right"/>
        <w:rPr>
          <w:b w:val="1"/>
          <w:bCs w:val="1"/>
          <w:sz w:val="36"/>
          <w:szCs w:val="36"/>
        </w:rPr>
      </w:pPr>
      <w:r w:rsidDel="00000000" w:rsidR="00000000" w:rsidRPr="00000000">
        <w:rPr>
          <w:b w:val="1"/>
          <w:bCs w:val="1"/>
          <w:sz w:val="36"/>
          <w:szCs w:val="36"/>
          <w:rtl w:val="0"/>
        </w:rPr>
        <w:tab/>
        <w:t xml:space="preserve">allegato 1</w:t>
      </w:r>
    </w:p>
    <w:p w:rsidR="00000000" w:rsidDel="00000000" w:rsidP="00000000" w:rsidRDefault="00000000" w:rsidRPr="00000000" w14:paraId="00000003">
      <w:pPr>
        <w:spacing w:after="0" w:line="360" w:lineRule="auto"/>
        <w:rPr>
          <w:sz w:val="36"/>
          <w:szCs w:val="36"/>
        </w:rPr>
      </w:pPr>
      <w:r w:rsidDel="00000000" w:rsidR="00000000" w:rsidRPr="00000000">
        <w:rPr>
          <w:rtl w:val="0"/>
        </w:rPr>
      </w:r>
    </w:p>
    <w:p w:rsidR="00000000" w:rsidDel="00000000" w:rsidP="00000000" w:rsidRDefault="00000000" w:rsidRPr="00000000" w14:paraId="00000004">
      <w:pPr>
        <w:spacing w:after="0" w:line="360" w:lineRule="auto"/>
        <w:rPr>
          <w:sz w:val="36"/>
          <w:szCs w:val="36"/>
        </w:rPr>
      </w:pPr>
      <w:r w:rsidDel="00000000" w:rsidR="00000000" w:rsidRPr="00000000">
        <w:rPr>
          <w:rtl w:val="0"/>
        </w:rPr>
      </w:r>
    </w:p>
    <w:p w:rsidR="00000000" w:rsidDel="00000000" w:rsidP="00000000" w:rsidRDefault="00000000" w:rsidRPr="00000000" w14:paraId="00000005">
      <w:pPr>
        <w:spacing w:after="0" w:line="360" w:lineRule="auto"/>
        <w:rPr>
          <w:sz w:val="36"/>
          <w:szCs w:val="36"/>
        </w:rPr>
      </w:pPr>
      <w:r w:rsidDel="00000000" w:rsidR="00000000" w:rsidRPr="00000000">
        <w:rPr>
          <w:rtl w:val="0"/>
        </w:rPr>
      </w:r>
    </w:p>
    <w:p w:rsidR="00000000" w:rsidDel="00000000" w:rsidP="00000000" w:rsidRDefault="00000000" w:rsidRPr="00000000" w14:paraId="00000006">
      <w:pPr>
        <w:spacing w:after="0" w:line="360" w:lineRule="auto"/>
        <w:jc w:val="both"/>
        <w:rPr>
          <w:b w:val="1"/>
          <w:bCs w:val="1"/>
          <w:sz w:val="36"/>
          <w:szCs w:val="36"/>
        </w:rPr>
      </w:pPr>
      <w:r w:rsidDel="00000000" w:rsidR="00000000" w:rsidRPr="00000000">
        <w:rPr>
          <w:b w:val="1"/>
          <w:bCs w:val="1"/>
          <w:sz w:val="36"/>
          <w:szCs w:val="36"/>
          <w:rtl w:val="0"/>
        </w:rPr>
        <w:t xml:space="preserve">Invito alla presentazione della Domanda di finanziamento di percorsi di Istruzione e Formazione Professionale (IeFP) in modalità Duale per il conseguimento di Qualifica professionale al terzo anno e di Diploma professionale al quarto anno (anni 3+1), rivolto ai soggetti presenti nell’Elenco triennale dei progetti approvati di cui alla Determinazione Dirigenziale n. 5885 del 15/06/2026.</w:t>
      </w:r>
    </w:p>
    <w:p w:rsidR="00000000" w:rsidDel="00000000" w:rsidP="00000000" w:rsidRDefault="00000000" w:rsidRPr="00000000" w14:paraId="00000007">
      <w:pPr>
        <w:spacing w:after="0" w:line="360" w:lineRule="auto"/>
        <w:jc w:val="center"/>
        <w:rPr>
          <w:b w:val="1"/>
          <w:bCs w:val="1"/>
          <w:sz w:val="36"/>
          <w:szCs w:val="36"/>
        </w:rPr>
      </w:pPr>
      <w:r w:rsidDel="00000000" w:rsidR="00000000" w:rsidRPr="00000000">
        <w:rPr>
          <w:rtl w:val="0"/>
        </w:rPr>
      </w:r>
    </w:p>
    <w:p w:rsidR="00000000" w:rsidDel="00000000" w:rsidP="00000000" w:rsidRDefault="00000000" w:rsidRPr="00000000" w14:paraId="00000008">
      <w:pPr>
        <w:spacing w:after="0" w:line="360" w:lineRule="auto"/>
        <w:jc w:val="center"/>
        <w:rPr>
          <w:b w:val="1"/>
          <w:bCs w:val="1"/>
          <w:sz w:val="36"/>
          <w:szCs w:val="36"/>
        </w:rPr>
      </w:pPr>
      <w:r w:rsidDel="00000000" w:rsidR="00000000" w:rsidRPr="00000000">
        <w:rPr>
          <w:rtl w:val="0"/>
        </w:rPr>
      </w:r>
    </w:p>
    <w:p w:rsidR="00000000" w:rsidDel="00000000" w:rsidP="00000000" w:rsidRDefault="00000000" w:rsidRPr="00000000" w14:paraId="00000009">
      <w:pPr>
        <w:spacing w:after="0" w:line="360" w:lineRule="auto"/>
        <w:jc w:val="center"/>
        <w:rPr>
          <w:b w:val="1"/>
          <w:bCs w:val="1"/>
          <w:sz w:val="36"/>
          <w:szCs w:val="36"/>
        </w:rPr>
      </w:pPr>
      <w:r w:rsidDel="00000000" w:rsidR="00000000" w:rsidRPr="00000000">
        <w:rPr>
          <w:rtl w:val="0"/>
        </w:rPr>
      </w:r>
    </w:p>
    <w:p w:rsidR="00000000" w:rsidDel="00000000" w:rsidP="00000000" w:rsidRDefault="00000000" w:rsidRPr="00000000" w14:paraId="0000000A">
      <w:pPr>
        <w:spacing w:after="0" w:line="360" w:lineRule="auto"/>
        <w:jc w:val="center"/>
        <w:rPr>
          <w:b w:val="1"/>
          <w:bCs w:val="1"/>
          <w:sz w:val="36"/>
          <w:szCs w:val="36"/>
        </w:rPr>
      </w:pPr>
      <w:r w:rsidDel="00000000" w:rsidR="00000000" w:rsidRPr="00000000">
        <w:rPr>
          <w:b w:val="1"/>
          <w:bCs w:val="1"/>
          <w:sz w:val="36"/>
          <w:szCs w:val="36"/>
          <w:rtl w:val="0"/>
        </w:rPr>
        <w:t xml:space="preserve">Ciclo formativo 2026-2030</w:t>
      </w:r>
    </w:p>
    <w:p w:rsidR="00000000" w:rsidDel="00000000" w:rsidP="00000000" w:rsidRDefault="00000000" w:rsidRPr="00000000" w14:paraId="0000000B">
      <w:pPr>
        <w:spacing w:after="0" w:line="360" w:lineRule="auto"/>
        <w:jc w:val="center"/>
        <w:rPr>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C">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0D">
      <w:pPr>
        <w:keepNext w:val="1"/>
        <w:keepLines w:val="1"/>
        <w:pBdr>
          <w:top w:space="0" w:sz="0" w:val="nil"/>
          <w:left w:space="0" w:sz="0" w:val="nil"/>
          <w:bottom w:space="0" w:sz="0" w:val="nil"/>
          <w:right w:space="0" w:sz="0" w:val="nil"/>
          <w:between w:space="0" w:sz="0" w:val="nil"/>
        </w:pBdr>
        <w:spacing w:after="0" w:line="360" w:lineRule="auto"/>
        <w:rPr>
          <w:b w:val="1"/>
          <w:bCs w:val="1"/>
          <w:color w:val="366091"/>
          <w:sz w:val="32"/>
          <w:szCs w:val="32"/>
        </w:rPr>
      </w:pPr>
      <w:bookmarkStart w:colFirst="0" w:colLast="0" w:name="_heading=h.rscpecnkffv6" w:id="0"/>
      <w:bookmarkEnd w:id="0"/>
      <w:r w:rsidDel="00000000" w:rsidR="00000000" w:rsidRPr="00000000">
        <w:rPr>
          <w:b w:val="1"/>
          <w:bCs w:val="1"/>
          <w:color w:val="366091"/>
          <w:sz w:val="32"/>
          <w:szCs w:val="32"/>
          <w:rtl w:val="0"/>
        </w:rPr>
        <w:t xml:space="preserve">Sommario</w:t>
      </w:r>
    </w:p>
    <w:sdt>
      <w:sdtPr>
        <w:id w:val="1560514354"/>
        <w:docPartObj>
          <w:docPartGallery w:val="Table of Contents"/>
          <w:docPartUnique w:val="1"/>
        </w:docPartObj>
      </w:sdtPr>
      <w:sdtContent>
        <w:p w:rsidR="00000000" w:rsidDel="00000000" w:rsidP="00000000" w:rsidRDefault="00000000" w:rsidRPr="00000000" w14:paraId="0000000E">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1shndwe2r5qp">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 Oggetto e finalità dell’Invito</w:t>
              <w:tab/>
              <w:t xml:space="preserve">3</w:t>
            </w:r>
          </w:hyperlink>
          <w:r w:rsidDel="00000000" w:rsidR="00000000" w:rsidRPr="00000000">
            <w:rPr>
              <w:rtl w:val="0"/>
            </w:rPr>
          </w:r>
        </w:p>
        <w:p w:rsidR="00000000" w:rsidDel="00000000" w:rsidP="00000000" w:rsidRDefault="00000000" w:rsidRPr="00000000" w14:paraId="0000000F">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4cfn3bgh7gm">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 Soggetti erogatori ammessi (beneficiari) e requisiti di partecipazione</w:t>
              <w:tab/>
              <w:t xml:space="preserve">4</w:t>
            </w:r>
          </w:hyperlink>
          <w:r w:rsidDel="00000000" w:rsidR="00000000" w:rsidRPr="00000000">
            <w:rPr>
              <w:rtl w:val="0"/>
            </w:rPr>
          </w:r>
        </w:p>
        <w:p w:rsidR="00000000" w:rsidDel="00000000" w:rsidP="00000000" w:rsidRDefault="00000000" w:rsidRPr="00000000" w14:paraId="00000010">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ro3ft03detms">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3. Destinatari</w:t>
              <w:tab/>
              <w:t xml:space="preserve">6</w:t>
            </w:r>
          </w:hyperlink>
          <w:r w:rsidDel="00000000" w:rsidR="00000000" w:rsidRPr="00000000">
            <w:rPr>
              <w:rtl w:val="0"/>
            </w:rPr>
          </w:r>
        </w:p>
        <w:p w:rsidR="00000000" w:rsidDel="00000000" w:rsidP="00000000" w:rsidRDefault="00000000" w:rsidRPr="00000000" w14:paraId="00000011">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f6y8zouf8st1">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4. Caratteristiche degli interventi finanziabili</w:t>
              <w:tab/>
              <w:t xml:space="preserve">7</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ri8un3nv0xc4">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5. Modalità e termini di presentazione della domanda di finanziamento</w:t>
              <w:tab/>
              <w:t xml:space="preserve">9</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6. Ammissibilità della domanda di finanziamento</w:t>
              <w:tab/>
              <w:t xml:space="preserve">10</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n0cmqp6bw2cz">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7. Finanziamenti riconosciuti e rendicontazione</w:t>
              <w:tab/>
              <w:t xml:space="preserve">11</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ndbmef7puv8x">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8. Obblighi dei beneficiari</w:t>
              <w:tab/>
              <w:t xml:space="preserve">13</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9. Modifiche/variazioni delle attività formative</w:t>
              <w:tab/>
              <w:t xml:space="preserve">16</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58vhieg4h84d">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10. Modifiche dell’Invito</w:t>
              <w:tab/>
              <w:t xml:space="preserve">16</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11. Informazioni sul procedimento amministrativo</w:t>
              <w:tab/>
              <w:t xml:space="preserve">17</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12. Informativa privacy</w:t>
              <w:tab/>
              <w:t xml:space="preserve">19</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ixfcyrz6qsw4">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13. Appendice normativa</w:t>
              <w:tab/>
              <w:t xml:space="preserve">21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pStyle w:val="Heading1"/>
        <w:spacing w:before="0"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01C">
      <w:pPr>
        <w:pStyle w:val="Heading1"/>
        <w:numPr>
          <w:ilvl w:val="0"/>
          <w:numId w:val="9"/>
        </w:numPr>
        <w:spacing w:before="0" w:line="360" w:lineRule="auto"/>
        <w:ind w:left="720" w:hanging="360"/>
        <w:rPr>
          <w:b w:val="1"/>
          <w:bCs w:val="1"/>
        </w:rPr>
      </w:pPr>
      <w:bookmarkStart w:colFirst="0" w:colLast="0" w:name="_heading=h.1shndwe2r5qp" w:id="1"/>
      <w:bookmarkEnd w:id="1"/>
      <w:r w:rsidDel="00000000" w:rsidR="00000000" w:rsidRPr="00000000">
        <w:rPr>
          <w:b w:val="1"/>
          <w:bCs w:val="1"/>
          <w:rtl w:val="0"/>
        </w:rPr>
        <w:t xml:space="preserve">Oggetto e finalità dell’Invito</w:t>
      </w:r>
    </w:p>
    <w:p w:rsidR="00000000" w:rsidDel="00000000" w:rsidP="00000000" w:rsidRDefault="00000000" w:rsidRPr="00000000" w14:paraId="0000001D">
      <w:pPr>
        <w:spacing w:after="0" w:line="360" w:lineRule="auto"/>
        <w:jc w:val="both"/>
        <w:rPr>
          <w:sz w:val="24"/>
          <w:szCs w:val="24"/>
        </w:rPr>
      </w:pPr>
      <w:r w:rsidDel="00000000" w:rsidR="00000000" w:rsidRPr="00000000">
        <w:rPr>
          <w:sz w:val="24"/>
          <w:szCs w:val="24"/>
          <w:rtl w:val="0"/>
        </w:rPr>
        <w:t xml:space="preserve">Il Dirigente del Servizio </w:t>
      </w:r>
      <w:r w:rsidDel="00000000" w:rsidR="00000000" w:rsidRPr="00000000">
        <w:rPr>
          <w:i w:val="1"/>
          <w:iCs w:val="1"/>
          <w:sz w:val="24"/>
          <w:szCs w:val="24"/>
          <w:rtl w:val="0"/>
        </w:rPr>
        <w:t xml:space="preserve">Istruzione, Università, Accreditamento e Formazione. Pace e Cooperazione Internazionale</w:t>
      </w:r>
      <w:r w:rsidDel="00000000" w:rsidR="00000000" w:rsidRPr="00000000">
        <w:rPr>
          <w:sz w:val="24"/>
          <w:szCs w:val="24"/>
          <w:rtl w:val="0"/>
        </w:rPr>
        <w:t xml:space="preserve"> della Regione Umbria (di seguito anche “responsabile del procedimento”), in attuazione di quanto disposto dalla DGR 260/2026 e dalla DD 2825/2026 relativamente alla procedura di programmazione triennale dell’offerta formativa dei percorsi di Istruzione e Formazione Professionale in modalità Duale - IeFP (di cui all’art. 5 c. 1 lett. b della l.r. n. 30/2013), intende rivolgere, ai soggetti inseriti nell’Elenco triennale dei progetti formativi approvati con DD 5885/2026, il presente invito finalizzato alla presentazione delle </w:t>
      </w:r>
      <w:r w:rsidDel="00000000" w:rsidR="00000000" w:rsidRPr="00000000">
        <w:rPr>
          <w:b w:val="1"/>
          <w:bCs w:val="1"/>
          <w:sz w:val="24"/>
          <w:szCs w:val="24"/>
          <w:rtl w:val="0"/>
        </w:rPr>
        <w:t xml:space="preserve">domande di finanziamento</w:t>
      </w:r>
      <w:r w:rsidDel="00000000" w:rsidR="00000000" w:rsidRPr="00000000">
        <w:rPr>
          <w:sz w:val="24"/>
          <w:szCs w:val="24"/>
          <w:rtl w:val="0"/>
        </w:rPr>
        <w:t xml:space="preserve"> di percorsi di IeFP in modalità Duale, per il conseguimento della Qualifica professionale (percorso formativo triennale) e del Diploma professionale (quarto anno), per l’intero ciclo formativo (3+1) </w:t>
      </w:r>
      <w:hyperlink r:id="rId7">
        <w:r w:rsidDel="00000000" w:rsidR="00000000" w:rsidRPr="00000000">
          <w:rPr>
            <w:sz w:val="24"/>
            <w:szCs w:val="24"/>
            <w:rtl w:val="0"/>
          </w:rPr>
          <w:t xml:space="preserve">aa.ff</w:t>
        </w:r>
      </w:hyperlink>
      <w:r w:rsidDel="00000000" w:rsidR="00000000" w:rsidRPr="00000000">
        <w:rPr>
          <w:sz w:val="24"/>
          <w:szCs w:val="24"/>
          <w:rtl w:val="0"/>
        </w:rPr>
        <w:t xml:space="preserve">. 2026-2027, 2027-2028, 2028-2029 e 2029-2030.</w:t>
      </w:r>
    </w:p>
    <w:p w:rsidR="00000000" w:rsidDel="00000000" w:rsidP="00000000" w:rsidRDefault="00000000" w:rsidRPr="00000000" w14:paraId="0000001E">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1F">
      <w:pPr>
        <w:spacing w:after="0" w:line="360" w:lineRule="auto"/>
        <w:jc w:val="both"/>
        <w:rPr>
          <w:sz w:val="24"/>
          <w:szCs w:val="24"/>
        </w:rPr>
      </w:pPr>
      <w:r w:rsidDel="00000000" w:rsidR="00000000" w:rsidRPr="00000000">
        <w:rPr>
          <w:sz w:val="24"/>
          <w:szCs w:val="24"/>
          <w:rtl w:val="0"/>
        </w:rPr>
        <w:t xml:space="preserve">Alla presente procedura si applicano le disposizioni di cui alla legge n. 241/1990. </w:t>
      </w:r>
    </w:p>
    <w:p w:rsidR="00000000" w:rsidDel="00000000" w:rsidP="00000000" w:rsidRDefault="00000000" w:rsidRPr="00000000" w14:paraId="00000020">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21">
      <w:pPr>
        <w:spacing w:after="0" w:line="360" w:lineRule="auto"/>
        <w:jc w:val="both"/>
        <w:rPr>
          <w:color w:val="00000a"/>
          <w:sz w:val="24"/>
          <w:szCs w:val="24"/>
        </w:rPr>
      </w:pPr>
      <w:r w:rsidDel="00000000" w:rsidR="00000000" w:rsidRPr="00000000">
        <w:rPr>
          <w:color w:val="00000a"/>
          <w:sz w:val="24"/>
          <w:szCs w:val="24"/>
          <w:rtl w:val="0"/>
        </w:rPr>
        <w:t xml:space="preserve">In attuazione della DGR </w:t>
      </w:r>
      <w:r w:rsidDel="00000000" w:rsidR="00000000" w:rsidRPr="00000000">
        <w:rPr>
          <w:sz w:val="24"/>
          <w:szCs w:val="24"/>
          <w:rtl w:val="0"/>
        </w:rPr>
        <w:t xml:space="preserve">260/2026, con DGR 896/2026 sono state individuate </w:t>
      </w:r>
      <w:r w:rsidDel="00000000" w:rsidR="00000000" w:rsidRPr="00000000">
        <w:rPr>
          <w:color w:val="00000a"/>
          <w:sz w:val="24"/>
          <w:szCs w:val="24"/>
          <w:rtl w:val="0"/>
        </w:rPr>
        <w:t xml:space="preserve">le risorse destinate al finanziamento complessivo dei percorsi quadriennali IeFP di cui al presente invito, le quali ammontano a €</w:t>
      </w:r>
      <w:r w:rsidDel="00000000" w:rsidR="00000000" w:rsidRPr="00000000">
        <w:rPr>
          <w:sz w:val="24"/>
          <w:szCs w:val="24"/>
          <w:rtl w:val="0"/>
        </w:rPr>
        <w:t xml:space="preserve"> 9.648.300,00</w:t>
      </w:r>
      <w:r w:rsidDel="00000000" w:rsidR="00000000" w:rsidRPr="00000000">
        <w:rPr>
          <w:color w:val="00000a"/>
          <w:sz w:val="24"/>
          <w:szCs w:val="24"/>
          <w:rtl w:val="0"/>
        </w:rPr>
        <w:t xml:space="preserve"> a valere su:</w:t>
      </w:r>
    </w:p>
    <w:p w:rsidR="00000000" w:rsidDel="00000000" w:rsidP="00000000" w:rsidRDefault="00000000" w:rsidRPr="00000000" w14:paraId="00000022">
      <w:pPr>
        <w:numPr>
          <w:ilvl w:val="0"/>
          <w:numId w:val="11"/>
        </w:numPr>
        <w:pBdr>
          <w:top w:space="0" w:sz="0" w:val="nil"/>
          <w:left w:space="0" w:sz="0" w:val="nil"/>
          <w:bottom w:space="0" w:sz="0" w:val="nil"/>
          <w:right w:space="0" w:sz="0" w:val="nil"/>
          <w:between w:space="0" w:sz="0" w:val="nil"/>
        </w:pBdr>
        <w:spacing w:after="0" w:line="360" w:lineRule="auto"/>
        <w:ind w:left="425.19685039370086" w:hanging="360"/>
        <w:jc w:val="both"/>
        <w:rPr>
          <w:sz w:val="24"/>
          <w:szCs w:val="24"/>
          <w:u w:val="none"/>
        </w:rPr>
      </w:pPr>
      <w:r w:rsidDel="00000000" w:rsidR="00000000" w:rsidRPr="00000000">
        <w:rPr>
          <w:color w:val="00000a"/>
          <w:sz w:val="24"/>
          <w:szCs w:val="24"/>
          <w:rtl w:val="0"/>
        </w:rPr>
        <w:t xml:space="preserve">Risorse </w:t>
      </w:r>
      <w:r w:rsidDel="00000000" w:rsidR="00000000" w:rsidRPr="00000000">
        <w:rPr>
          <w:color w:val="000000"/>
          <w:sz w:val="24"/>
          <w:szCs w:val="24"/>
          <w:rtl w:val="0"/>
        </w:rPr>
        <w:t xml:space="preserve">PR FSE+ 2021/27 Asse Occupazione Giovanile, Obiettivo specifico a): </w:t>
      </w:r>
      <w:r w:rsidDel="00000000" w:rsidR="00000000" w:rsidRPr="00000000">
        <w:rPr>
          <w:sz w:val="24"/>
          <w:szCs w:val="24"/>
          <w:rtl w:val="0"/>
        </w:rPr>
        <w:t xml:space="preserve">€ 6.782.404,00;</w:t>
      </w:r>
      <w:r w:rsidDel="00000000" w:rsidR="00000000" w:rsidRPr="00000000">
        <w:rPr>
          <w:rtl w:val="0"/>
        </w:rPr>
      </w:r>
    </w:p>
    <w:p w:rsidR="00000000" w:rsidDel="00000000" w:rsidP="00000000" w:rsidRDefault="00000000" w:rsidRPr="00000000" w14:paraId="00000023">
      <w:pPr>
        <w:numPr>
          <w:ilvl w:val="0"/>
          <w:numId w:val="11"/>
        </w:numPr>
        <w:pBdr>
          <w:top w:space="0" w:sz="0" w:val="nil"/>
          <w:left w:space="0" w:sz="0" w:val="nil"/>
          <w:bottom w:space="0" w:sz="0" w:val="nil"/>
          <w:right w:space="0" w:sz="0" w:val="nil"/>
          <w:between w:space="0" w:sz="0" w:val="nil"/>
        </w:pBdr>
        <w:spacing w:after="0" w:line="360" w:lineRule="auto"/>
        <w:ind w:left="425.19685039370086" w:hanging="360"/>
        <w:jc w:val="both"/>
        <w:rPr>
          <w:sz w:val="24"/>
          <w:szCs w:val="24"/>
          <w:u w:val="none"/>
        </w:rPr>
      </w:pPr>
      <w:r w:rsidDel="00000000" w:rsidR="00000000" w:rsidRPr="00000000">
        <w:rPr>
          <w:color w:val="00000a"/>
          <w:sz w:val="24"/>
          <w:szCs w:val="24"/>
          <w:rtl w:val="0"/>
        </w:rPr>
        <w:t xml:space="preserve">Risorse MLPS assegnate con Decreto MLPS n. 156 del 02/04/2026: €</w:t>
      </w:r>
      <w:r w:rsidDel="00000000" w:rsidR="00000000" w:rsidRPr="00000000">
        <w:rPr>
          <w:color w:val="000000"/>
          <w:sz w:val="24"/>
          <w:szCs w:val="24"/>
          <w:rtl w:val="0"/>
        </w:rPr>
        <w:t xml:space="preserve"> </w:t>
      </w:r>
      <w:r w:rsidDel="00000000" w:rsidR="00000000" w:rsidRPr="00000000">
        <w:rPr>
          <w:color w:val="00000a"/>
          <w:sz w:val="24"/>
          <w:szCs w:val="24"/>
          <w:rtl w:val="0"/>
        </w:rPr>
        <w:t xml:space="preserve">1.589.022,00;</w:t>
      </w:r>
    </w:p>
    <w:p w:rsidR="00000000" w:rsidDel="00000000" w:rsidP="00000000" w:rsidRDefault="00000000" w:rsidRPr="00000000" w14:paraId="00000024">
      <w:pPr>
        <w:numPr>
          <w:ilvl w:val="0"/>
          <w:numId w:val="11"/>
        </w:numPr>
        <w:pBdr>
          <w:top w:space="0" w:sz="0" w:val="nil"/>
          <w:left w:space="0" w:sz="0" w:val="nil"/>
          <w:bottom w:space="0" w:sz="0" w:val="nil"/>
          <w:right w:space="0" w:sz="0" w:val="nil"/>
          <w:between w:space="0" w:sz="0" w:val="nil"/>
        </w:pBdr>
        <w:spacing w:after="0" w:line="360" w:lineRule="auto"/>
        <w:ind w:left="425.19685039370086" w:hanging="360"/>
        <w:jc w:val="both"/>
        <w:rPr>
          <w:sz w:val="24"/>
          <w:szCs w:val="24"/>
          <w:u w:val="none"/>
        </w:rPr>
      </w:pPr>
      <w:r w:rsidDel="00000000" w:rsidR="00000000" w:rsidRPr="00000000">
        <w:rPr>
          <w:color w:val="00000a"/>
          <w:sz w:val="24"/>
          <w:szCs w:val="24"/>
          <w:rtl w:val="0"/>
        </w:rPr>
        <w:t xml:space="preserve">Risorse MLPS assegnate con Decreto MLPS n. 157 del 02/04/2026: €</w:t>
      </w:r>
      <w:r w:rsidDel="00000000" w:rsidR="00000000" w:rsidRPr="00000000">
        <w:rPr>
          <w:color w:val="000000"/>
          <w:sz w:val="24"/>
          <w:szCs w:val="24"/>
          <w:rtl w:val="0"/>
        </w:rPr>
        <w:t xml:space="preserve"> </w:t>
      </w:r>
      <w:r w:rsidDel="00000000" w:rsidR="00000000" w:rsidRPr="00000000">
        <w:rPr>
          <w:color w:val="00000a"/>
          <w:sz w:val="24"/>
          <w:szCs w:val="24"/>
          <w:rtl w:val="0"/>
        </w:rPr>
        <w:t xml:space="preserve">1.276.874,00.</w:t>
      </w:r>
    </w:p>
    <w:p w:rsidR="00000000" w:rsidDel="00000000" w:rsidP="00000000" w:rsidRDefault="00000000" w:rsidRPr="00000000" w14:paraId="00000025">
      <w:pPr>
        <w:spacing w:after="0" w:line="360" w:lineRule="auto"/>
        <w:jc w:val="both"/>
        <w:rPr>
          <w:color w:val="00000a"/>
          <w:sz w:val="24"/>
          <w:szCs w:val="24"/>
        </w:rPr>
      </w:pPr>
      <w:r w:rsidDel="00000000" w:rsidR="00000000" w:rsidRPr="00000000">
        <w:rPr>
          <w:rtl w:val="0"/>
        </w:rPr>
      </w:r>
    </w:p>
    <w:p w:rsidR="00000000" w:rsidDel="00000000" w:rsidP="00000000" w:rsidRDefault="00000000" w:rsidRPr="00000000" w14:paraId="00000026">
      <w:pPr>
        <w:spacing w:after="0" w:line="360" w:lineRule="auto"/>
        <w:jc w:val="both"/>
        <w:rPr>
          <w:color w:val="00000a"/>
          <w:sz w:val="24"/>
          <w:szCs w:val="24"/>
        </w:rPr>
      </w:pPr>
      <w:r w:rsidDel="00000000" w:rsidR="00000000" w:rsidRPr="00000000">
        <w:rPr>
          <w:color w:val="00000a"/>
          <w:sz w:val="24"/>
          <w:szCs w:val="24"/>
          <w:rtl w:val="0"/>
        </w:rPr>
        <w:t xml:space="preserve">Il finanziamento è volto alla copertura di massimo:</w:t>
      </w:r>
    </w:p>
    <w:p w:rsidR="00000000" w:rsidDel="00000000" w:rsidP="00000000" w:rsidRDefault="00000000" w:rsidRPr="00000000" w14:paraId="00000027">
      <w:pPr>
        <w:numPr>
          <w:ilvl w:val="0"/>
          <w:numId w:val="5"/>
        </w:numPr>
        <w:spacing w:after="0" w:line="360" w:lineRule="auto"/>
        <w:ind w:left="425.19685039370086" w:hanging="360"/>
        <w:jc w:val="both"/>
        <w:rPr>
          <w:color w:val="00000a"/>
          <w:sz w:val="24"/>
          <w:szCs w:val="24"/>
        </w:rPr>
      </w:pPr>
      <w:r w:rsidDel="00000000" w:rsidR="00000000" w:rsidRPr="00000000">
        <w:rPr>
          <w:color w:val="00000a"/>
          <w:sz w:val="24"/>
          <w:szCs w:val="24"/>
          <w:rtl w:val="0"/>
        </w:rPr>
        <w:t xml:space="preserve">N. 400 percorsi individuali per ciascun a.f. del primo ciclo triennale (</w:t>
      </w:r>
      <w:hyperlink r:id="rId8">
        <w:r w:rsidDel="00000000" w:rsidR="00000000" w:rsidRPr="00000000">
          <w:rPr>
            <w:sz w:val="24"/>
            <w:szCs w:val="24"/>
            <w:rtl w:val="0"/>
          </w:rPr>
          <w:t xml:space="preserve">aa.ff</w:t>
        </w:r>
      </w:hyperlink>
      <w:r w:rsidDel="00000000" w:rsidR="00000000" w:rsidRPr="00000000">
        <w:rPr>
          <w:sz w:val="24"/>
          <w:szCs w:val="24"/>
          <w:rtl w:val="0"/>
        </w:rPr>
        <w:t xml:space="preserve">. 2026-2027, 2027-2028 e 2028-2029)</w:t>
      </w:r>
      <w:r w:rsidDel="00000000" w:rsidR="00000000" w:rsidRPr="00000000">
        <w:rPr>
          <w:color w:val="00000a"/>
          <w:sz w:val="24"/>
          <w:szCs w:val="24"/>
          <w:rtl w:val="0"/>
        </w:rPr>
        <w:t xml:space="preserve">;</w:t>
      </w:r>
    </w:p>
    <w:p w:rsidR="00000000" w:rsidDel="00000000" w:rsidP="00000000" w:rsidRDefault="00000000" w:rsidRPr="00000000" w14:paraId="00000028">
      <w:pPr>
        <w:numPr>
          <w:ilvl w:val="0"/>
          <w:numId w:val="5"/>
        </w:numPr>
        <w:spacing w:after="0" w:line="360" w:lineRule="auto"/>
        <w:ind w:left="425.19685039370086" w:hanging="360"/>
        <w:jc w:val="both"/>
        <w:rPr>
          <w:color w:val="00000a"/>
          <w:sz w:val="24"/>
          <w:szCs w:val="24"/>
        </w:rPr>
      </w:pPr>
      <w:r w:rsidDel="00000000" w:rsidR="00000000" w:rsidRPr="00000000">
        <w:rPr>
          <w:color w:val="00000a"/>
          <w:sz w:val="24"/>
          <w:szCs w:val="24"/>
          <w:rtl w:val="0"/>
        </w:rPr>
        <w:t xml:space="preserve">N. 250 percorsi individuali di quarto anno per l’a.f. 2029-2030.</w:t>
      </w:r>
    </w:p>
    <w:p w:rsidR="00000000" w:rsidDel="00000000" w:rsidP="00000000" w:rsidRDefault="00000000" w:rsidRPr="00000000" w14:paraId="00000029">
      <w:pPr>
        <w:spacing w:after="0" w:line="360" w:lineRule="auto"/>
        <w:jc w:val="both"/>
        <w:rPr>
          <w:color w:val="00000a"/>
          <w:sz w:val="24"/>
          <w:szCs w:val="24"/>
        </w:rPr>
      </w:pPr>
      <w:r w:rsidDel="00000000" w:rsidR="00000000" w:rsidRPr="00000000">
        <w:rPr>
          <w:rtl w:val="0"/>
        </w:rPr>
      </w:r>
    </w:p>
    <w:p w:rsidR="00000000" w:rsidDel="00000000" w:rsidP="00000000" w:rsidRDefault="00000000" w:rsidRPr="00000000" w14:paraId="0000002A">
      <w:pPr>
        <w:spacing w:after="0" w:line="360" w:lineRule="auto"/>
        <w:jc w:val="both"/>
        <w:rPr/>
      </w:pPr>
      <w:r w:rsidDel="00000000" w:rsidR="00000000" w:rsidRPr="00000000">
        <w:rPr>
          <w:color w:val="00000a"/>
          <w:sz w:val="24"/>
          <w:szCs w:val="24"/>
          <w:rtl w:val="0"/>
        </w:rPr>
        <w:t xml:space="preserve">La Regione può incrementare le risorse finanziarie destinate all’intervento q</w:t>
      </w:r>
      <w:r w:rsidDel="00000000" w:rsidR="00000000" w:rsidRPr="00000000">
        <w:rPr>
          <w:color w:val="00000a"/>
          <w:sz w:val="24"/>
          <w:szCs w:val="24"/>
          <w:rtl w:val="0"/>
        </w:rPr>
        <w:t xml:space="preserve">ualora si manifestasse l’esigenza di avviare un numero superiore di percorsi motivata da un’ampia adesione dei destinatari, e previa disponibilità di ulteriori fondi dell’Unione Europea, statali o regionali.</w:t>
      </w:r>
      <w:r w:rsidDel="00000000" w:rsidR="00000000" w:rsidRPr="00000000">
        <w:rPr>
          <w:rtl w:val="0"/>
        </w:rPr>
      </w:r>
    </w:p>
    <w:p w:rsidR="00000000" w:rsidDel="00000000" w:rsidP="00000000" w:rsidRDefault="00000000" w:rsidRPr="00000000" w14:paraId="0000002B">
      <w:pPr>
        <w:pStyle w:val="Heading1"/>
        <w:numPr>
          <w:ilvl w:val="0"/>
          <w:numId w:val="9"/>
        </w:numPr>
        <w:spacing w:before="0" w:line="360" w:lineRule="auto"/>
        <w:ind w:left="720" w:hanging="360"/>
        <w:jc w:val="both"/>
        <w:rPr>
          <w:b w:val="1"/>
          <w:bCs w:val="1"/>
        </w:rPr>
      </w:pPr>
      <w:bookmarkStart w:colFirst="0" w:colLast="0" w:name="_heading=h.4cfn3bgh7gm" w:id="2"/>
      <w:bookmarkEnd w:id="2"/>
      <w:r w:rsidDel="00000000" w:rsidR="00000000" w:rsidRPr="00000000">
        <w:rPr>
          <w:b w:val="1"/>
          <w:bCs w:val="1"/>
          <w:rtl w:val="0"/>
        </w:rPr>
        <w:t xml:space="preserve">Soggetti erogatori ammessi (beneficiari) e requisiti di partecipazione</w:t>
      </w:r>
    </w:p>
    <w:p w:rsidR="00000000" w:rsidDel="00000000" w:rsidP="00000000" w:rsidRDefault="00000000" w:rsidRPr="00000000" w14:paraId="0000002C">
      <w:pPr>
        <w:spacing w:after="0" w:line="360" w:lineRule="auto"/>
        <w:jc w:val="both"/>
        <w:rPr>
          <w:sz w:val="24"/>
          <w:szCs w:val="24"/>
        </w:rPr>
      </w:pPr>
      <w:r w:rsidDel="00000000" w:rsidR="00000000" w:rsidRPr="00000000">
        <w:rPr>
          <w:sz w:val="24"/>
          <w:szCs w:val="24"/>
          <w:rtl w:val="0"/>
        </w:rPr>
        <w:t xml:space="preserve">Possono rispondere al presente invito, in qualità di soggetti erogatori dei percorsi formativi, gli Organismi di formazione professionale pubblici e privati, di cui all’art. 3 della l.r. 30/2013, accreditati per la macro-tipologia formativa “Obbligo di istruzione”, ai sensi della DGR n. 541 del 9/06/2021, che hanno presentato progetti formativi in risposta all’avviso di cui alla DD n. 2825 del 27/03/2026, e che sono stati inseriti nell’</w:t>
      </w:r>
      <w:r w:rsidDel="00000000" w:rsidR="00000000" w:rsidRPr="00000000">
        <w:rPr>
          <w:b w:val="1"/>
          <w:bCs w:val="1"/>
          <w:sz w:val="24"/>
          <w:szCs w:val="24"/>
          <w:rtl w:val="0"/>
        </w:rPr>
        <w:t xml:space="preserve">Elenco triennale dei progetti approvati</w:t>
      </w:r>
      <w:r w:rsidDel="00000000" w:rsidR="00000000" w:rsidRPr="00000000">
        <w:rPr>
          <w:sz w:val="24"/>
          <w:szCs w:val="24"/>
          <w:rtl w:val="0"/>
        </w:rPr>
        <w:t xml:space="preserve">, di cui alla DD n. 5885 del 15/06/2026.</w:t>
      </w:r>
    </w:p>
    <w:p w:rsidR="00000000" w:rsidDel="00000000" w:rsidP="00000000" w:rsidRDefault="00000000" w:rsidRPr="00000000" w14:paraId="0000002D">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2E">
      <w:pPr>
        <w:spacing w:after="0" w:line="360" w:lineRule="auto"/>
        <w:jc w:val="both"/>
        <w:rPr>
          <w:sz w:val="24"/>
          <w:szCs w:val="24"/>
        </w:rPr>
      </w:pPr>
      <w:r w:rsidDel="00000000" w:rsidR="00000000" w:rsidRPr="00000000">
        <w:rPr>
          <w:sz w:val="24"/>
          <w:szCs w:val="24"/>
          <w:rtl w:val="0"/>
        </w:rPr>
        <w:t xml:space="preserve">Gli organismi di formazione accreditati e iscritti nell’Elenco triennale possono costituirsi </w:t>
      </w:r>
      <w:r w:rsidDel="00000000" w:rsidR="00000000" w:rsidRPr="00000000">
        <w:rPr>
          <w:b w:val="1"/>
          <w:bCs w:val="1"/>
          <w:sz w:val="24"/>
          <w:szCs w:val="24"/>
          <w:rtl w:val="0"/>
        </w:rPr>
        <w:t xml:space="preserve">Raggruppamenti Temporanei di Imprese</w:t>
      </w:r>
      <w:r w:rsidDel="00000000" w:rsidR="00000000" w:rsidRPr="00000000">
        <w:rPr>
          <w:sz w:val="24"/>
          <w:szCs w:val="24"/>
          <w:rtl w:val="0"/>
        </w:rPr>
        <w:t xml:space="preserve"> (RTI, già ATI/ATS), compilando il modulo </w:t>
      </w:r>
      <w:r w:rsidDel="00000000" w:rsidR="00000000" w:rsidRPr="00000000">
        <w:rPr>
          <w:b w:val="1"/>
          <w:bCs w:val="1"/>
          <w:sz w:val="24"/>
          <w:szCs w:val="24"/>
          <w:rtl w:val="0"/>
        </w:rPr>
        <w:t xml:space="preserve">Allegato B </w:t>
      </w:r>
      <w:r w:rsidDel="00000000" w:rsidR="00000000" w:rsidRPr="00000000">
        <w:rPr>
          <w:sz w:val="24"/>
          <w:szCs w:val="24"/>
          <w:rtl w:val="0"/>
        </w:rPr>
        <w:t xml:space="preserve">al presente invito. Ciascun organismo può partecipare ad un solo RTI ai fini del presente Invito. </w:t>
      </w:r>
    </w:p>
    <w:p w:rsidR="00000000" w:rsidDel="00000000" w:rsidP="00000000" w:rsidRDefault="00000000" w:rsidRPr="00000000" w14:paraId="0000002F">
      <w:pPr>
        <w:spacing w:after="0" w:line="360" w:lineRule="auto"/>
        <w:jc w:val="both"/>
        <w:rPr>
          <w:sz w:val="24"/>
          <w:szCs w:val="24"/>
        </w:rPr>
      </w:pPr>
      <w:r w:rsidDel="00000000" w:rsidR="00000000" w:rsidRPr="00000000">
        <w:rPr>
          <w:sz w:val="24"/>
          <w:szCs w:val="24"/>
          <w:rtl w:val="0"/>
        </w:rPr>
        <w:t xml:space="preserve">Gli RTI costituiti prima della presentazione della domanda di partecipazione devono aver conferito il mandato collettivo speciale con rappresentanza ad uno dei soggetti che costituisce il RTI, qualificato mandatario (capofila), il quale presenta la domanda in nome e per conto proprio e dei mandanti.</w:t>
      </w:r>
    </w:p>
    <w:p w:rsidR="00000000" w:rsidDel="00000000" w:rsidP="00000000" w:rsidRDefault="00000000" w:rsidRPr="00000000" w14:paraId="00000030">
      <w:pPr>
        <w:spacing w:after="0" w:line="360" w:lineRule="auto"/>
        <w:jc w:val="both"/>
        <w:rPr>
          <w:sz w:val="24"/>
          <w:szCs w:val="24"/>
        </w:rPr>
      </w:pPr>
      <w:r w:rsidDel="00000000" w:rsidR="00000000" w:rsidRPr="00000000">
        <w:rPr>
          <w:sz w:val="24"/>
          <w:szCs w:val="24"/>
          <w:rtl w:val="0"/>
        </w:rPr>
        <w:t xml:space="preserve">È consentita la presentazione della domanda di partecipazione da parte di RTI anche se non ancora costituiti. In tal caso la domanda di partecipazione deve essere sottoscritta da tutti gli operatori economici che costituiranno il RTI e deve contenere l'impegno che, in caso di stipula della convenzione, gli stessi operatori conferiranno mandato collettivo speciale con rappresentanza ad uno di essi, da indicare al momento della presentazione della domanda, e qualificato come mandatario (capofila), il quale stipulerà il contratto in nome e per conto proprio e dei mandanti.</w:t>
      </w:r>
    </w:p>
    <w:p w:rsidR="00000000" w:rsidDel="00000000" w:rsidP="00000000" w:rsidRDefault="00000000" w:rsidRPr="00000000" w14:paraId="00000031">
      <w:pPr>
        <w:spacing w:after="0" w:line="360" w:lineRule="auto"/>
        <w:jc w:val="both"/>
        <w:rPr>
          <w:sz w:val="24"/>
          <w:szCs w:val="24"/>
        </w:rPr>
      </w:pPr>
      <w:r w:rsidDel="00000000" w:rsidR="00000000" w:rsidRPr="00000000">
        <w:rPr>
          <w:sz w:val="24"/>
          <w:szCs w:val="24"/>
          <w:rtl w:val="0"/>
        </w:rPr>
        <w:t xml:space="preserve">Il rapporto tra i soggetti costituenti il consorzio o il RTI non è configurabile come delega a terzi. I singoli componenti operano senza possibilità di ricarichi. La Regione intratterrà i rapporti esclusivamente con il capofila (beneficiario), con delega di incasso a suo favore. Per quanto non disciplinato nel presente Invito valgono, per le parti applicabili, le norme vigenti che disciplinano gli RTI, con particolare riferimento all’art. 68 del d.lgs. 36/2023 (Codice dei contratti pubblici).</w:t>
      </w:r>
    </w:p>
    <w:p w:rsidR="00000000" w:rsidDel="00000000" w:rsidP="00000000" w:rsidRDefault="00000000" w:rsidRPr="00000000" w14:paraId="00000032">
      <w:pPr>
        <w:spacing w:after="0" w:line="360" w:lineRule="auto"/>
        <w:jc w:val="both"/>
        <w:rPr>
          <w:sz w:val="24"/>
          <w:szCs w:val="24"/>
        </w:rPr>
      </w:pPr>
      <w:r w:rsidDel="00000000" w:rsidR="00000000" w:rsidRPr="00000000">
        <w:rPr>
          <w:sz w:val="24"/>
          <w:szCs w:val="24"/>
          <w:rtl w:val="0"/>
        </w:rPr>
        <w:t xml:space="preserve">È tassativamente vietata la delega totale o parziale dell'attività finanziata. </w:t>
      </w:r>
    </w:p>
    <w:p w:rsidR="00000000" w:rsidDel="00000000" w:rsidP="00000000" w:rsidRDefault="00000000" w:rsidRPr="00000000" w14:paraId="00000033">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34">
      <w:pPr>
        <w:spacing w:after="0" w:line="360" w:lineRule="auto"/>
        <w:jc w:val="both"/>
        <w:rPr>
          <w:sz w:val="24"/>
          <w:szCs w:val="24"/>
        </w:rPr>
      </w:pPr>
      <w:r w:rsidDel="00000000" w:rsidR="00000000" w:rsidRPr="00000000">
        <w:rPr>
          <w:sz w:val="24"/>
          <w:szCs w:val="24"/>
          <w:rtl w:val="0"/>
        </w:rPr>
        <w:t xml:space="preserve">I beneficiari, a pena d’inammissibilità, devono essere in possesso, alla data di scadenza del presente Invito, dei requisiti obbligatori di partecipazione conformi al documento “METODOLOGIA E CRITERI USATI PER LA SELEZIONE DELLE OPERAZIONI (Reg. UE 2021/1060) - Versione 3”, di seguito riportati: </w:t>
      </w:r>
    </w:p>
    <w:p w:rsidR="00000000" w:rsidDel="00000000" w:rsidP="00000000" w:rsidRDefault="00000000" w:rsidRPr="00000000" w14:paraId="00000035">
      <w:pPr>
        <w:numPr>
          <w:ilvl w:val="0"/>
          <w:numId w:val="10"/>
        </w:numPr>
        <w:spacing w:after="0" w:line="360" w:lineRule="auto"/>
        <w:ind w:left="496" w:hanging="360"/>
        <w:jc w:val="both"/>
        <w:rPr>
          <w:sz w:val="24"/>
          <w:szCs w:val="24"/>
        </w:rPr>
      </w:pPr>
      <w:r w:rsidDel="00000000" w:rsidR="00000000" w:rsidRPr="00000000">
        <w:rPr>
          <w:sz w:val="24"/>
          <w:szCs w:val="24"/>
          <w:rtl w:val="0"/>
        </w:rPr>
        <w:t xml:space="preserve">presenza della progettazione dell’offerta formativa nell’elenco, di validità triennale, di cui alla Determinazione Dirigenziale n. 5885 del 15/06/2026;</w:t>
      </w:r>
    </w:p>
    <w:p w:rsidR="00000000" w:rsidDel="00000000" w:rsidP="00000000" w:rsidRDefault="00000000" w:rsidRPr="00000000" w14:paraId="00000036">
      <w:pPr>
        <w:numPr>
          <w:ilvl w:val="0"/>
          <w:numId w:val="10"/>
        </w:numPr>
        <w:spacing w:after="0" w:line="360" w:lineRule="auto"/>
        <w:ind w:left="496" w:hanging="360"/>
        <w:jc w:val="both"/>
        <w:rPr>
          <w:sz w:val="24"/>
          <w:szCs w:val="24"/>
        </w:rPr>
      </w:pPr>
      <w:r w:rsidDel="00000000" w:rsidR="00000000" w:rsidRPr="00000000">
        <w:rPr>
          <w:sz w:val="24"/>
          <w:szCs w:val="24"/>
          <w:rtl w:val="0"/>
        </w:rPr>
        <w:t xml:space="preserve">rispetto dei termini di presentazione delle domande di finanziamento; </w:t>
      </w:r>
    </w:p>
    <w:p w:rsidR="00000000" w:rsidDel="00000000" w:rsidP="00000000" w:rsidRDefault="00000000" w:rsidRPr="00000000" w14:paraId="00000037">
      <w:pPr>
        <w:numPr>
          <w:ilvl w:val="0"/>
          <w:numId w:val="10"/>
        </w:numPr>
        <w:spacing w:after="0" w:line="360" w:lineRule="auto"/>
        <w:ind w:left="496" w:hanging="360"/>
        <w:jc w:val="both"/>
        <w:rPr>
          <w:sz w:val="24"/>
          <w:szCs w:val="24"/>
        </w:rPr>
      </w:pPr>
      <w:r w:rsidDel="00000000" w:rsidR="00000000" w:rsidRPr="00000000">
        <w:rPr>
          <w:sz w:val="24"/>
          <w:szCs w:val="24"/>
          <w:rtl w:val="0"/>
        </w:rPr>
        <w:t xml:space="preserve">rispetto delle modalità di presentazione delle domande di finanziamento;</w:t>
      </w:r>
    </w:p>
    <w:p w:rsidR="00000000" w:rsidDel="00000000" w:rsidP="00000000" w:rsidRDefault="00000000" w:rsidRPr="00000000" w14:paraId="00000038">
      <w:pPr>
        <w:numPr>
          <w:ilvl w:val="0"/>
          <w:numId w:val="10"/>
        </w:numPr>
        <w:spacing w:after="0" w:line="360" w:lineRule="auto"/>
        <w:ind w:left="496" w:hanging="360"/>
        <w:jc w:val="both"/>
        <w:rPr>
          <w:sz w:val="24"/>
          <w:szCs w:val="24"/>
        </w:rPr>
      </w:pPr>
      <w:r w:rsidDel="00000000" w:rsidR="00000000" w:rsidRPr="00000000">
        <w:rPr>
          <w:sz w:val="24"/>
          <w:szCs w:val="24"/>
          <w:rtl w:val="0"/>
        </w:rPr>
        <w:t xml:space="preserve">completezza e correttezza della documentazione trasmessa; </w:t>
      </w:r>
    </w:p>
    <w:p w:rsidR="00000000" w:rsidDel="00000000" w:rsidP="00000000" w:rsidRDefault="00000000" w:rsidRPr="00000000" w14:paraId="00000039">
      <w:pPr>
        <w:numPr>
          <w:ilvl w:val="0"/>
          <w:numId w:val="10"/>
        </w:numPr>
        <w:spacing w:after="0" w:line="360" w:lineRule="auto"/>
        <w:ind w:left="496" w:hanging="360"/>
        <w:jc w:val="both"/>
        <w:rPr>
          <w:sz w:val="24"/>
          <w:szCs w:val="24"/>
        </w:rPr>
      </w:pPr>
      <w:r w:rsidDel="00000000" w:rsidR="00000000" w:rsidRPr="00000000">
        <w:rPr>
          <w:sz w:val="24"/>
          <w:szCs w:val="24"/>
          <w:rtl w:val="0"/>
        </w:rPr>
        <w:t xml:space="preserve">rispetto di ogni ulteriore elemento formale espressamente richiesto dall’avviso;</w:t>
      </w:r>
    </w:p>
    <w:p w:rsidR="00000000" w:rsidDel="00000000" w:rsidP="00000000" w:rsidRDefault="00000000" w:rsidRPr="00000000" w14:paraId="0000003A">
      <w:pPr>
        <w:numPr>
          <w:ilvl w:val="0"/>
          <w:numId w:val="10"/>
        </w:numPr>
        <w:spacing w:after="0" w:line="360" w:lineRule="auto"/>
        <w:ind w:left="496" w:hanging="360"/>
        <w:jc w:val="both"/>
        <w:rPr>
          <w:sz w:val="24"/>
          <w:szCs w:val="24"/>
        </w:rPr>
      </w:pPr>
      <w:r w:rsidDel="00000000" w:rsidR="00000000" w:rsidRPr="00000000">
        <w:rPr>
          <w:sz w:val="24"/>
          <w:szCs w:val="24"/>
          <w:rtl w:val="0"/>
        </w:rPr>
        <w:t xml:space="preserve">il possesso dei requisiti del beneficiario: </w:t>
      </w:r>
    </w:p>
    <w:p w:rsidR="00000000" w:rsidDel="00000000" w:rsidP="00000000" w:rsidRDefault="00000000" w:rsidRPr="00000000" w14:paraId="0000003B">
      <w:pPr>
        <w:numPr>
          <w:ilvl w:val="1"/>
          <w:numId w:val="10"/>
        </w:numPr>
        <w:spacing w:after="0" w:line="360" w:lineRule="auto"/>
        <w:ind w:left="921" w:hanging="360"/>
        <w:jc w:val="both"/>
        <w:rPr>
          <w:sz w:val="24"/>
          <w:szCs w:val="24"/>
        </w:rPr>
      </w:pPr>
      <w:r w:rsidDel="00000000" w:rsidR="00000000" w:rsidRPr="00000000">
        <w:rPr>
          <w:sz w:val="24"/>
          <w:szCs w:val="24"/>
          <w:rtl w:val="0"/>
        </w:rPr>
        <w:t xml:space="preserve">possesso dei requisiti giuridici soggettivi previsti dalla normativa vigente per l’attuazione delle azioni previste nell’Invito; </w:t>
      </w:r>
    </w:p>
    <w:p w:rsidR="00000000" w:rsidDel="00000000" w:rsidP="00000000" w:rsidRDefault="00000000" w:rsidRPr="00000000" w14:paraId="0000003C">
      <w:pPr>
        <w:numPr>
          <w:ilvl w:val="1"/>
          <w:numId w:val="10"/>
        </w:numPr>
        <w:spacing w:after="0" w:line="360" w:lineRule="auto"/>
        <w:ind w:left="921" w:hanging="360"/>
        <w:jc w:val="both"/>
        <w:rPr>
          <w:sz w:val="24"/>
          <w:szCs w:val="24"/>
        </w:rPr>
      </w:pPr>
      <w:r w:rsidDel="00000000" w:rsidR="00000000" w:rsidRPr="00000000">
        <w:rPr>
          <w:sz w:val="24"/>
          <w:szCs w:val="24"/>
          <w:rtl w:val="0"/>
        </w:rPr>
        <w:t xml:space="preserve">possesso degli specifici requisiti soggettivi e oggettivi previsti dall’Invito in relazione alla natura delle attività e degli obiettivi strategici da conseguire; </w:t>
      </w:r>
    </w:p>
    <w:p w:rsidR="00000000" w:rsidDel="00000000" w:rsidP="00000000" w:rsidRDefault="00000000" w:rsidRPr="00000000" w14:paraId="0000003D">
      <w:pPr>
        <w:numPr>
          <w:ilvl w:val="1"/>
          <w:numId w:val="10"/>
        </w:numPr>
        <w:spacing w:after="0" w:line="360" w:lineRule="auto"/>
        <w:ind w:left="921" w:hanging="360"/>
        <w:jc w:val="both"/>
        <w:rPr>
          <w:sz w:val="24"/>
          <w:szCs w:val="24"/>
        </w:rPr>
      </w:pPr>
      <w:r w:rsidDel="00000000" w:rsidR="00000000" w:rsidRPr="00000000">
        <w:rPr>
          <w:sz w:val="24"/>
          <w:szCs w:val="24"/>
          <w:rtl w:val="0"/>
        </w:rPr>
        <w:t xml:space="preserve">assenza di situazioni di incompatibilità in relazione all’esecuzione del progetto. </w:t>
      </w:r>
    </w:p>
    <w:p w:rsidR="00000000" w:rsidDel="00000000" w:rsidP="00000000" w:rsidRDefault="00000000" w:rsidRPr="00000000" w14:paraId="0000003E">
      <w:pPr>
        <w:numPr>
          <w:ilvl w:val="0"/>
          <w:numId w:val="10"/>
        </w:numPr>
        <w:pBdr>
          <w:top w:space="0" w:sz="0" w:val="nil"/>
          <w:left w:space="0" w:sz="0" w:val="nil"/>
          <w:bottom w:space="0" w:sz="0" w:val="nil"/>
          <w:right w:space="0" w:sz="0" w:val="nil"/>
          <w:between w:space="0" w:sz="0" w:val="nil"/>
        </w:pBdr>
        <w:spacing w:after="0" w:line="360" w:lineRule="auto"/>
        <w:ind w:left="496" w:hanging="360"/>
        <w:jc w:val="both"/>
        <w:rPr>
          <w:sz w:val="24"/>
          <w:szCs w:val="24"/>
        </w:rPr>
      </w:pPr>
      <w:r w:rsidDel="00000000" w:rsidR="00000000" w:rsidRPr="00000000">
        <w:rPr>
          <w:sz w:val="24"/>
          <w:szCs w:val="24"/>
          <w:rtl w:val="0"/>
        </w:rPr>
        <w:t xml:space="preserve">i requisiti della domanda di finanziamento: </w:t>
      </w:r>
    </w:p>
    <w:p w:rsidR="00000000" w:rsidDel="00000000" w:rsidP="00000000" w:rsidRDefault="00000000" w:rsidRPr="00000000" w14:paraId="0000003F">
      <w:pPr>
        <w:numPr>
          <w:ilvl w:val="1"/>
          <w:numId w:val="10"/>
        </w:numPr>
        <w:pBdr>
          <w:top w:space="0" w:sz="0" w:val="nil"/>
          <w:left w:space="0" w:sz="0" w:val="nil"/>
          <w:bottom w:space="0" w:sz="0" w:val="nil"/>
          <w:right w:space="0" w:sz="0" w:val="nil"/>
          <w:between w:space="0" w:sz="0" w:val="nil"/>
        </w:pBdr>
        <w:spacing w:after="0" w:line="360" w:lineRule="auto"/>
        <w:ind w:left="921" w:hanging="360"/>
        <w:jc w:val="both"/>
        <w:rPr>
          <w:sz w:val="24"/>
          <w:szCs w:val="24"/>
        </w:rPr>
      </w:pPr>
      <w:r w:rsidDel="00000000" w:rsidR="00000000" w:rsidRPr="00000000">
        <w:rPr>
          <w:sz w:val="24"/>
          <w:szCs w:val="24"/>
          <w:rtl w:val="0"/>
        </w:rPr>
        <w:t xml:space="preserve">eleggibilità della domanda di finanziamento in relazione alle tipologie di intervento previste nell’Invito; </w:t>
      </w:r>
    </w:p>
    <w:p w:rsidR="00000000" w:rsidDel="00000000" w:rsidP="00000000" w:rsidRDefault="00000000" w:rsidRPr="00000000" w14:paraId="00000040">
      <w:pPr>
        <w:numPr>
          <w:ilvl w:val="1"/>
          <w:numId w:val="10"/>
        </w:numPr>
        <w:pBdr>
          <w:top w:space="0" w:sz="0" w:val="nil"/>
          <w:left w:space="0" w:sz="0" w:val="nil"/>
          <w:bottom w:space="0" w:sz="0" w:val="nil"/>
          <w:right w:space="0" w:sz="0" w:val="nil"/>
          <w:between w:space="0" w:sz="0" w:val="nil"/>
        </w:pBdr>
        <w:spacing w:after="0" w:line="360" w:lineRule="auto"/>
        <w:ind w:left="921" w:hanging="360"/>
        <w:jc w:val="both"/>
        <w:rPr>
          <w:sz w:val="24"/>
          <w:szCs w:val="24"/>
        </w:rPr>
      </w:pPr>
      <w:r w:rsidDel="00000000" w:rsidR="00000000" w:rsidRPr="00000000">
        <w:rPr>
          <w:sz w:val="24"/>
          <w:szCs w:val="24"/>
          <w:rtl w:val="0"/>
        </w:rPr>
        <w:t xml:space="preserve">operazioni materialmente non completate o non pienamente attuate prima che sia stata presentata la domanda di finanziamento a titolo del programma; </w:t>
      </w:r>
    </w:p>
    <w:p w:rsidR="00000000" w:rsidDel="00000000" w:rsidP="00000000" w:rsidRDefault="00000000" w:rsidRPr="00000000" w14:paraId="00000041">
      <w:pPr>
        <w:numPr>
          <w:ilvl w:val="1"/>
          <w:numId w:val="10"/>
        </w:numPr>
        <w:pBdr>
          <w:top w:space="0" w:sz="0" w:val="nil"/>
          <w:left w:space="0" w:sz="0" w:val="nil"/>
          <w:bottom w:space="0" w:sz="0" w:val="nil"/>
          <w:right w:space="0" w:sz="0" w:val="nil"/>
          <w:between w:space="0" w:sz="0" w:val="nil"/>
        </w:pBdr>
        <w:spacing w:after="0" w:line="360" w:lineRule="auto"/>
        <w:ind w:left="921" w:hanging="360"/>
        <w:jc w:val="both"/>
        <w:rPr>
          <w:sz w:val="24"/>
          <w:szCs w:val="24"/>
        </w:rPr>
      </w:pPr>
      <w:r w:rsidDel="00000000" w:rsidR="00000000" w:rsidRPr="00000000">
        <w:rPr>
          <w:sz w:val="24"/>
          <w:szCs w:val="24"/>
          <w:rtl w:val="0"/>
        </w:rPr>
        <w:t xml:space="preserve">localizzazione dell’intervento; </w:t>
      </w:r>
    </w:p>
    <w:p w:rsidR="00000000" w:rsidDel="00000000" w:rsidP="00000000" w:rsidRDefault="00000000" w:rsidRPr="00000000" w14:paraId="00000042">
      <w:pPr>
        <w:numPr>
          <w:ilvl w:val="1"/>
          <w:numId w:val="10"/>
        </w:numPr>
        <w:pBdr>
          <w:top w:space="0" w:sz="0" w:val="nil"/>
          <w:left w:space="0" w:sz="0" w:val="nil"/>
          <w:bottom w:space="0" w:sz="0" w:val="nil"/>
          <w:right w:space="0" w:sz="0" w:val="nil"/>
          <w:between w:space="0" w:sz="0" w:val="nil"/>
        </w:pBdr>
        <w:spacing w:after="0" w:line="360" w:lineRule="auto"/>
        <w:ind w:left="921" w:hanging="360"/>
        <w:jc w:val="both"/>
        <w:rPr>
          <w:sz w:val="24"/>
          <w:szCs w:val="24"/>
        </w:rPr>
      </w:pPr>
      <w:r w:rsidDel="00000000" w:rsidR="00000000" w:rsidRPr="00000000">
        <w:rPr>
          <w:sz w:val="24"/>
          <w:szCs w:val="24"/>
          <w:rtl w:val="0"/>
        </w:rPr>
        <w:t xml:space="preserve">assenza di duplicazione di finanziamenti provenienti da altri fondi europei, nazionali e regionali; </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0" w:line="360" w:lineRule="auto"/>
        <w:ind w:left="921" w:hanging="360"/>
        <w:jc w:val="both"/>
        <w:rPr>
          <w:sz w:val="24"/>
          <w:szCs w:val="24"/>
        </w:rPr>
      </w:pPr>
      <w:r w:rsidDel="00000000" w:rsidR="00000000" w:rsidRPr="00000000">
        <w:rPr>
          <w:sz w:val="24"/>
          <w:szCs w:val="24"/>
          <w:rtl w:val="0"/>
        </w:rPr>
        <w:t xml:space="preserve">per quelle operazioni che rientrano nel campo di applicazione di una condizione abilitante, coerenza delle operazioni con le corrispondenti strategie e con i documenti di programmazione redatti per il relativo soddisfacimento.</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360" w:lineRule="auto"/>
        <w:jc w:val="both"/>
        <w:rPr>
          <w:i w:val="1"/>
          <w:iCs w:val="1"/>
          <w:sz w:val="24"/>
          <w:szCs w:val="24"/>
          <w:highlight w:val="yellow"/>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360" w:lineRule="auto"/>
        <w:jc w:val="both"/>
        <w:rPr>
          <w:i w:val="1"/>
          <w:iCs w:val="1"/>
          <w:sz w:val="24"/>
          <w:szCs w:val="24"/>
          <w:highlight w:val="yellow"/>
        </w:rPr>
      </w:pPr>
      <w:r w:rsidDel="00000000" w:rsidR="00000000" w:rsidRPr="00000000">
        <w:rPr>
          <w:rtl w:val="0"/>
        </w:rPr>
      </w:r>
    </w:p>
    <w:p w:rsidR="00000000" w:rsidDel="00000000" w:rsidP="00000000" w:rsidRDefault="00000000" w:rsidRPr="00000000" w14:paraId="00000046">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ro3ft03detms" w:id="3"/>
      <w:bookmarkEnd w:id="3"/>
      <w:r w:rsidDel="00000000" w:rsidR="00000000" w:rsidRPr="00000000">
        <w:rPr>
          <w:b w:val="1"/>
          <w:bCs w:val="1"/>
          <w:rtl w:val="0"/>
        </w:rPr>
        <w:t xml:space="preserve">Destinatari</w:t>
      </w:r>
    </w:p>
    <w:p w:rsidR="00000000" w:rsidDel="00000000" w:rsidP="00000000" w:rsidRDefault="00000000" w:rsidRPr="00000000" w14:paraId="00000047">
      <w:pPr>
        <w:rPr>
          <w:sz w:val="24"/>
          <w:szCs w:val="24"/>
        </w:rPr>
      </w:pPr>
      <w:r w:rsidDel="00000000" w:rsidR="00000000" w:rsidRPr="00000000">
        <w:rPr>
          <w:sz w:val="24"/>
          <w:szCs w:val="24"/>
          <w:rtl w:val="0"/>
        </w:rPr>
        <w:t xml:space="preserve">I destinatari dei percorsi formativi sono quelli indicati nella Sezione 3 della procedura triennale di cui alla DGR 260/2026, così come sotto ulteriormente specificati in attuazione del DM 139/2022:</w:t>
      </w:r>
    </w:p>
    <w:sdt>
      <w:sdtPr>
        <w:lock w:val="contentLocked"/>
        <w:id w:val="239167611"/>
        <w:tag w:val="goog_rdk_0"/>
      </w:sdtPr>
      <w:sdtContent>
        <w:tbl>
          <w:tblPr>
            <w:tblStyle w:val="Table1"/>
            <w:tblW w:w="10281.0" w:type="dxa"/>
            <w:jc w:val="left"/>
            <w:tblInd w:w="-276.000000000000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6"/>
            <w:gridCol w:w="4395"/>
            <w:gridCol w:w="3360"/>
            <w:tblGridChange w:id="0">
              <w:tblGrid>
                <w:gridCol w:w="2526"/>
                <w:gridCol w:w="4395"/>
                <w:gridCol w:w="3360"/>
              </w:tblGrid>
            </w:tblGridChange>
          </w:tblGrid>
          <w:tr>
            <w:trPr>
              <w:cantSplit w:val="0"/>
              <w:trHeight w:val="796.40625" w:hRule="atLeast"/>
              <w:tblHeader w:val="0"/>
            </w:trPr>
            <w:tc>
              <w:tcPr>
                <w:shd w:fill="b7b7b7" w:val="clear"/>
                <w:tcMar>
                  <w:top w:w="100.0" w:type="dxa"/>
                  <w:left w:w="100.0" w:type="dxa"/>
                  <w:bottom w:w="100.0" w:type="dxa"/>
                  <w:right w:w="100.0" w:type="dxa"/>
                </w:tcMar>
                <w:vAlign w:val="center"/>
              </w:tcPr>
              <w:p w:rsidR="00000000" w:rsidDel="00000000" w:rsidP="00000000" w:rsidRDefault="00000000" w:rsidRPr="00000000" w14:paraId="00000048">
                <w:pPr>
                  <w:spacing w:after="0" w:line="240" w:lineRule="auto"/>
                  <w:jc w:val="center"/>
                  <w:rPr>
                    <w:b w:val="1"/>
                    <w:bCs w:val="1"/>
                    <w:sz w:val="24"/>
                    <w:szCs w:val="24"/>
                  </w:rPr>
                </w:pPr>
                <w:r w:rsidDel="00000000" w:rsidR="00000000" w:rsidRPr="00000000">
                  <w:rPr>
                    <w:b w:val="1"/>
                    <w:bCs w:val="1"/>
                    <w:sz w:val="24"/>
                    <w:szCs w:val="24"/>
                    <w:rtl w:val="0"/>
                  </w:rPr>
                  <w:t xml:space="preserve">REQUISITO</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049">
                <w:pPr>
                  <w:spacing w:after="0" w:line="360" w:lineRule="auto"/>
                  <w:jc w:val="center"/>
                  <w:rPr>
                    <w:b w:val="1"/>
                    <w:bCs w:val="1"/>
                    <w:sz w:val="24"/>
                    <w:szCs w:val="24"/>
                  </w:rPr>
                </w:pPr>
                <w:r w:rsidDel="00000000" w:rsidR="00000000" w:rsidRPr="00000000">
                  <w:rPr>
                    <w:b w:val="1"/>
                    <w:bCs w:val="1"/>
                    <w:sz w:val="24"/>
                    <w:szCs w:val="24"/>
                    <w:rtl w:val="0"/>
                  </w:rPr>
                  <w:t xml:space="preserve">CONDIZIONE</w:t>
                </w:r>
              </w:p>
            </w:tc>
            <w:tc>
              <w:tcPr>
                <w:shd w:fill="b7b7b7" w:val="clear"/>
                <w:tcMar>
                  <w:top w:w="100.0" w:type="dxa"/>
                  <w:left w:w="100.0" w:type="dxa"/>
                  <w:bottom w:w="100.0" w:type="dxa"/>
                  <w:right w:w="100.0" w:type="dxa"/>
                </w:tcMar>
                <w:vAlign w:val="cente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after="0" w:line="360" w:lineRule="auto"/>
                  <w:jc w:val="center"/>
                  <w:rPr>
                    <w:b w:val="1"/>
                    <w:bCs w:val="1"/>
                    <w:sz w:val="24"/>
                    <w:szCs w:val="24"/>
                  </w:rPr>
                </w:pPr>
                <w:r w:rsidDel="00000000" w:rsidR="00000000" w:rsidRPr="00000000">
                  <w:rPr>
                    <w:b w:val="1"/>
                    <w:bCs w:val="1"/>
                    <w:sz w:val="24"/>
                    <w:szCs w:val="24"/>
                    <w:rtl w:val="0"/>
                  </w:rPr>
                  <w:t xml:space="preserve">DOVE POSSONO ISCRIVERSI</w:t>
                </w:r>
              </w:p>
            </w:tc>
          </w:tr>
          <w:tr>
            <w:trPr>
              <w:cantSplit w:val="0"/>
              <w:trHeight w:val="932.7421875000027" w:hRule="atLeast"/>
              <w:tblHeader w:val="0"/>
            </w:trPr>
            <w:tc>
              <w:tcPr>
                <w:vMerge w:val="restart"/>
                <w:tcMar>
                  <w:top w:w="100.0" w:type="dxa"/>
                  <w:left w:w="100.0" w:type="dxa"/>
                  <w:bottom w:w="100.0" w:type="dxa"/>
                  <w:right w:w="100.0" w:type="dxa"/>
                </w:tcMar>
                <w:vAlign w:val="center"/>
              </w:tcPr>
              <w:p w:rsidR="00000000" w:rsidDel="00000000" w:rsidP="00000000" w:rsidRDefault="00000000" w:rsidRPr="00000000" w14:paraId="0000004B">
                <w:pPr>
                  <w:spacing w:after="0" w:line="276" w:lineRule="auto"/>
                  <w:rPr>
                    <w:sz w:val="24"/>
                    <w:szCs w:val="24"/>
                  </w:rPr>
                </w:pPr>
                <w:r w:rsidDel="00000000" w:rsidR="00000000" w:rsidRPr="00000000">
                  <w:rPr>
                    <w:sz w:val="24"/>
                    <w:szCs w:val="24"/>
                    <w:rtl w:val="0"/>
                  </w:rPr>
                  <w:t xml:space="preserve">giovani in </w:t>
                </w:r>
                <w:r w:rsidDel="00000000" w:rsidR="00000000" w:rsidRPr="00000000">
                  <w:rPr>
                    <w:b w:val="1"/>
                    <w:bCs w:val="1"/>
                    <w:sz w:val="24"/>
                    <w:szCs w:val="24"/>
                    <w:rtl w:val="0"/>
                  </w:rPr>
                  <w:t xml:space="preserve">obbligo </w:t>
                </w:r>
                <w:r w:rsidDel="00000000" w:rsidR="00000000" w:rsidRPr="00000000">
                  <w:rPr>
                    <w:sz w:val="24"/>
                    <w:szCs w:val="24"/>
                    <w:rtl w:val="0"/>
                  </w:rPr>
                  <w:t xml:space="preserve">d’istruzione</w:t>
                </w:r>
              </w:p>
              <w:p w:rsidR="00000000" w:rsidDel="00000000" w:rsidP="00000000" w:rsidRDefault="00000000" w:rsidRPr="00000000" w14:paraId="0000004C">
                <w:pPr>
                  <w:spacing w:after="0" w:line="276" w:lineRule="auto"/>
                  <w:rPr>
                    <w:sz w:val="24"/>
                    <w:szCs w:val="24"/>
                  </w:rPr>
                </w:pPr>
                <w:r w:rsidDel="00000000" w:rsidR="00000000" w:rsidRPr="00000000">
                  <w:rPr>
                    <w:sz w:val="24"/>
                    <w:szCs w:val="24"/>
                    <w:rtl w:val="0"/>
                  </w:rPr>
                  <w:t xml:space="preserve">e giovani soggetti al </w:t>
                </w:r>
                <w:r w:rsidDel="00000000" w:rsidR="00000000" w:rsidRPr="00000000">
                  <w:rPr>
                    <w:b w:val="1"/>
                    <w:bCs w:val="1"/>
                    <w:sz w:val="24"/>
                    <w:szCs w:val="24"/>
                    <w:rtl w:val="0"/>
                  </w:rPr>
                  <w:t xml:space="preserve">diritto-dovere</w:t>
                </w:r>
                <w:r w:rsidDel="00000000" w:rsidR="00000000" w:rsidRPr="00000000">
                  <w:rPr>
                    <w:sz w:val="24"/>
                    <w:szCs w:val="24"/>
                    <w:rtl w:val="0"/>
                  </w:rPr>
                  <w:t xml:space="preserve"> all’istruzione e formazione</w:t>
                </w:r>
              </w:p>
            </w:tc>
            <w:tc>
              <w:tcPr>
                <w:tcMar>
                  <w:top w:w="100.0" w:type="dxa"/>
                  <w:left w:w="100.0" w:type="dxa"/>
                  <w:bottom w:w="100.0" w:type="dxa"/>
                  <w:right w:w="100.0" w:type="dxa"/>
                </w:tcMar>
                <w:vAlign w:val="center"/>
              </w:tcPr>
              <w:p w:rsidR="00000000" w:rsidDel="00000000" w:rsidP="00000000" w:rsidRDefault="00000000" w:rsidRPr="00000000" w14:paraId="0000004D">
                <w:pPr>
                  <w:spacing w:after="0" w:line="276" w:lineRule="auto"/>
                  <w:jc w:val="both"/>
                  <w:rPr>
                    <w:sz w:val="24"/>
                    <w:szCs w:val="24"/>
                  </w:rPr>
                </w:pPr>
                <w:r w:rsidDel="00000000" w:rsidR="00000000" w:rsidRPr="00000000">
                  <w:rPr>
                    <w:sz w:val="24"/>
                    <w:szCs w:val="24"/>
                    <w:rtl w:val="0"/>
                  </w:rPr>
                  <w:t xml:space="preserve">titolo di studio di istruzione secondaria di primo grado, eccetto art. 45 DPR 394/1999</w:t>
                </w:r>
              </w:p>
            </w:tc>
            <w:tc>
              <w:tcPr>
                <w:tcMar>
                  <w:top w:w="100.0" w:type="dxa"/>
                  <w:left w:w="100.0" w:type="dxa"/>
                  <w:bottom w:w="100.0" w:type="dxa"/>
                  <w:right w:w="100.0" w:type="dxa"/>
                </w:tcMar>
                <w:vAlign w:val="cente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after="0" w:line="276" w:lineRule="auto"/>
                  <w:rPr>
                    <w:sz w:val="24"/>
                    <w:szCs w:val="24"/>
                  </w:rPr>
                </w:pPr>
                <w:r w:rsidDel="00000000" w:rsidR="00000000" w:rsidRPr="00000000">
                  <w:rPr>
                    <w:sz w:val="24"/>
                    <w:szCs w:val="24"/>
                    <w:rtl w:val="0"/>
                  </w:rPr>
                  <w:t xml:space="preserve">primo anno </w:t>
                </w:r>
              </w:p>
            </w:tc>
          </w:tr>
          <w:tr>
            <w:trPr>
              <w:cantSplit w:val="0"/>
              <w:trHeight w:val="440" w:hRule="atLeast"/>
              <w:tblHeader w:val="0"/>
            </w:trPr>
            <w:tc>
              <w:tcPr>
                <w:vMerge w:val="continue"/>
                <w:tcMar>
                  <w:top w:w="100.0" w:type="dxa"/>
                  <w:left w:w="100.0" w:type="dxa"/>
                  <w:bottom w:w="100.0" w:type="dxa"/>
                  <w:right w:w="10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restart"/>
                <w:tcMar>
                  <w:top w:w="100.0" w:type="dxa"/>
                  <w:left w:w="100.0" w:type="dxa"/>
                  <w:bottom w:w="100.0" w:type="dxa"/>
                  <w:right w:w="100.0" w:type="dxa"/>
                </w:tcMar>
                <w:vAlign w:val="cente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after="0" w:line="276" w:lineRule="auto"/>
                  <w:rPr>
                    <w:sz w:val="24"/>
                    <w:szCs w:val="24"/>
                  </w:rPr>
                </w:pPr>
                <w:r w:rsidDel="00000000" w:rsidR="00000000" w:rsidRPr="00000000">
                  <w:rPr>
                    <w:sz w:val="24"/>
                    <w:szCs w:val="24"/>
                    <w:rtl w:val="0"/>
                  </w:rPr>
                  <w:t xml:space="preserve">superamento della annualità precedente, eccetto art. 45 DPR 394/1999</w:t>
                </w:r>
              </w:p>
            </w:tc>
            <w:tc>
              <w:tcPr>
                <w:vMerge w:val="restart"/>
                <w:tcMar>
                  <w:top w:w="100.0" w:type="dxa"/>
                  <w:left w:w="100.0" w:type="dxa"/>
                  <w:bottom w:w="100.0" w:type="dxa"/>
                  <w:right w:w="100.0" w:type="dxa"/>
                </w:tcMar>
                <w:vAlign w:val="cente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after="0" w:line="276" w:lineRule="auto"/>
                  <w:rPr>
                    <w:sz w:val="24"/>
                    <w:szCs w:val="24"/>
                  </w:rPr>
                </w:pPr>
                <w:r w:rsidDel="00000000" w:rsidR="00000000" w:rsidRPr="00000000">
                  <w:rPr>
                    <w:sz w:val="24"/>
                    <w:szCs w:val="24"/>
                    <w:rtl w:val="0"/>
                  </w:rPr>
                  <w:t xml:space="preserve">secondo o terzo anno </w:t>
                </w:r>
              </w:p>
            </w:tc>
          </w:tr>
          <w:tr>
            <w:trPr>
              <w:cantSplit w:val="0"/>
              <w:trHeight w:val="440" w:hRule="atLeast"/>
              <w:tblHeader w:val="0"/>
            </w:trPr>
            <w:tc>
              <w:tcPr>
                <w:vMerge w:val="continue"/>
                <w:tcMar>
                  <w:top w:w="100.0" w:type="dxa"/>
                  <w:left w:w="100.0" w:type="dxa"/>
                  <w:bottom w:w="100.0" w:type="dxa"/>
                  <w:right w:w="100.0" w:type="dxa"/>
                </w:tcMar>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continue"/>
                <w:tcMar>
                  <w:top w:w="100.0" w:type="dxa"/>
                  <w:left w:w="100.0" w:type="dxa"/>
                  <w:bottom w:w="100.0" w:type="dxa"/>
                  <w:right w:w="100.0" w:type="dxa"/>
                </w:tcMar>
                <w:vAlign w:val="center"/>
              </w:tcPr>
              <w:p w:rsidR="00000000" w:rsidDel="00000000" w:rsidP="00000000" w:rsidRDefault="00000000" w:rsidRPr="00000000" w14:paraId="00000053">
                <w:pPr>
                  <w:spacing w:after="0" w:before="0" w:line="240" w:lineRule="auto"/>
                  <w:ind w:left="0" w:firstLine="0"/>
                  <w:jc w:val="both"/>
                  <w:rPr>
                    <w:sz w:val="24"/>
                    <w:szCs w:val="24"/>
                  </w:rPr>
                </w:pPr>
                <w:r w:rsidDel="00000000" w:rsidR="00000000" w:rsidRPr="00000000">
                  <w:rPr>
                    <w:rtl w:val="0"/>
                  </w:rPr>
                </w:r>
              </w:p>
            </w:tc>
            <w:tc>
              <w:tcPr>
                <w:vMerge w:val="continue"/>
                <w:tcMar>
                  <w:top w:w="100.0" w:type="dxa"/>
                  <w:left w:w="100.0" w:type="dxa"/>
                  <w:bottom w:w="100.0" w:type="dxa"/>
                  <w:right w:w="100.0" w:type="dxa"/>
                </w:tcMar>
                <w:vAlign w:val="center"/>
              </w:tcPr>
              <w:p w:rsidR="00000000" w:rsidDel="00000000" w:rsidP="00000000" w:rsidRDefault="00000000" w:rsidRPr="00000000" w14:paraId="00000054">
                <w:pPr>
                  <w:widowControl w:val="0"/>
                  <w:spacing w:after="0" w:before="0" w:line="240" w:lineRule="auto"/>
                  <w:ind w:left="0" w:firstLine="0"/>
                  <w:rPr>
                    <w:sz w:val="24"/>
                    <w:szCs w:val="24"/>
                  </w:rPr>
                </w:pPr>
                <w:r w:rsidDel="00000000" w:rsidR="00000000" w:rsidRPr="00000000">
                  <w:rPr>
                    <w:rtl w:val="0"/>
                  </w:rPr>
                </w:r>
              </w:p>
            </w:tc>
          </w:tr>
          <w:tr>
            <w:trPr>
              <w:cantSplit w:val="0"/>
              <w:trHeight w:val="440" w:hRule="atLeast"/>
              <w:tblHeader w:val="0"/>
            </w:trPr>
            <w:tc>
              <w:tcPr>
                <w:vMerge w:val="restart"/>
                <w:tcMar>
                  <w:top w:w="100.0" w:type="dxa"/>
                  <w:left w:w="100.0" w:type="dxa"/>
                  <w:bottom w:w="100.0" w:type="dxa"/>
                  <w:right w:w="100.0" w:type="dxa"/>
                </w:tcMar>
                <w:vAlign w:val="center"/>
              </w:tcPr>
              <w:p w:rsidR="00000000" w:rsidDel="00000000" w:rsidP="00000000" w:rsidRDefault="00000000" w:rsidRPr="00000000" w14:paraId="00000055">
                <w:pPr>
                  <w:spacing w:after="0" w:line="276" w:lineRule="auto"/>
                  <w:rPr>
                    <w:b w:val="1"/>
                    <w:bCs w:val="1"/>
                    <w:sz w:val="24"/>
                    <w:szCs w:val="24"/>
                  </w:rPr>
                </w:pPr>
                <w:r w:rsidDel="00000000" w:rsidR="00000000" w:rsidRPr="00000000">
                  <w:rPr>
                    <w:sz w:val="24"/>
                    <w:szCs w:val="24"/>
                    <w:rtl w:val="0"/>
                  </w:rPr>
                  <w:t xml:space="preserve">giovani </w:t>
                </w:r>
                <w:r w:rsidDel="00000000" w:rsidR="00000000" w:rsidRPr="00000000">
                  <w:rPr>
                    <w:b w:val="1"/>
                    <w:bCs w:val="1"/>
                    <w:sz w:val="24"/>
                    <w:szCs w:val="24"/>
                    <w:rtl w:val="0"/>
                  </w:rPr>
                  <w:t xml:space="preserve">extra diritto-dovere</w:t>
                </w:r>
              </w:p>
              <w:p w:rsidR="00000000" w:rsidDel="00000000" w:rsidP="00000000" w:rsidRDefault="00000000" w:rsidRPr="00000000" w14:paraId="00000056">
                <w:pPr>
                  <w:spacing w:after="0" w:line="276" w:lineRule="auto"/>
                  <w:rPr>
                    <w:sz w:val="24"/>
                    <w:szCs w:val="24"/>
                  </w:rPr>
                </w:pPr>
                <w:r w:rsidDel="00000000" w:rsidR="00000000" w:rsidRPr="00000000">
                  <w:rPr>
                    <w:sz w:val="24"/>
                    <w:szCs w:val="24"/>
                    <w:rtl w:val="0"/>
                  </w:rPr>
                  <w:t xml:space="preserve">minori di 25 anni</w:t>
                </w:r>
              </w:p>
              <w:p w:rsidR="00000000" w:rsidDel="00000000" w:rsidP="00000000" w:rsidRDefault="00000000" w:rsidRPr="00000000" w14:paraId="00000057">
                <w:pPr>
                  <w:spacing w:after="0" w:line="276" w:lineRule="auto"/>
                  <w:rPr>
                    <w:sz w:val="24"/>
                    <w:szCs w:val="24"/>
                  </w:rPr>
                </w:pPr>
                <w:r w:rsidDel="00000000" w:rsidR="00000000" w:rsidRPr="00000000">
                  <w:rPr>
                    <w:i w:val="1"/>
                    <w:iCs w:val="1"/>
                    <w:sz w:val="24"/>
                    <w:szCs w:val="24"/>
                    <w:rtl w:val="0"/>
                  </w:rPr>
                  <w:t xml:space="preserve">(purchè l’annualità formativa possa essere completata entro il compimento di 25 anni e 364 giorni)</w:t>
                </w: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58">
                <w:pPr>
                  <w:spacing w:after="0" w:line="276" w:lineRule="auto"/>
                  <w:jc w:val="both"/>
                  <w:rPr>
                    <w:sz w:val="24"/>
                    <w:szCs w:val="24"/>
                  </w:rPr>
                </w:pPr>
                <w:r w:rsidDel="00000000" w:rsidR="00000000" w:rsidRPr="00000000">
                  <w:rPr>
                    <w:sz w:val="24"/>
                    <w:szCs w:val="24"/>
                    <w:rtl w:val="0"/>
                  </w:rPr>
                  <w:t xml:space="preserve">in continuità di studio</w:t>
                </w:r>
              </w:p>
            </w:tc>
            <w:tc>
              <w:tcPr>
                <w:tcMar>
                  <w:top w:w="100.0" w:type="dxa"/>
                  <w:left w:w="100.0" w:type="dxa"/>
                  <w:bottom w:w="100.0" w:type="dxa"/>
                  <w:right w:w="100.0" w:type="dxa"/>
                </w:tcMar>
                <w:vAlign w:val="center"/>
              </w:tcPr>
              <w:p w:rsidR="00000000" w:rsidDel="00000000" w:rsidP="00000000" w:rsidRDefault="00000000" w:rsidRPr="00000000" w14:paraId="00000059">
                <w:pPr>
                  <w:widowControl w:val="0"/>
                  <w:spacing w:after="0" w:line="276" w:lineRule="auto"/>
                  <w:rPr>
                    <w:sz w:val="24"/>
                    <w:szCs w:val="24"/>
                  </w:rPr>
                </w:pPr>
                <w:r w:rsidDel="00000000" w:rsidR="00000000" w:rsidRPr="00000000">
                  <w:rPr>
                    <w:sz w:val="24"/>
                    <w:szCs w:val="24"/>
                    <w:rtl w:val="0"/>
                  </w:rPr>
                  <w:t xml:space="preserve">completamento del percorso quadriennale</w:t>
                </w:r>
              </w:p>
            </w:tc>
          </w:tr>
          <w:tr>
            <w:trPr>
              <w:cantSplit w:val="0"/>
              <w:trHeight w:val="440" w:hRule="atLeast"/>
              <w:tblHeader w:val="0"/>
            </w:trPr>
            <w:tc>
              <w:tcPr>
                <w:vMerge w:val="continue"/>
                <w:tcMar>
                  <w:top w:w="100.0" w:type="dxa"/>
                  <w:left w:w="100.0" w:type="dxa"/>
                  <w:bottom w:w="100.0" w:type="dxa"/>
                  <w:right w:w="100.0" w:type="dxa"/>
                </w:tcM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5B">
                <w:pPr>
                  <w:spacing w:after="0" w:line="276" w:lineRule="auto"/>
                  <w:jc w:val="both"/>
                  <w:rPr>
                    <w:sz w:val="24"/>
                    <w:szCs w:val="24"/>
                  </w:rPr>
                </w:pPr>
                <w:r w:rsidDel="00000000" w:rsidR="00000000" w:rsidRPr="00000000">
                  <w:rPr>
                    <w:sz w:val="24"/>
                    <w:szCs w:val="24"/>
                    <w:rtl w:val="0"/>
                  </w:rPr>
                  <w:t xml:space="preserve">qualifica di terzo anno</w:t>
                </w:r>
              </w:p>
            </w:tc>
            <w:tc>
              <w:tcPr>
                <w:tcMar>
                  <w:top w:w="100.0" w:type="dxa"/>
                  <w:left w:w="100.0" w:type="dxa"/>
                  <w:bottom w:w="100.0" w:type="dxa"/>
                  <w:right w:w="100.0" w:type="dxa"/>
                </w:tcMar>
                <w:vAlign w:val="center"/>
              </w:tcPr>
              <w:p w:rsidR="00000000" w:rsidDel="00000000" w:rsidP="00000000" w:rsidRDefault="00000000" w:rsidRPr="00000000" w14:paraId="0000005C">
                <w:pPr>
                  <w:widowControl w:val="0"/>
                  <w:spacing w:after="0" w:line="276" w:lineRule="auto"/>
                  <w:rPr>
                    <w:sz w:val="24"/>
                    <w:szCs w:val="24"/>
                  </w:rPr>
                </w:pPr>
                <w:r w:rsidDel="00000000" w:rsidR="00000000" w:rsidRPr="00000000">
                  <w:rPr>
                    <w:sz w:val="24"/>
                    <w:szCs w:val="24"/>
                    <w:rtl w:val="0"/>
                  </w:rPr>
                  <w:t xml:space="preserve">quarto anno</w:t>
                </w:r>
              </w:p>
            </w:tc>
          </w:tr>
          <w:tr>
            <w:trPr>
              <w:cantSplit w:val="0"/>
              <w:trHeight w:val="856.1328125000001" w:hRule="atLeast"/>
              <w:tblHeader w:val="0"/>
            </w:trPr>
            <w:tc>
              <w:tcPr>
                <w:vMerge w:val="continue"/>
                <w:tcMar>
                  <w:top w:w="100.0" w:type="dxa"/>
                  <w:left w:w="100.0" w:type="dxa"/>
                  <w:bottom w:w="100.0" w:type="dxa"/>
                  <w:right w:w="100.0" w:type="dxa"/>
                </w:tcMar>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restart"/>
                <w:tcMar>
                  <w:top w:w="100.0" w:type="dxa"/>
                  <w:left w:w="100.0" w:type="dxa"/>
                  <w:bottom w:w="100.0" w:type="dxa"/>
                  <w:right w:w="100.0" w:type="dxa"/>
                </w:tcMar>
                <w:vAlign w:val="center"/>
              </w:tcPr>
              <w:p w:rsidR="00000000" w:rsidDel="00000000" w:rsidP="00000000" w:rsidRDefault="00000000" w:rsidRPr="00000000" w14:paraId="0000005E">
                <w:pPr>
                  <w:spacing w:after="0" w:line="276" w:lineRule="auto"/>
                  <w:jc w:val="both"/>
                  <w:rPr>
                    <w:sz w:val="24"/>
                    <w:szCs w:val="24"/>
                  </w:rPr>
                </w:pPr>
                <w:r w:rsidDel="00000000" w:rsidR="00000000" w:rsidRPr="00000000">
                  <w:rPr>
                    <w:sz w:val="24"/>
                    <w:szCs w:val="24"/>
                    <w:rtl w:val="0"/>
                  </w:rPr>
                  <w:t xml:space="preserve">maggiori di 17 anni che hanno assolto o sono stati prosciolti dal diritto-dovere, privi di titolo di studio di istruzione secondaria di secondo grado, anche a seguito di interventi di riconoscimento dei crediti formativi in ingresso</w:t>
                </w:r>
              </w:p>
            </w:tc>
            <w:tc>
              <w:tcPr>
                <w:tcMar>
                  <w:top w:w="100.0" w:type="dxa"/>
                  <w:left w:w="100.0" w:type="dxa"/>
                  <w:bottom w:w="100.0" w:type="dxa"/>
                  <w:right w:w="100.0" w:type="dxa"/>
                </w:tcMar>
                <w:vAlign w:val="center"/>
              </w:tcPr>
              <w:p w:rsidR="00000000" w:rsidDel="00000000" w:rsidP="00000000" w:rsidRDefault="00000000" w:rsidRPr="00000000" w14:paraId="0000005F">
                <w:pPr>
                  <w:widowControl w:val="0"/>
                  <w:spacing w:after="0" w:line="276" w:lineRule="auto"/>
                  <w:rPr>
                    <w:i w:val="1"/>
                    <w:iCs w:val="1"/>
                    <w:sz w:val="24"/>
                    <w:szCs w:val="24"/>
                  </w:rPr>
                </w:pPr>
                <w:r w:rsidDel="00000000" w:rsidR="00000000" w:rsidRPr="00000000">
                  <w:rPr>
                    <w:sz w:val="24"/>
                    <w:szCs w:val="24"/>
                    <w:rtl w:val="0"/>
                  </w:rPr>
                  <w:t xml:space="preserve">primo anno</w:t>
                </w:r>
                <w:r w:rsidDel="00000000" w:rsidR="00000000" w:rsidRPr="00000000">
                  <w:rPr>
                    <w:rtl w:val="0"/>
                  </w:rPr>
                </w:r>
              </w:p>
            </w:tc>
          </w:tr>
          <w:tr>
            <w:trPr>
              <w:cantSplit w:val="0"/>
              <w:trHeight w:val="856.1328125000001" w:hRule="atLeast"/>
              <w:tblHeader w:val="0"/>
            </w:trPr>
            <w:tc>
              <w:tcPr>
                <w:vMerge w:val="continue"/>
                <w:tcMar>
                  <w:top w:w="100.0" w:type="dxa"/>
                  <w:left w:w="100.0" w:type="dxa"/>
                  <w:bottom w:w="100.0" w:type="dxa"/>
                  <w:right w:w="100.0" w:type="dxa"/>
                </w:tcMar>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continue"/>
                <w:tcMar>
                  <w:top w:w="100.0" w:type="dxa"/>
                  <w:left w:w="100.0" w:type="dxa"/>
                  <w:bottom w:w="100.0" w:type="dxa"/>
                  <w:right w:w="100.0" w:type="dxa"/>
                </w:tcMar>
                <w:vAlign w:val="center"/>
              </w:tcPr>
              <w:p w:rsidR="00000000" w:rsidDel="00000000" w:rsidP="00000000" w:rsidRDefault="00000000" w:rsidRPr="00000000" w14:paraId="00000061">
                <w:pPr>
                  <w:spacing w:after="0" w:before="0" w:line="240" w:lineRule="auto"/>
                  <w:ind w:left="0" w:firstLine="0"/>
                  <w:jc w:val="both"/>
                  <w:rPr>
                    <w:sz w:val="24"/>
                    <w:szCs w:val="24"/>
                  </w:rPr>
                </w:pP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62">
                <w:pPr>
                  <w:widowControl w:val="0"/>
                  <w:spacing w:after="0" w:line="276" w:lineRule="auto"/>
                  <w:rPr>
                    <w:sz w:val="24"/>
                    <w:szCs w:val="24"/>
                  </w:rPr>
                </w:pPr>
                <w:r w:rsidDel="00000000" w:rsidR="00000000" w:rsidRPr="00000000">
                  <w:rPr>
                    <w:sz w:val="24"/>
                    <w:szCs w:val="24"/>
                    <w:rtl w:val="0"/>
                  </w:rPr>
                  <w:t xml:space="preserve">secondo anno, anche in caso di rientro post interruzione</w:t>
                </w:r>
              </w:p>
            </w:tc>
          </w:tr>
          <w:tr>
            <w:trPr>
              <w:cantSplit w:val="0"/>
              <w:trHeight w:val="856.1328125000001" w:hRule="atLeast"/>
              <w:tblHeader w:val="0"/>
            </w:trPr>
            <w:tc>
              <w:tcPr>
                <w:vMerge w:val="continue"/>
                <w:tcMar>
                  <w:top w:w="100.0" w:type="dxa"/>
                  <w:left w:w="100.0" w:type="dxa"/>
                  <w:bottom w:w="100.0" w:type="dxa"/>
                  <w:right w:w="100.0" w:type="dxa"/>
                </w:tcMar>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continue"/>
                <w:tcMar>
                  <w:top w:w="100.0" w:type="dxa"/>
                  <w:left w:w="100.0" w:type="dxa"/>
                  <w:bottom w:w="100.0" w:type="dxa"/>
                  <w:right w:w="100.0" w:type="dxa"/>
                </w:tcMar>
                <w:vAlign w:val="center"/>
              </w:tcPr>
              <w:p w:rsidR="00000000" w:rsidDel="00000000" w:rsidP="00000000" w:rsidRDefault="00000000" w:rsidRPr="00000000" w14:paraId="00000064">
                <w:pPr>
                  <w:spacing w:after="0" w:before="0" w:line="240" w:lineRule="auto"/>
                  <w:ind w:left="0" w:firstLine="0"/>
                  <w:jc w:val="both"/>
                  <w:rPr>
                    <w:sz w:val="24"/>
                    <w:szCs w:val="24"/>
                  </w:rPr>
                </w:pPr>
                <w:r w:rsidDel="00000000" w:rsidR="00000000" w:rsidRPr="00000000">
                  <w:rPr>
                    <w:rtl w:val="0"/>
                  </w:rPr>
                </w:r>
              </w:p>
            </w:tc>
            <w:tc>
              <w:tcPr>
                <w:tcMar>
                  <w:top w:w="100.0" w:type="dxa"/>
                  <w:left w:w="100.0" w:type="dxa"/>
                  <w:bottom w:w="100.0" w:type="dxa"/>
                  <w:right w:w="100.0" w:type="dxa"/>
                </w:tcMar>
                <w:vAlign w:val="center"/>
              </w:tcPr>
              <w:p w:rsidR="00000000" w:rsidDel="00000000" w:rsidP="00000000" w:rsidRDefault="00000000" w:rsidRPr="00000000" w14:paraId="00000065">
                <w:pPr>
                  <w:widowControl w:val="0"/>
                  <w:spacing w:after="0" w:line="276" w:lineRule="auto"/>
                  <w:rPr>
                    <w:sz w:val="24"/>
                    <w:szCs w:val="24"/>
                  </w:rPr>
                </w:pPr>
                <w:r w:rsidDel="00000000" w:rsidR="00000000" w:rsidRPr="00000000">
                  <w:rPr>
                    <w:sz w:val="24"/>
                    <w:szCs w:val="24"/>
                    <w:rtl w:val="0"/>
                  </w:rPr>
                  <w:t xml:space="preserve">terzo anno, anche in caso di rientro post interruzione</w:t>
                </w:r>
              </w:p>
            </w:tc>
          </w:tr>
        </w:tbl>
      </w:sdtContent>
    </w:sdt>
    <w:p w:rsidR="00000000" w:rsidDel="00000000" w:rsidP="00000000" w:rsidRDefault="00000000" w:rsidRPr="00000000" w14:paraId="00000066">
      <w:pPr>
        <w:widowControl w:val="0"/>
        <w:spacing w:after="0" w:line="276" w:lineRule="auto"/>
        <w:rPr>
          <w:i w:val="1"/>
          <w:iCs w:val="1"/>
          <w:sz w:val="24"/>
          <w:szCs w:val="24"/>
        </w:rPr>
      </w:pPr>
      <w:r w:rsidDel="00000000" w:rsidR="00000000" w:rsidRPr="00000000">
        <w:rPr>
          <w:rtl w:val="0"/>
        </w:rPr>
      </w:r>
    </w:p>
    <w:p w:rsidR="00000000" w:rsidDel="00000000" w:rsidP="00000000" w:rsidRDefault="00000000" w:rsidRPr="00000000" w14:paraId="00000067">
      <w:pPr>
        <w:spacing w:after="0" w:line="360" w:lineRule="auto"/>
        <w:jc w:val="both"/>
        <w:rPr>
          <w:sz w:val="24"/>
          <w:szCs w:val="24"/>
        </w:rPr>
      </w:pPr>
      <w:r w:rsidDel="00000000" w:rsidR="00000000" w:rsidRPr="00000000">
        <w:rPr>
          <w:sz w:val="24"/>
          <w:szCs w:val="24"/>
          <w:rtl w:val="0"/>
        </w:rPr>
        <w:t xml:space="preserve">Per gli allievi con cittadinanza non italiana, tra le altre disposizioni vigenti, trovano applicazione: </w:t>
      </w:r>
    </w:p>
    <w:p w:rsidR="00000000" w:rsidDel="00000000" w:rsidP="00000000" w:rsidRDefault="00000000" w:rsidRPr="00000000" w14:paraId="00000068">
      <w:pPr>
        <w:numPr>
          <w:ilvl w:val="0"/>
          <w:numId w:val="12"/>
        </w:numPr>
        <w:spacing w:after="0" w:line="360" w:lineRule="auto"/>
        <w:ind w:left="720" w:hanging="360"/>
        <w:jc w:val="both"/>
        <w:rPr>
          <w:sz w:val="24"/>
          <w:szCs w:val="24"/>
          <w:u w:val="none"/>
        </w:rPr>
      </w:pPr>
      <w:r w:rsidDel="00000000" w:rsidR="00000000" w:rsidRPr="00000000">
        <w:rPr>
          <w:sz w:val="24"/>
          <w:szCs w:val="24"/>
          <w:rtl w:val="0"/>
        </w:rPr>
        <w:t xml:space="preserve">l’articolo 45 del D.P.R. 394 del 1999;</w:t>
      </w:r>
    </w:p>
    <w:p w:rsidR="00000000" w:rsidDel="00000000" w:rsidP="00000000" w:rsidRDefault="00000000" w:rsidRPr="00000000" w14:paraId="00000069">
      <w:pPr>
        <w:numPr>
          <w:ilvl w:val="0"/>
          <w:numId w:val="12"/>
        </w:numPr>
        <w:spacing w:after="0" w:line="360" w:lineRule="auto"/>
        <w:ind w:left="720" w:hanging="360"/>
        <w:jc w:val="both"/>
        <w:rPr>
          <w:sz w:val="24"/>
          <w:szCs w:val="24"/>
          <w:u w:val="none"/>
        </w:rPr>
      </w:pPr>
      <w:r w:rsidDel="00000000" w:rsidR="00000000" w:rsidRPr="00000000">
        <w:rPr>
          <w:sz w:val="24"/>
          <w:szCs w:val="24"/>
          <w:rtl w:val="0"/>
        </w:rPr>
        <w:t xml:space="preserve">la nota MIUR n. 2 del 8 gennaio 2010 (Indicazioni e raccomandazioni per l’integrazione di alunni con cittadinanza non italiana);</w:t>
      </w:r>
    </w:p>
    <w:p w:rsidR="00000000" w:rsidDel="00000000" w:rsidP="00000000" w:rsidRDefault="00000000" w:rsidRPr="00000000" w14:paraId="0000006A">
      <w:pPr>
        <w:numPr>
          <w:ilvl w:val="0"/>
          <w:numId w:val="12"/>
        </w:numPr>
        <w:spacing w:after="0" w:line="360" w:lineRule="auto"/>
        <w:ind w:left="720" w:hanging="360"/>
        <w:jc w:val="both"/>
        <w:rPr>
          <w:sz w:val="24"/>
          <w:szCs w:val="24"/>
          <w:u w:val="none"/>
        </w:rPr>
      </w:pPr>
      <w:r w:rsidDel="00000000" w:rsidR="00000000" w:rsidRPr="00000000">
        <w:rPr>
          <w:sz w:val="24"/>
          <w:szCs w:val="24"/>
          <w:rtl w:val="0"/>
        </w:rPr>
        <w:t xml:space="preserve">la nota MIUR n. 465 del 27 gennaio 2012 (studenti con cittadinanza non italiana iscritti a classi di istituti di istruzione secondaria di secondo grado. Esami di Stato.);</w:t>
      </w:r>
    </w:p>
    <w:p w:rsidR="00000000" w:rsidDel="00000000" w:rsidP="00000000" w:rsidRDefault="00000000" w:rsidRPr="00000000" w14:paraId="0000006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sz w:val="24"/>
          <w:szCs w:val="24"/>
          <w:u w:val="none"/>
        </w:rPr>
      </w:pPr>
      <w:r w:rsidDel="00000000" w:rsidR="00000000" w:rsidRPr="00000000">
        <w:rPr>
          <w:sz w:val="24"/>
          <w:szCs w:val="24"/>
          <w:rtl w:val="0"/>
        </w:rPr>
        <w:t xml:space="preserve">la nota MIUR n. 4233 del 19 febbraio 2014 (Linee guida per l'accoglienza e l'integrazione degli alunni stranieri) ;</w:t>
      </w:r>
    </w:p>
    <w:p w:rsidR="00000000" w:rsidDel="00000000" w:rsidP="00000000" w:rsidRDefault="00000000" w:rsidRPr="00000000" w14:paraId="0000006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sz w:val="24"/>
          <w:szCs w:val="24"/>
          <w:u w:val="none"/>
        </w:rPr>
      </w:pPr>
      <w:r w:rsidDel="00000000" w:rsidR="00000000" w:rsidRPr="00000000">
        <w:rPr>
          <w:sz w:val="24"/>
          <w:szCs w:val="24"/>
          <w:rtl w:val="0"/>
        </w:rPr>
        <w:t xml:space="preserve">la Legge 7 aprile 2017 n. 47 (</w:t>
      </w:r>
      <w:r w:rsidDel="00000000" w:rsidR="00000000" w:rsidRPr="00000000">
        <w:rPr>
          <w:sz w:val="24"/>
          <w:szCs w:val="24"/>
          <w:rtl w:val="0"/>
        </w:rPr>
        <w:t xml:space="preserve">Disposizioni in materia di misure di protezione dei minori stranieri non accompagnati</w:t>
      </w:r>
      <w:r w:rsidDel="00000000" w:rsidR="00000000" w:rsidRPr="00000000">
        <w:rPr>
          <w:sz w:val="24"/>
          <w:szCs w:val="24"/>
          <w:rtl w:val="0"/>
        </w:rPr>
        <w:t xml:space="preserve">). </w:t>
      </w:r>
    </w:p>
    <w:p w:rsidR="00000000" w:rsidDel="00000000" w:rsidP="00000000" w:rsidRDefault="00000000" w:rsidRPr="00000000" w14:paraId="0000006D">
      <w:pPr>
        <w:spacing w:after="0" w:line="360" w:lineRule="auto"/>
        <w:jc w:val="both"/>
        <w:rPr>
          <w:sz w:val="24"/>
          <w:szCs w:val="24"/>
        </w:rPr>
      </w:pPr>
      <w:r w:rsidDel="00000000" w:rsidR="00000000" w:rsidRPr="00000000">
        <w:rPr>
          <w:sz w:val="24"/>
          <w:szCs w:val="24"/>
          <w:rtl w:val="0"/>
        </w:rPr>
        <w:t xml:space="preserve">Nell’ambito del diritto-dovere all’istruzione e formazione, agli allievi con disabilità devono essere garantiti i medesimi diritti e le stesse tutele riservati agli studenti del sistema scolastico</w:t>
      </w:r>
      <w:r w:rsidDel="00000000" w:rsidR="00000000" w:rsidRPr="00000000">
        <w:rPr>
          <w:sz w:val="24"/>
          <w:szCs w:val="24"/>
          <w:rtl w:val="0"/>
        </w:rPr>
        <w:t xml:space="preserve">. </w:t>
      </w:r>
    </w:p>
    <w:p w:rsidR="00000000" w:rsidDel="00000000" w:rsidP="00000000" w:rsidRDefault="00000000" w:rsidRPr="00000000" w14:paraId="0000006E">
      <w:pPr>
        <w:spacing w:after="0" w:line="360" w:lineRule="auto"/>
        <w:jc w:val="both"/>
        <w:rPr>
          <w:sz w:val="24"/>
          <w:szCs w:val="24"/>
        </w:rPr>
      </w:pPr>
      <w:r w:rsidDel="00000000" w:rsidR="00000000" w:rsidRPr="00000000">
        <w:rPr>
          <w:sz w:val="24"/>
          <w:szCs w:val="24"/>
          <w:rtl w:val="0"/>
        </w:rPr>
        <w:t xml:space="preserve">Nelle more dell’individuazione di risorse dedicate all’attuazione di specifiche azioni di supporto agli allievi con disabilità da parte dell’Amministrazione regionale, per l’annualità 2026/2027, gli allievi con disabilità possono avvalersi di figure di supporto all’inclusione o educatori professionali ove previsto nel Progetto di Vita individuale e nel relativo Budget di progetto, di cui al d.lgs. 62/2024, ovvero in altri interventi individualizzati stabiliti dalla disciplina vigente, previa richiesta presso i Punti Unici di Accesso (PUA) situati all’interno delle Case della Comunità. </w:t>
      </w:r>
    </w:p>
    <w:p w:rsidR="00000000" w:rsidDel="00000000" w:rsidP="00000000" w:rsidRDefault="00000000" w:rsidRPr="00000000" w14:paraId="0000006F">
      <w:pPr>
        <w:spacing w:after="0" w:line="360" w:lineRule="auto"/>
        <w:jc w:val="both"/>
        <w:rPr>
          <w:sz w:val="24"/>
          <w:szCs w:val="24"/>
        </w:rPr>
      </w:pPr>
      <w:r w:rsidDel="00000000" w:rsidR="00000000" w:rsidRPr="00000000">
        <w:rPr>
          <w:sz w:val="24"/>
          <w:szCs w:val="24"/>
          <w:rtl w:val="0"/>
        </w:rPr>
        <w:t xml:space="preserve">Inoltre, ciascun soggetto erogatore dei percorsi formativi, in conformità ai decreti interministeriali nn. 182/2020 e 153/2023, istituisce e garantisce il funzionamento del GLO per ciascun allievo (Gruppo di Lavoro Operativo per l’inclusione) per la definizione dei PEI (Piani Educativi Individualizzati) per gli allievi con disabilità certificata e la conseguente trasmissione dell’eventuale richiesta dell’educatore o assistente specialistico (AEC, ASACOM, assistente all’autonomia e alla comunicazione) all’Ente Locale competente ai sensi della normativa vigente (Comune/Provincia).</w:t>
      </w:r>
    </w:p>
    <w:p w:rsidR="00000000" w:rsidDel="00000000" w:rsidP="00000000" w:rsidRDefault="00000000" w:rsidRPr="00000000" w14:paraId="00000070">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71">
      <w:pPr>
        <w:spacing w:after="0" w:line="360" w:lineRule="auto"/>
        <w:rPr/>
      </w:pPr>
      <w:r w:rsidDel="00000000" w:rsidR="00000000" w:rsidRPr="00000000">
        <w:rPr>
          <w:rtl w:val="0"/>
        </w:rPr>
      </w:r>
    </w:p>
    <w:p w:rsidR="00000000" w:rsidDel="00000000" w:rsidP="00000000" w:rsidRDefault="00000000" w:rsidRPr="00000000" w14:paraId="00000072">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f6y8zouf8st1" w:id="4"/>
      <w:bookmarkEnd w:id="4"/>
      <w:r w:rsidDel="00000000" w:rsidR="00000000" w:rsidRPr="00000000">
        <w:rPr>
          <w:b w:val="1"/>
          <w:bCs w:val="1"/>
          <w:rtl w:val="0"/>
        </w:rPr>
        <w:t xml:space="preserve">Caratteristiche degli interventi finanziabili</w:t>
      </w:r>
    </w:p>
    <w:p w:rsidR="00000000" w:rsidDel="00000000" w:rsidP="00000000" w:rsidRDefault="00000000" w:rsidRPr="00000000" w14:paraId="00000073">
      <w:pPr>
        <w:spacing w:after="0" w:line="360" w:lineRule="auto"/>
        <w:jc w:val="both"/>
        <w:rPr>
          <w:sz w:val="24"/>
          <w:szCs w:val="24"/>
        </w:rPr>
      </w:pPr>
      <w:r w:rsidDel="00000000" w:rsidR="00000000" w:rsidRPr="00000000">
        <w:rPr>
          <w:sz w:val="24"/>
          <w:szCs w:val="24"/>
          <w:rtl w:val="0"/>
        </w:rPr>
        <w:t xml:space="preserve">Sono finanziabili i percorsi di istruzione e formazione professionale (IeFP), realizzati in modalità duale, per il conseguimento della Qualifica professionale (percorso formativo triennale) e del Diploma professionale (quarto anno), per l’intero ciclo formativo (3+1) </w:t>
      </w:r>
      <w:hyperlink r:id="rId9">
        <w:r w:rsidDel="00000000" w:rsidR="00000000" w:rsidRPr="00000000">
          <w:rPr>
            <w:sz w:val="24"/>
            <w:szCs w:val="24"/>
            <w:rtl w:val="0"/>
          </w:rPr>
          <w:t xml:space="preserve">aa.ff</w:t>
        </w:r>
      </w:hyperlink>
      <w:r w:rsidDel="00000000" w:rsidR="00000000" w:rsidRPr="00000000">
        <w:rPr>
          <w:sz w:val="24"/>
          <w:szCs w:val="24"/>
          <w:rtl w:val="0"/>
        </w:rPr>
        <w:t xml:space="preserve">. 2026-2027, 2027-2028, 2028-2029 e 2029-2030.</w:t>
      </w:r>
    </w:p>
    <w:p w:rsidR="00000000" w:rsidDel="00000000" w:rsidP="00000000" w:rsidRDefault="00000000" w:rsidRPr="00000000" w14:paraId="00000074">
      <w:pPr>
        <w:spacing w:after="0" w:line="360" w:lineRule="auto"/>
        <w:jc w:val="both"/>
        <w:rPr>
          <w:sz w:val="24"/>
          <w:szCs w:val="24"/>
        </w:rPr>
      </w:pPr>
      <w:r w:rsidDel="00000000" w:rsidR="00000000" w:rsidRPr="00000000">
        <w:rPr>
          <w:sz w:val="24"/>
          <w:szCs w:val="24"/>
          <w:rtl w:val="0"/>
        </w:rPr>
        <w:t xml:space="preserve">Le caratteristiche dei percorsi formativi sono quelle indicate nella Sezione 4 della procedura triennale di cui alla DGR 260/2026 come qui di seguito ulteriormente specificate.</w:t>
      </w:r>
    </w:p>
    <w:p w:rsidR="00000000" w:rsidDel="00000000" w:rsidP="00000000" w:rsidRDefault="00000000" w:rsidRPr="00000000" w14:paraId="00000075">
      <w:pPr>
        <w:spacing w:after="0" w:line="360" w:lineRule="auto"/>
        <w:jc w:val="both"/>
        <w:rPr/>
      </w:pPr>
      <w:r w:rsidDel="00000000" w:rsidR="00000000" w:rsidRPr="00000000">
        <w:rPr>
          <w:sz w:val="24"/>
          <w:szCs w:val="24"/>
          <w:rtl w:val="0"/>
        </w:rPr>
        <w:t xml:space="preserve">Relativamente ai percorsi di formazione duale attuati tramite apprendistato, è obbligatorio redigere la documentazione prevista dalla disciplina vigente, con specifico riferimento alla Circolare del Ministero del Lavoro n. 12 del 6 giugno 2022 (inerente all’art. 43 del D.Lgs. n. 81/2015 e al D.I. 12 ottobre 2015).</w:t>
      </w:r>
      <w:r w:rsidDel="00000000" w:rsidR="00000000" w:rsidRPr="00000000">
        <w:rPr>
          <w:rtl w:val="0"/>
        </w:rPr>
        <w:t xml:space="preserve"> </w:t>
      </w:r>
      <w:r w:rsidDel="00000000" w:rsidR="00000000" w:rsidRPr="00000000">
        <w:rPr>
          <w:sz w:val="24"/>
          <w:szCs w:val="24"/>
          <w:rtl w:val="0"/>
        </w:rPr>
        <w:t xml:space="preserve">Tali atti - nello specifico il Protocollo tra datore di lavoro e istituzione formativa, il Piano Formativo Individuale (PFI) e il Dossier individuale - dovranno essere conservati ed essere di esclusiva pertinenza dei soggetti coinvolti.</w:t>
      </w:r>
      <w:r w:rsidDel="00000000" w:rsidR="00000000" w:rsidRPr="00000000">
        <w:rPr>
          <w:rtl w:val="0"/>
        </w:rPr>
      </w:r>
    </w:p>
    <w:p w:rsidR="00000000" w:rsidDel="00000000" w:rsidP="00000000" w:rsidRDefault="00000000" w:rsidRPr="00000000" w14:paraId="00000076">
      <w:pPr>
        <w:spacing w:after="0" w:line="360" w:lineRule="auto"/>
        <w:jc w:val="both"/>
        <w:rPr>
          <w:sz w:val="24"/>
          <w:szCs w:val="24"/>
        </w:rPr>
      </w:pPr>
      <w:r w:rsidDel="00000000" w:rsidR="00000000" w:rsidRPr="00000000">
        <w:rPr>
          <w:sz w:val="24"/>
          <w:szCs w:val="24"/>
          <w:rtl w:val="0"/>
        </w:rPr>
        <w:t xml:space="preserve">Il numero minimo di partecipanti per classe è pari a 10 allievi.</w:t>
      </w:r>
    </w:p>
    <w:p w:rsidR="00000000" w:rsidDel="00000000" w:rsidP="00000000" w:rsidRDefault="00000000" w:rsidRPr="00000000" w14:paraId="00000077">
      <w:pPr>
        <w:spacing w:after="0" w:line="360" w:lineRule="auto"/>
        <w:jc w:val="both"/>
        <w:rPr>
          <w:sz w:val="24"/>
          <w:szCs w:val="24"/>
        </w:rPr>
      </w:pPr>
      <w:r w:rsidDel="00000000" w:rsidR="00000000" w:rsidRPr="00000000">
        <w:rPr>
          <w:sz w:val="24"/>
          <w:szCs w:val="24"/>
          <w:rtl w:val="0"/>
        </w:rPr>
        <w:t xml:space="preserve">L’Amministrazione Regionale si riserva la facoltà di valutare proposte di attività formative rivolte a un numero ridotto di allievi (con un limite massimo di riduzione del 30% rispetto alla soglia minima stabilita), purché adeguatamente motivate da specifiche esigenze territoriali. Contestualmente, potrà essere preso in considerazione l’avvio dei percorsi didattici tramite l’accorpamento di due o più profili differenti che abbiano in comune l’erogazione delle medesime competenze di base.</w:t>
      </w:r>
    </w:p>
    <w:p w:rsidR="00000000" w:rsidDel="00000000" w:rsidP="00000000" w:rsidRDefault="00000000" w:rsidRPr="00000000" w14:paraId="00000078">
      <w:pPr>
        <w:spacing w:after="0" w:line="360" w:lineRule="auto"/>
        <w:jc w:val="both"/>
        <w:rPr>
          <w:color w:val="000000"/>
          <w:sz w:val="24"/>
          <w:szCs w:val="24"/>
        </w:rPr>
      </w:pPr>
      <w:r w:rsidDel="00000000" w:rsidR="00000000" w:rsidRPr="00000000">
        <w:rPr>
          <w:color w:val="000000"/>
          <w:sz w:val="24"/>
          <w:szCs w:val="24"/>
          <w:rtl w:val="0"/>
        </w:rPr>
        <w:t xml:space="preserve">I percorsi si svolgono in coerenza con l’avvio e la conclusione degli anni scolastici in base al calendario approvato dalla Giunta Regionale. Con DGR 341/2026 è stato adottato il calendario scolastico per l’anno 2026/2027, il quale stabilisce al 14 settembre 2026 il giorno di inizio delle lezioni. Al fine di garantire l’avvio dei corsi IeFP entro il medesimo termine, fatta salva la medesima flessibilità riconosciuta alle Istituzioni scolastiche, ai sensi dell’Articolo 63 del Regolamento (UE) 2021/1060, sono finanziabili anche i corsi di formazione che, prima del termine stabilito all’articolo 6 del presente Invito, sono stati avviati sotto la responsabilità degli </w:t>
      </w:r>
      <w:r w:rsidDel="00000000" w:rsidR="00000000" w:rsidRPr="00000000">
        <w:rPr>
          <w:sz w:val="24"/>
          <w:szCs w:val="24"/>
          <w:rtl w:val="0"/>
        </w:rPr>
        <w:t xml:space="preserve">organismi di formazione accreditati e iscritti nell’Elenco triennale, purché conformi alle disposizioni del presente Invito.</w:t>
      </w:r>
      <w:r w:rsidDel="00000000" w:rsidR="00000000" w:rsidRPr="00000000">
        <w:rPr>
          <w:rtl w:val="0"/>
        </w:rPr>
      </w:r>
    </w:p>
    <w:p w:rsidR="00000000" w:rsidDel="00000000" w:rsidP="00000000" w:rsidRDefault="00000000" w:rsidRPr="00000000" w14:paraId="00000079">
      <w:pP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7A">
      <w:pPr>
        <w:spacing w:after="0" w:line="360" w:lineRule="auto"/>
        <w:jc w:val="both"/>
        <w:rPr>
          <w:color w:val="000000"/>
          <w:sz w:val="24"/>
          <w:szCs w:val="24"/>
        </w:rPr>
      </w:pPr>
      <w:r w:rsidDel="00000000" w:rsidR="00000000" w:rsidRPr="00000000">
        <w:rPr>
          <w:color w:val="000000"/>
          <w:sz w:val="24"/>
          <w:szCs w:val="24"/>
          <w:rtl w:val="0"/>
        </w:rPr>
        <w:t xml:space="preserve">Tutti gli apprendimenti conseguiti nell’ambito dei percorsi IeFP sono oggetto di una </w:t>
      </w:r>
      <w:r w:rsidDel="00000000" w:rsidR="00000000" w:rsidRPr="00000000">
        <w:rPr>
          <w:b w:val="1"/>
          <w:bCs w:val="1"/>
          <w:color w:val="000000"/>
          <w:sz w:val="24"/>
          <w:szCs w:val="24"/>
          <w:rtl w:val="0"/>
        </w:rPr>
        <w:t xml:space="preserve">certificazione (</w:t>
      </w:r>
      <w:r w:rsidDel="00000000" w:rsidR="00000000" w:rsidRPr="00000000">
        <w:rPr>
          <w:b w:val="1"/>
          <w:bCs w:val="1"/>
          <w:i w:val="1"/>
          <w:iCs w:val="1"/>
          <w:color w:val="000000"/>
          <w:sz w:val="24"/>
          <w:szCs w:val="24"/>
          <w:rtl w:val="0"/>
        </w:rPr>
        <w:t xml:space="preserve">Relevant Certification</w:t>
      </w:r>
      <w:r w:rsidDel="00000000" w:rsidR="00000000" w:rsidRPr="00000000">
        <w:rPr>
          <w:b w:val="1"/>
          <w:bCs w:val="1"/>
          <w:color w:val="000000"/>
          <w:sz w:val="24"/>
          <w:szCs w:val="24"/>
          <w:rtl w:val="0"/>
        </w:rPr>
        <w:t xml:space="preserve">)</w:t>
      </w:r>
      <w:r w:rsidDel="00000000" w:rsidR="00000000" w:rsidRPr="00000000">
        <w:rPr>
          <w:color w:val="000000"/>
          <w:sz w:val="24"/>
          <w:szCs w:val="24"/>
          <w:rtl w:val="0"/>
        </w:rPr>
        <w:t xml:space="preserve">:</w:t>
      </w:r>
    </w:p>
    <w:p w:rsidR="00000000" w:rsidDel="00000000" w:rsidP="00000000" w:rsidRDefault="00000000" w:rsidRPr="00000000" w14:paraId="000000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ammissione all’anno successivo (secondo e terzo anno);</w:t>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Qualifica professionale (terzo anno); </w:t>
      </w:r>
    </w:p>
    <w:p w:rsidR="00000000" w:rsidDel="00000000" w:rsidP="00000000" w:rsidRDefault="00000000" w:rsidRPr="00000000" w14:paraId="000000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Diploma professionale (quarto anno);</w:t>
      </w:r>
    </w:p>
    <w:p w:rsidR="00000000" w:rsidDel="00000000" w:rsidP="00000000" w:rsidRDefault="00000000" w:rsidRPr="00000000" w14:paraId="000000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attestazione di competenza prevista per l’alunno con disabilità;</w:t>
      </w:r>
    </w:p>
    <w:p w:rsidR="00000000" w:rsidDel="00000000" w:rsidP="00000000" w:rsidRDefault="00000000" w:rsidRPr="00000000" w14:paraId="000000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certificazione annuale delle competenze acquisite, anche parziali (in caso di mancata acquisizione della qualificazione o di mancata ammissione all’anno successivo);</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566.9291338582675"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certificazione delle singole unità di competenza rilasciate a conclusione dei percorsi extra diritto dovere.</w:t>
      </w:r>
    </w:p>
    <w:p w:rsidR="00000000" w:rsidDel="00000000" w:rsidP="00000000" w:rsidRDefault="00000000" w:rsidRPr="00000000" w14:paraId="00000081">
      <w:pP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82">
      <w:pPr>
        <w:spacing w:after="0" w:line="360" w:lineRule="auto"/>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La documentazione da rilasciare agli allievi e da trasmettere al servizio regionale Istruzione è:</w:t>
      </w:r>
      <w:r w:rsidDel="00000000" w:rsidR="00000000" w:rsidRPr="00000000">
        <w:rPr>
          <w:rtl w:val="0"/>
        </w:rPr>
      </w:r>
    </w:p>
    <w:p w:rsidR="00000000" w:rsidDel="00000000" w:rsidP="00000000" w:rsidRDefault="00000000" w:rsidRPr="00000000" w14:paraId="00000083">
      <w:pPr>
        <w:numPr>
          <w:ilvl w:val="0"/>
          <w:numId w:val="3"/>
        </w:numPr>
        <w:spacing w:after="0" w:line="360" w:lineRule="auto"/>
        <w:ind w:left="566.9291338582675" w:hanging="360"/>
        <w:jc w:val="both"/>
        <w:rPr>
          <w:color w:val="000000"/>
          <w:sz w:val="24"/>
          <w:szCs w:val="24"/>
          <w:u w:val="none"/>
        </w:rPr>
      </w:pPr>
      <w:r w:rsidDel="00000000" w:rsidR="00000000" w:rsidRPr="00000000">
        <w:rPr>
          <w:color w:val="000000"/>
          <w:sz w:val="24"/>
          <w:szCs w:val="24"/>
          <w:rtl w:val="0"/>
        </w:rPr>
        <w:t xml:space="preserve">Verbale dell’esame di qualifica professionale e Attestato di Qualifica professionale (Allegato n. 5 </w:t>
      </w:r>
      <w:r w:rsidDel="00000000" w:rsidR="00000000" w:rsidRPr="00000000">
        <w:rPr>
          <w:sz w:val="24"/>
          <w:szCs w:val="24"/>
          <w:rtl w:val="0"/>
        </w:rPr>
        <w:t xml:space="preserve">dell’Accordo CSR del 01/08/2019</w:t>
      </w:r>
      <w:r w:rsidDel="00000000" w:rsidR="00000000" w:rsidRPr="00000000">
        <w:rPr>
          <w:color w:val="000000"/>
          <w:sz w:val="24"/>
          <w:szCs w:val="24"/>
          <w:rtl w:val="0"/>
        </w:rPr>
        <w:t xml:space="preserve">);</w:t>
      </w:r>
    </w:p>
    <w:p w:rsidR="00000000" w:rsidDel="00000000" w:rsidP="00000000" w:rsidRDefault="00000000" w:rsidRPr="00000000" w14:paraId="00000084">
      <w:pPr>
        <w:numPr>
          <w:ilvl w:val="0"/>
          <w:numId w:val="3"/>
        </w:numPr>
        <w:spacing w:after="0" w:line="360" w:lineRule="auto"/>
        <w:ind w:left="566.9291338582675" w:hanging="360"/>
        <w:jc w:val="both"/>
        <w:rPr>
          <w:color w:val="000000"/>
          <w:sz w:val="24"/>
          <w:szCs w:val="24"/>
          <w:u w:val="none"/>
        </w:rPr>
      </w:pPr>
      <w:r w:rsidDel="00000000" w:rsidR="00000000" w:rsidRPr="00000000">
        <w:rPr>
          <w:color w:val="000000"/>
          <w:sz w:val="24"/>
          <w:szCs w:val="24"/>
          <w:rtl w:val="0"/>
        </w:rPr>
        <w:t xml:space="preserve">Verbale dell’esame di diploma professionale e Attestato di Diploma professionale (Allegato n. 6 </w:t>
      </w:r>
      <w:r w:rsidDel="00000000" w:rsidR="00000000" w:rsidRPr="00000000">
        <w:rPr>
          <w:sz w:val="24"/>
          <w:szCs w:val="24"/>
          <w:rtl w:val="0"/>
        </w:rPr>
        <w:t xml:space="preserve">dell’Accordo CSR del 01/08/2019</w:t>
      </w:r>
      <w:r w:rsidDel="00000000" w:rsidR="00000000" w:rsidRPr="00000000">
        <w:rPr>
          <w:color w:val="000000"/>
          <w:sz w:val="24"/>
          <w:szCs w:val="24"/>
          <w:rtl w:val="0"/>
        </w:rPr>
        <w:t xml:space="preserve">);</w:t>
      </w:r>
    </w:p>
    <w:p w:rsidR="00000000" w:rsidDel="00000000" w:rsidP="00000000" w:rsidRDefault="00000000" w:rsidRPr="00000000" w14:paraId="00000085">
      <w:pPr>
        <w:numPr>
          <w:ilvl w:val="0"/>
          <w:numId w:val="3"/>
        </w:numPr>
        <w:spacing w:after="0" w:line="360" w:lineRule="auto"/>
        <w:ind w:left="566.9291338582675" w:hanging="360"/>
        <w:jc w:val="both"/>
        <w:rPr>
          <w:color w:val="000000"/>
          <w:sz w:val="24"/>
          <w:szCs w:val="24"/>
          <w:u w:val="none"/>
        </w:rPr>
      </w:pPr>
      <w:r w:rsidDel="00000000" w:rsidR="00000000" w:rsidRPr="00000000">
        <w:rPr>
          <w:color w:val="000000"/>
          <w:sz w:val="24"/>
          <w:szCs w:val="24"/>
          <w:rtl w:val="0"/>
        </w:rPr>
        <w:t xml:space="preserve">Attestato di competenze (Allegato n. 7 dell’Accordo </w:t>
      </w:r>
      <w:r w:rsidDel="00000000" w:rsidR="00000000" w:rsidRPr="00000000">
        <w:rPr>
          <w:sz w:val="24"/>
          <w:szCs w:val="24"/>
          <w:rtl w:val="0"/>
        </w:rPr>
        <w:t xml:space="preserve">CSR del 0</w:t>
      </w:r>
      <w:r w:rsidDel="00000000" w:rsidR="00000000" w:rsidRPr="00000000">
        <w:rPr>
          <w:color w:val="000000"/>
          <w:sz w:val="24"/>
          <w:szCs w:val="24"/>
          <w:rtl w:val="0"/>
        </w:rPr>
        <w:t xml:space="preserve">1</w:t>
      </w:r>
      <w:r w:rsidDel="00000000" w:rsidR="00000000" w:rsidRPr="00000000">
        <w:rPr>
          <w:sz w:val="24"/>
          <w:szCs w:val="24"/>
          <w:rtl w:val="0"/>
        </w:rPr>
        <w:t xml:space="preserve">/08/</w:t>
      </w:r>
      <w:r w:rsidDel="00000000" w:rsidR="00000000" w:rsidRPr="00000000">
        <w:rPr>
          <w:color w:val="000000"/>
          <w:sz w:val="24"/>
          <w:szCs w:val="24"/>
          <w:rtl w:val="0"/>
        </w:rPr>
        <w:t xml:space="preserve">2019) rilasciato in caso di non acquisizione della qualifica professionale o del diploma professionale, dovuto a:</w:t>
      </w:r>
      <w:r w:rsidDel="00000000" w:rsidR="00000000" w:rsidRPr="00000000">
        <w:rPr>
          <w:rtl w:val="0"/>
        </w:rPr>
      </w:r>
    </w:p>
    <w:p w:rsidR="00000000" w:rsidDel="00000000" w:rsidP="00000000" w:rsidRDefault="00000000" w:rsidRPr="00000000" w14:paraId="00000086">
      <w:pPr>
        <w:numPr>
          <w:ilvl w:val="1"/>
          <w:numId w:val="3"/>
        </w:numPr>
        <w:spacing w:after="0" w:line="360" w:lineRule="auto"/>
        <w:ind w:left="992.1259842519685" w:hanging="360"/>
        <w:jc w:val="both"/>
        <w:rPr>
          <w:color w:val="000000"/>
        </w:rPr>
      </w:pPr>
      <w:r w:rsidDel="00000000" w:rsidR="00000000" w:rsidRPr="00000000">
        <w:rPr>
          <w:color w:val="000000"/>
          <w:sz w:val="24"/>
          <w:szCs w:val="24"/>
          <w:rtl w:val="0"/>
        </w:rPr>
        <w:t xml:space="preserve">interruzione del percorso formativo in qualunque annualità, </w:t>
      </w:r>
      <w:r w:rsidDel="00000000" w:rsidR="00000000" w:rsidRPr="00000000">
        <w:rPr>
          <w:rtl w:val="0"/>
        </w:rPr>
      </w:r>
    </w:p>
    <w:p w:rsidR="00000000" w:rsidDel="00000000" w:rsidP="00000000" w:rsidRDefault="00000000" w:rsidRPr="00000000" w14:paraId="00000087">
      <w:pPr>
        <w:numPr>
          <w:ilvl w:val="1"/>
          <w:numId w:val="3"/>
        </w:numPr>
        <w:spacing w:after="0" w:line="360" w:lineRule="auto"/>
        <w:ind w:left="992.1259842519685" w:hanging="360"/>
        <w:jc w:val="both"/>
        <w:rPr>
          <w:color w:val="000000"/>
        </w:rPr>
      </w:pPr>
      <w:r w:rsidDel="00000000" w:rsidR="00000000" w:rsidRPr="00000000">
        <w:rPr>
          <w:color w:val="000000"/>
          <w:sz w:val="24"/>
          <w:szCs w:val="24"/>
          <w:rtl w:val="0"/>
        </w:rPr>
        <w:t xml:space="preserve">mancato superamento della 1° o 2° annualità, ovvero </w:t>
      </w:r>
      <w:r w:rsidDel="00000000" w:rsidR="00000000" w:rsidRPr="00000000">
        <w:rPr>
          <w:sz w:val="24"/>
          <w:szCs w:val="24"/>
          <w:rtl w:val="0"/>
        </w:rPr>
        <w:t xml:space="preserve">non ammissione o non superamento dell’esame di qualifica professionale o dell’esame di diploma professionale</w:t>
      </w:r>
      <w:r w:rsidDel="00000000" w:rsidR="00000000" w:rsidRPr="00000000">
        <w:rPr>
          <w:color w:val="000000"/>
          <w:sz w:val="24"/>
          <w:szCs w:val="24"/>
          <w:rtl w:val="0"/>
        </w:rPr>
        <w:t xml:space="preserve"> (è necessario che le ore </w:t>
      </w:r>
      <w:r w:rsidDel="00000000" w:rsidR="00000000" w:rsidRPr="00000000">
        <w:rPr>
          <w:sz w:val="24"/>
          <w:szCs w:val="24"/>
          <w:rtl w:val="0"/>
        </w:rPr>
        <w:t xml:space="preserve">effettivamente frequentate </w:t>
      </w:r>
      <w:r w:rsidDel="00000000" w:rsidR="00000000" w:rsidRPr="00000000">
        <w:rPr>
          <w:color w:val="000000"/>
          <w:sz w:val="24"/>
          <w:szCs w:val="24"/>
          <w:rtl w:val="0"/>
        </w:rPr>
        <w:t xml:space="preserve">e le valutazioni acquisite consentano una certificazione),</w:t>
      </w:r>
      <w:r w:rsidDel="00000000" w:rsidR="00000000" w:rsidRPr="00000000">
        <w:rPr>
          <w:rtl w:val="0"/>
        </w:rPr>
      </w:r>
    </w:p>
    <w:p w:rsidR="00000000" w:rsidDel="00000000" w:rsidP="00000000" w:rsidRDefault="00000000" w:rsidRPr="00000000" w14:paraId="00000088">
      <w:pPr>
        <w:numPr>
          <w:ilvl w:val="1"/>
          <w:numId w:val="3"/>
        </w:numPr>
        <w:spacing w:after="0" w:line="360" w:lineRule="auto"/>
        <w:ind w:left="992.1259842519685" w:hanging="360"/>
        <w:jc w:val="both"/>
        <w:rPr>
          <w:color w:val="000000"/>
        </w:rPr>
      </w:pPr>
      <w:r w:rsidDel="00000000" w:rsidR="00000000" w:rsidRPr="00000000">
        <w:rPr>
          <w:sz w:val="24"/>
          <w:szCs w:val="24"/>
          <w:rtl w:val="0"/>
        </w:rPr>
        <w:t xml:space="preserve">attestazione delle competenze agli </w:t>
      </w:r>
      <w:r w:rsidDel="00000000" w:rsidR="00000000" w:rsidRPr="00000000">
        <w:rPr>
          <w:color w:val="000000"/>
          <w:sz w:val="24"/>
          <w:szCs w:val="24"/>
          <w:rtl w:val="0"/>
        </w:rPr>
        <w:t xml:space="preserve">allievi con disabilità certificata che</w:t>
      </w:r>
      <w:r w:rsidDel="00000000" w:rsidR="00000000" w:rsidRPr="00000000">
        <w:rPr>
          <w:sz w:val="24"/>
          <w:szCs w:val="24"/>
          <w:rtl w:val="0"/>
        </w:rPr>
        <w:t xml:space="preserve"> svolgono le prove finali d’esame secondo una progettazione personalizzata degli obiettivi formativi e che non raggiungono i livelli minimi di competenze previste per il rilascio della Qualifica professionale e del Diploma professionale.</w:t>
      </w:r>
      <w:r w:rsidDel="00000000" w:rsidR="00000000" w:rsidRPr="00000000">
        <w:rPr>
          <w:rtl w:val="0"/>
        </w:rPr>
      </w:r>
    </w:p>
    <w:p w:rsidR="00000000" w:rsidDel="00000000" w:rsidP="00000000" w:rsidRDefault="00000000" w:rsidRPr="00000000" w14:paraId="00000089">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8A">
      <w:pPr>
        <w:spacing w:after="0" w:line="360" w:lineRule="auto"/>
        <w:jc w:val="both"/>
        <w:rPr>
          <w:sz w:val="24"/>
          <w:szCs w:val="24"/>
        </w:rPr>
      </w:pPr>
      <w:r w:rsidDel="00000000" w:rsidR="00000000" w:rsidRPr="00000000">
        <w:rPr>
          <w:color w:val="000000"/>
          <w:sz w:val="24"/>
          <w:szCs w:val="24"/>
          <w:rtl w:val="0"/>
        </w:rPr>
        <w:t xml:space="preserve">Le modalità dei passaggi tra i percorsi di IP (Istruzione Professionale) e IeFP e viceversa sono regolate dal Decreto Ministeriale n. 118 del 12 giugno 2024, che adotta linee guida specifiche per la semplificazione degli adempimenti necessari per i passaggi tra i percorsi di istruzione professionale e i percorsi di istruzione e formazione professionale, in attuazione dell’articolo 8, comma 2, del decreto legislativo 13 aprile 2017, n. 61</w:t>
      </w:r>
      <w:r w:rsidDel="00000000" w:rsidR="00000000" w:rsidRPr="00000000">
        <w:rPr>
          <w:sz w:val="24"/>
          <w:szCs w:val="24"/>
          <w:rtl w:val="0"/>
        </w:rPr>
        <w:t xml:space="preserve"> e dall'Accordo territoriale triennale tra la Regione Umbria e l'Ufficio scolastico regionale per l'Umbria siglato in data 18/11/25.</w:t>
      </w:r>
    </w:p>
    <w:p w:rsidR="00000000" w:rsidDel="00000000" w:rsidP="00000000" w:rsidRDefault="00000000" w:rsidRPr="00000000" w14:paraId="0000008B">
      <w:pP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8C">
      <w:pP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8D">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ri8un3nv0xc4" w:id="5"/>
      <w:bookmarkEnd w:id="5"/>
      <w:r w:rsidDel="00000000" w:rsidR="00000000" w:rsidRPr="00000000">
        <w:rPr>
          <w:b w:val="1"/>
          <w:bCs w:val="1"/>
          <w:rtl w:val="0"/>
        </w:rPr>
        <w:t xml:space="preserve">Modalità e termini di presentazione della domanda di finanziamento</w:t>
      </w:r>
    </w:p>
    <w:p w:rsidR="00000000" w:rsidDel="00000000" w:rsidP="00000000" w:rsidRDefault="00000000" w:rsidRPr="00000000" w14:paraId="0000008E">
      <w:pPr>
        <w:spacing w:after="0" w:line="360" w:lineRule="auto"/>
        <w:jc w:val="both"/>
        <w:rPr/>
      </w:pPr>
      <w:r w:rsidDel="00000000" w:rsidR="00000000" w:rsidRPr="00000000">
        <w:rPr>
          <w:sz w:val="24"/>
          <w:szCs w:val="24"/>
          <w:rtl w:val="0"/>
        </w:rPr>
        <w:t xml:space="preserve">Le domande di finanziamento, corredate della documentazione richiesta, dovranno essere trasmesse entro il </w:t>
      </w:r>
      <w:r w:rsidDel="00000000" w:rsidR="00000000" w:rsidRPr="00000000">
        <w:rPr>
          <w:b w:val="1"/>
          <w:bCs w:val="1"/>
          <w:sz w:val="24"/>
          <w:szCs w:val="24"/>
          <w:rtl w:val="0"/>
        </w:rPr>
        <w:t xml:space="preserve">30 settembre 2026</w:t>
      </w:r>
      <w:r w:rsidDel="00000000" w:rsidR="00000000" w:rsidRPr="00000000">
        <w:rPr>
          <w:sz w:val="24"/>
          <w:szCs w:val="24"/>
          <w:rtl w:val="0"/>
        </w:rPr>
        <w:t xml:space="preserve"> esclusivamente via PEC all’indirizzo </w:t>
      </w:r>
      <w:hyperlink r:id="rId10">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 Nell’oggetto della comunicazione occorre specificare la dicitura: “</w:t>
      </w:r>
      <w:r w:rsidDel="00000000" w:rsidR="00000000" w:rsidRPr="00000000">
        <w:rPr>
          <w:b w:val="1"/>
          <w:bCs w:val="1"/>
          <w:sz w:val="24"/>
          <w:szCs w:val="24"/>
          <w:rtl w:val="0"/>
        </w:rPr>
        <w:t xml:space="preserve">Domanda di finanziamento percorsi quadriennali IeFP 2026</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8F">
      <w:pPr>
        <w:spacing w:after="0" w:line="360" w:lineRule="auto"/>
        <w:jc w:val="both"/>
        <w:rPr/>
      </w:pPr>
      <w:r w:rsidDel="00000000" w:rsidR="00000000" w:rsidRPr="00000000">
        <w:rPr>
          <w:sz w:val="24"/>
          <w:szCs w:val="24"/>
          <w:rtl w:val="0"/>
        </w:rPr>
        <w:t xml:space="preserve">A pena di inammissibilità, la richiesta deve includere i seguenti allegati:</w:t>
      </w:r>
      <w:r w:rsidDel="00000000" w:rsidR="00000000" w:rsidRPr="00000000">
        <w:rPr>
          <w:rtl w:val="0"/>
        </w:rPr>
      </w:r>
    </w:p>
    <w:p w:rsidR="00000000" w:rsidDel="00000000" w:rsidP="00000000" w:rsidRDefault="00000000" w:rsidRPr="00000000" w14:paraId="00000090">
      <w:pPr>
        <w:numPr>
          <w:ilvl w:val="0"/>
          <w:numId w:val="4"/>
        </w:numPr>
        <w:spacing w:after="0" w:line="360" w:lineRule="auto"/>
        <w:ind w:left="426"/>
        <w:jc w:val="both"/>
      </w:pPr>
      <w:r w:rsidDel="00000000" w:rsidR="00000000" w:rsidRPr="00000000">
        <w:rPr>
          <w:b w:val="1"/>
          <w:bCs w:val="1"/>
          <w:sz w:val="24"/>
          <w:szCs w:val="24"/>
          <w:rtl w:val="0"/>
        </w:rPr>
        <w:t xml:space="preserve">Domanda di finanziamento</w:t>
      </w:r>
      <w:r w:rsidDel="00000000" w:rsidR="00000000" w:rsidRPr="00000000">
        <w:rPr>
          <w:sz w:val="24"/>
          <w:szCs w:val="24"/>
          <w:rtl w:val="0"/>
        </w:rPr>
        <w:t xml:space="preserve"> (Allegato A), comprensiva di:</w:t>
      </w:r>
      <w:r w:rsidDel="00000000" w:rsidR="00000000" w:rsidRPr="00000000">
        <w:rPr>
          <w:rtl w:val="0"/>
        </w:rPr>
      </w:r>
    </w:p>
    <w:p w:rsidR="00000000" w:rsidDel="00000000" w:rsidP="00000000" w:rsidRDefault="00000000" w:rsidRPr="00000000" w14:paraId="00000091">
      <w:pPr>
        <w:numPr>
          <w:ilvl w:val="1"/>
          <w:numId w:val="4"/>
        </w:numPr>
        <w:spacing w:after="0" w:line="360" w:lineRule="auto"/>
        <w:ind w:left="426" w:hanging="284"/>
        <w:jc w:val="both"/>
      </w:pPr>
      <w:r w:rsidDel="00000000" w:rsidR="00000000" w:rsidRPr="00000000">
        <w:rPr>
          <w:sz w:val="24"/>
          <w:szCs w:val="24"/>
          <w:rtl w:val="0"/>
        </w:rPr>
        <w:t xml:space="preserve">elenco dei singoli percorsi formativi da attivare nell’ambito del progetto approvato;</w:t>
      </w:r>
      <w:r w:rsidDel="00000000" w:rsidR="00000000" w:rsidRPr="00000000">
        <w:rPr>
          <w:rtl w:val="0"/>
        </w:rPr>
      </w:r>
    </w:p>
    <w:p w:rsidR="00000000" w:rsidDel="00000000" w:rsidP="00000000" w:rsidRDefault="00000000" w:rsidRPr="00000000" w14:paraId="00000092">
      <w:pPr>
        <w:numPr>
          <w:ilvl w:val="1"/>
          <w:numId w:val="4"/>
        </w:numPr>
        <w:spacing w:after="0" w:line="360" w:lineRule="auto"/>
        <w:ind w:left="426" w:hanging="284"/>
        <w:jc w:val="both"/>
      </w:pPr>
      <w:r w:rsidDel="00000000" w:rsidR="00000000" w:rsidRPr="00000000">
        <w:rPr>
          <w:sz w:val="24"/>
          <w:szCs w:val="24"/>
          <w:rtl w:val="0"/>
        </w:rPr>
        <w:t xml:space="preserve">lista degli allievi regolarmente iscritti a ciascun corso alla data dell’istanza;</w:t>
      </w:r>
      <w:r w:rsidDel="00000000" w:rsidR="00000000" w:rsidRPr="00000000">
        <w:rPr>
          <w:rtl w:val="0"/>
        </w:rPr>
      </w:r>
    </w:p>
    <w:p w:rsidR="00000000" w:rsidDel="00000000" w:rsidP="00000000" w:rsidRDefault="00000000" w:rsidRPr="00000000" w14:paraId="00000093">
      <w:pPr>
        <w:numPr>
          <w:ilvl w:val="1"/>
          <w:numId w:val="4"/>
        </w:numPr>
        <w:spacing w:after="0" w:line="360" w:lineRule="auto"/>
        <w:ind w:left="426" w:hanging="284"/>
        <w:jc w:val="both"/>
      </w:pPr>
      <w:r w:rsidDel="00000000" w:rsidR="00000000" w:rsidRPr="00000000">
        <w:rPr>
          <w:sz w:val="24"/>
          <w:szCs w:val="24"/>
          <w:rtl w:val="0"/>
        </w:rPr>
        <w:t xml:space="preserve">prospetto del finanziamento richiesto per corso, determinato moltiplicando l’importo dell’UCS (€ 6.654,00, come specificato al successivo art. 7) per il numero totale degli iscritti;</w:t>
      </w:r>
      <w:r w:rsidDel="00000000" w:rsidR="00000000" w:rsidRPr="00000000">
        <w:rPr>
          <w:rtl w:val="0"/>
        </w:rPr>
      </w:r>
    </w:p>
    <w:p w:rsidR="00000000" w:rsidDel="00000000" w:rsidP="00000000" w:rsidRDefault="00000000" w:rsidRPr="00000000" w14:paraId="00000094">
      <w:pPr>
        <w:numPr>
          <w:ilvl w:val="0"/>
          <w:numId w:val="4"/>
        </w:numPr>
        <w:spacing w:after="0" w:line="360" w:lineRule="auto"/>
        <w:ind w:left="426"/>
        <w:jc w:val="both"/>
      </w:pPr>
      <w:r w:rsidDel="00000000" w:rsidR="00000000" w:rsidRPr="00000000">
        <w:rPr>
          <w:b w:val="1"/>
          <w:bCs w:val="1"/>
          <w:sz w:val="24"/>
          <w:szCs w:val="24"/>
          <w:rtl w:val="0"/>
        </w:rPr>
        <w:t xml:space="preserve">Dichiarazione di costituzione in RTI (ATI/ATS)</w:t>
      </w:r>
      <w:r w:rsidDel="00000000" w:rsidR="00000000" w:rsidRPr="00000000">
        <w:rPr>
          <w:sz w:val="24"/>
          <w:szCs w:val="24"/>
          <w:rtl w:val="0"/>
        </w:rPr>
        <w:t xml:space="preserve"> (Allegato B), ove pertinente;</w:t>
      </w:r>
      <w:r w:rsidDel="00000000" w:rsidR="00000000" w:rsidRPr="00000000">
        <w:rPr>
          <w:rtl w:val="0"/>
        </w:rPr>
      </w:r>
    </w:p>
    <w:p w:rsidR="00000000" w:rsidDel="00000000" w:rsidP="00000000" w:rsidRDefault="00000000" w:rsidRPr="00000000" w14:paraId="00000095">
      <w:pPr>
        <w:numPr>
          <w:ilvl w:val="0"/>
          <w:numId w:val="4"/>
        </w:numPr>
        <w:spacing w:after="0" w:line="360" w:lineRule="auto"/>
        <w:ind w:left="426"/>
      </w:pPr>
      <w:r w:rsidDel="00000000" w:rsidR="00000000" w:rsidRPr="00000000">
        <w:rPr>
          <w:b w:val="1"/>
          <w:bCs w:val="1"/>
          <w:sz w:val="24"/>
          <w:szCs w:val="24"/>
          <w:rtl w:val="0"/>
        </w:rPr>
        <w:t xml:space="preserve">Dossier Docenti</w:t>
      </w:r>
      <w:r w:rsidDel="00000000" w:rsidR="00000000" w:rsidRPr="00000000">
        <w:rPr>
          <w:sz w:val="24"/>
          <w:szCs w:val="24"/>
          <w:rtl w:val="0"/>
        </w:rPr>
        <w:t xml:space="preserve"> (Allegato C), contenente l’elenco del personale docente;</w:t>
      </w:r>
      <w:r w:rsidDel="00000000" w:rsidR="00000000" w:rsidRPr="00000000">
        <w:rPr>
          <w:rtl w:val="0"/>
        </w:rPr>
      </w:r>
    </w:p>
    <w:p w:rsidR="00000000" w:rsidDel="00000000" w:rsidP="00000000" w:rsidRDefault="00000000" w:rsidRPr="00000000" w14:paraId="00000096">
      <w:pPr>
        <w:numPr>
          <w:ilvl w:val="0"/>
          <w:numId w:val="4"/>
        </w:numPr>
        <w:spacing w:after="0" w:line="360" w:lineRule="auto"/>
        <w:ind w:left="426"/>
        <w:jc w:val="both"/>
      </w:pPr>
      <w:r w:rsidDel="00000000" w:rsidR="00000000" w:rsidRPr="00000000">
        <w:rPr>
          <w:b w:val="1"/>
          <w:bCs w:val="1"/>
          <w:sz w:val="24"/>
          <w:szCs w:val="24"/>
          <w:rtl w:val="0"/>
        </w:rPr>
        <w:t xml:space="preserve">Dossier tutor</w:t>
      </w:r>
      <w:r w:rsidDel="00000000" w:rsidR="00000000" w:rsidRPr="00000000">
        <w:rPr>
          <w:sz w:val="24"/>
          <w:szCs w:val="24"/>
          <w:rtl w:val="0"/>
        </w:rPr>
        <w:t xml:space="preserve"> (Allegato D), recante l’elenco dei tutor;</w:t>
      </w:r>
      <w:r w:rsidDel="00000000" w:rsidR="00000000" w:rsidRPr="00000000">
        <w:rPr>
          <w:rtl w:val="0"/>
        </w:rPr>
      </w:r>
    </w:p>
    <w:p w:rsidR="00000000" w:rsidDel="00000000" w:rsidP="00000000" w:rsidRDefault="00000000" w:rsidRPr="00000000" w14:paraId="00000097">
      <w:pPr>
        <w:numPr>
          <w:ilvl w:val="0"/>
          <w:numId w:val="4"/>
        </w:numPr>
        <w:spacing w:after="0" w:line="360" w:lineRule="auto"/>
        <w:ind w:left="426"/>
        <w:jc w:val="both"/>
      </w:pPr>
      <w:r w:rsidDel="00000000" w:rsidR="00000000" w:rsidRPr="00000000">
        <w:rPr>
          <w:b w:val="1"/>
          <w:bCs w:val="1"/>
          <w:sz w:val="24"/>
          <w:szCs w:val="24"/>
          <w:rtl w:val="0"/>
        </w:rPr>
        <w:t xml:space="preserve">Scheda relativa a sedi corsuali non oggetto di Accreditamento</w:t>
      </w:r>
      <w:r w:rsidDel="00000000" w:rsidR="00000000" w:rsidRPr="00000000">
        <w:rPr>
          <w:sz w:val="24"/>
          <w:szCs w:val="24"/>
          <w:rtl w:val="0"/>
        </w:rPr>
        <w:t xml:space="preserve"> (Allegato E), qualora prevista.</w:t>
      </w:r>
      <w:r w:rsidDel="00000000" w:rsidR="00000000" w:rsidRPr="00000000">
        <w:rPr>
          <w:rtl w:val="0"/>
        </w:rPr>
      </w:r>
    </w:p>
    <w:p w:rsidR="00000000" w:rsidDel="00000000" w:rsidP="00000000" w:rsidRDefault="00000000" w:rsidRPr="00000000" w14:paraId="00000098">
      <w:pPr>
        <w:spacing w:after="0" w:line="360" w:lineRule="auto"/>
        <w:ind w:left="0" w:firstLine="0"/>
        <w:jc w:val="both"/>
        <w:rPr>
          <w:sz w:val="24"/>
          <w:szCs w:val="24"/>
        </w:rPr>
      </w:pPr>
      <w:r w:rsidDel="00000000" w:rsidR="00000000" w:rsidRPr="00000000">
        <w:rPr>
          <w:rtl w:val="0"/>
        </w:rPr>
      </w:r>
    </w:p>
    <w:p w:rsidR="00000000" w:rsidDel="00000000" w:rsidP="00000000" w:rsidRDefault="00000000" w:rsidRPr="00000000" w14:paraId="00000099">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9A">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r w:rsidDel="00000000" w:rsidR="00000000" w:rsidRPr="00000000">
        <w:rPr>
          <w:b w:val="1"/>
          <w:bCs w:val="1"/>
          <w:rtl w:val="0"/>
        </w:rPr>
        <w:t xml:space="preserve">Ammissibilità della domanda di finanziamento</w:t>
      </w:r>
    </w:p>
    <w:p w:rsidR="00000000" w:rsidDel="00000000" w:rsidP="00000000" w:rsidRDefault="00000000" w:rsidRPr="00000000" w14:paraId="0000009B">
      <w:pPr>
        <w:spacing w:after="0" w:line="360" w:lineRule="auto"/>
        <w:jc w:val="both"/>
        <w:rPr>
          <w:sz w:val="24"/>
          <w:szCs w:val="24"/>
        </w:rPr>
      </w:pPr>
      <w:r w:rsidDel="00000000" w:rsidR="00000000" w:rsidRPr="00000000">
        <w:rPr>
          <w:sz w:val="24"/>
          <w:szCs w:val="24"/>
          <w:rtl w:val="0"/>
        </w:rPr>
        <w:t xml:space="preserve">Entro 30 giorni dal termine di presentazione delle domande di finanziamento, il responsabile del procedimento comunica al beneficiario l’esito dell'istruttoria di ammissibilità della domanda medesima. Sono considerate inammissibili - e quindi escluse dal finanziamento - le domande che:</w:t>
      </w:r>
    </w:p>
    <w:p w:rsidR="00000000" w:rsidDel="00000000" w:rsidP="00000000" w:rsidRDefault="00000000" w:rsidRPr="00000000" w14:paraId="0000009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non sono state presentate nei termini e nelle modalità di cui al presente Invito;</w:t>
      </w:r>
    </w:p>
    <w:p w:rsidR="00000000" w:rsidDel="00000000" w:rsidP="00000000" w:rsidRDefault="00000000" w:rsidRPr="00000000" w14:paraId="0000009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non sono state sottoscritte dal legale rappresentante o suo delegato;</w:t>
      </w:r>
    </w:p>
    <w:p w:rsidR="00000000" w:rsidDel="00000000" w:rsidP="00000000" w:rsidRDefault="00000000" w:rsidRPr="00000000" w14:paraId="0000009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sono state presentate da beneficiari diversi da quelli di cui al presente invito;</w:t>
      </w:r>
    </w:p>
    <w:p w:rsidR="00000000" w:rsidDel="00000000" w:rsidP="00000000" w:rsidRDefault="00000000" w:rsidRPr="00000000" w14:paraId="0000009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riportano erronea o parziale presentazione di informazioni, di dati e dei documenti richiesti, fatta salva la possibilità del soccorso istruttorio;</w:t>
      </w:r>
    </w:p>
    <w:p w:rsidR="00000000" w:rsidDel="00000000" w:rsidP="00000000" w:rsidRDefault="00000000" w:rsidRPr="00000000" w14:paraId="000000A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non sono conformi alle disposizioni del presente Invito, con particolare riferimento:</w:t>
      </w:r>
    </w:p>
    <w:p w:rsidR="00000000" w:rsidDel="00000000" w:rsidP="00000000" w:rsidRDefault="00000000" w:rsidRPr="00000000" w14:paraId="000000A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alle condizioni di partecipazione alla procedura di cui al presente Invito;</w:t>
      </w:r>
    </w:p>
    <w:p w:rsidR="00000000" w:rsidDel="00000000" w:rsidP="00000000" w:rsidRDefault="00000000" w:rsidRPr="00000000" w14:paraId="000000A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ad altre cause di esclusione.</w:t>
      </w:r>
    </w:p>
    <w:p w:rsidR="00000000" w:rsidDel="00000000" w:rsidP="00000000" w:rsidRDefault="00000000" w:rsidRPr="00000000" w14:paraId="000000A3">
      <w:pPr>
        <w:spacing w:after="0" w:line="360" w:lineRule="auto"/>
        <w:jc w:val="both"/>
        <w:rPr>
          <w:sz w:val="24"/>
          <w:szCs w:val="24"/>
        </w:rPr>
      </w:pPr>
      <w:r w:rsidDel="00000000" w:rsidR="00000000" w:rsidRPr="00000000">
        <w:rPr>
          <w:sz w:val="24"/>
          <w:szCs w:val="24"/>
          <w:rtl w:val="0"/>
        </w:rPr>
        <w:t xml:space="preserve">Soccorso istruttorio. Il responsabile del procedimento, ai sensi dell'art. 6 della L. 241/1990, può richiedere all’istante di sanare eventuali carenze formali della domanda nei limiti e nei modi indicati dall'art. 101, del d.lgs. 36/2023. </w:t>
      </w:r>
    </w:p>
    <w:p w:rsidR="00000000" w:rsidDel="00000000" w:rsidP="00000000" w:rsidRDefault="00000000" w:rsidRPr="00000000" w14:paraId="000000A4">
      <w:pPr>
        <w:spacing w:after="0" w:line="360" w:lineRule="auto"/>
        <w:jc w:val="both"/>
        <w:rPr>
          <w:sz w:val="24"/>
          <w:szCs w:val="24"/>
        </w:rPr>
      </w:pPr>
      <w:r w:rsidDel="00000000" w:rsidR="00000000" w:rsidRPr="00000000">
        <w:rPr>
          <w:sz w:val="24"/>
          <w:szCs w:val="24"/>
          <w:rtl w:val="0"/>
        </w:rPr>
        <w:t xml:space="preserve">L’eventuale esclusione della domanda sarà comunicata al proponente (capofila in caso di RTI) ai sensi dell'art. 10-bis della L. 241/1990. </w:t>
      </w:r>
    </w:p>
    <w:p w:rsidR="00000000" w:rsidDel="00000000" w:rsidP="00000000" w:rsidRDefault="00000000" w:rsidRPr="00000000" w14:paraId="000000A5">
      <w:pPr>
        <w:spacing w:after="0" w:line="360" w:lineRule="auto"/>
        <w:jc w:val="both"/>
        <w:rPr>
          <w:sz w:val="24"/>
          <w:szCs w:val="24"/>
        </w:rPr>
      </w:pPr>
      <w:r w:rsidDel="00000000" w:rsidR="00000000" w:rsidRPr="00000000">
        <w:rPr>
          <w:sz w:val="24"/>
          <w:szCs w:val="24"/>
          <w:rtl w:val="0"/>
        </w:rPr>
        <w:t xml:space="preserve">L’ammissibilità della domanda di finanziamento avviene con determinazione dirigenziale del responsabile del procedimento.</w:t>
      </w:r>
    </w:p>
    <w:p w:rsidR="00000000" w:rsidDel="00000000" w:rsidP="00000000" w:rsidRDefault="00000000" w:rsidRPr="00000000" w14:paraId="000000A6">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A7">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A8">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n0cmqp6bw2cz" w:id="6"/>
      <w:bookmarkEnd w:id="6"/>
      <w:r w:rsidDel="00000000" w:rsidR="00000000" w:rsidRPr="00000000">
        <w:rPr>
          <w:b w:val="1"/>
          <w:bCs w:val="1"/>
          <w:rtl w:val="0"/>
        </w:rPr>
        <w:t xml:space="preserve">Finanziamenti riconosciuti e rendicontazione </w:t>
      </w:r>
    </w:p>
    <w:p w:rsidR="00000000" w:rsidDel="00000000" w:rsidP="00000000" w:rsidRDefault="00000000" w:rsidRPr="00000000" w14:paraId="000000A9">
      <w:pPr>
        <w:spacing w:after="0" w:line="360" w:lineRule="auto"/>
        <w:jc w:val="both"/>
        <w:rPr>
          <w:color w:val="000000"/>
          <w:sz w:val="24"/>
          <w:szCs w:val="24"/>
        </w:rPr>
      </w:pPr>
      <w:r w:rsidDel="00000000" w:rsidR="00000000" w:rsidRPr="00000000">
        <w:rPr>
          <w:color w:val="000000"/>
          <w:sz w:val="24"/>
          <w:szCs w:val="24"/>
          <w:rtl w:val="0"/>
        </w:rPr>
        <w:t xml:space="preserve">Ai sensi della Sezione 6 della procedura triennale di cui alla DGR 260/2026, i progetti approvati possono essere finanziati, all’esito del presente Invito, fino a concorrenza delle risorse disponibili. Per ciascuna domanda ammessa a finanziamento, pertanto, il responsabile del procedimento determina l’importo massimo effettivamente finanziabile. A tal fine, verifica anzitutto che le risorse stanziate con DGR 896/2026 per l’intero ciclo formativo e per ciascuna annualità siano sufficienti a coprire la somma degli importi richiesti con le domande di finanziamento pervenute. In caso positivo, al fine di garantire il finanziamento anche delle eventuali ulteriori iscrizioni che possono avvenire nel corso dell’anno formativo (iscrizioni tardive), qualora siano disponibili le risorse necessarie, può determinare un importo del finanziamento per ciascun corso formativo maggiorato sino ad un massimo del 30% rispetto a quanto richiesto nella domanda. In caso negativo, il responsabile del procedimento chiede ai beneficiari di accettare l’importo del finanziamento determinato in base alle risorse disponibili.  </w:t>
      </w:r>
    </w:p>
    <w:p w:rsidR="00000000" w:rsidDel="00000000" w:rsidP="00000000" w:rsidRDefault="00000000" w:rsidRPr="00000000" w14:paraId="000000AA">
      <w:pPr>
        <w:spacing w:after="0" w:line="360" w:lineRule="auto"/>
        <w:jc w:val="both"/>
        <w:rPr>
          <w:color w:val="000000"/>
          <w:sz w:val="24"/>
          <w:szCs w:val="24"/>
        </w:rPr>
      </w:pPr>
      <w:r w:rsidDel="00000000" w:rsidR="00000000" w:rsidRPr="00000000">
        <w:rPr>
          <w:color w:val="000000"/>
          <w:sz w:val="24"/>
          <w:szCs w:val="24"/>
          <w:rtl w:val="0"/>
        </w:rPr>
        <w:t xml:space="preserve">A ciascun percorso formativo individuale si applicano, ai sensi della DGR 260/2026, le modalità di rendicontazione a costi standard utilizzando la UCS europea, di importo pari a </w:t>
      </w:r>
      <w:r w:rsidDel="00000000" w:rsidR="00000000" w:rsidRPr="00000000">
        <w:rPr>
          <w:b w:val="1"/>
          <w:bCs w:val="1"/>
          <w:color w:val="000000"/>
          <w:sz w:val="24"/>
          <w:szCs w:val="24"/>
          <w:rtl w:val="0"/>
        </w:rPr>
        <w:t xml:space="preserve">€ 6.654,00</w:t>
      </w:r>
      <w:r w:rsidDel="00000000" w:rsidR="00000000" w:rsidRPr="00000000">
        <w:rPr>
          <w:color w:val="000000"/>
          <w:sz w:val="24"/>
          <w:szCs w:val="24"/>
          <w:rtl w:val="0"/>
        </w:rPr>
        <w:t xml:space="preserve">, stabilita dal Regolamento delegato UE 2023/1676 del 7 luglio 2023.</w:t>
      </w:r>
    </w:p>
    <w:p w:rsidR="00000000" w:rsidDel="00000000" w:rsidP="00000000" w:rsidRDefault="00000000" w:rsidRPr="00000000" w14:paraId="000000AB">
      <w:pPr>
        <w:spacing w:after="0" w:line="360" w:lineRule="auto"/>
        <w:jc w:val="both"/>
        <w:rPr>
          <w:color w:val="000000"/>
          <w:sz w:val="24"/>
          <w:szCs w:val="24"/>
        </w:rPr>
      </w:pPr>
      <w:r w:rsidDel="00000000" w:rsidR="00000000" w:rsidRPr="00000000">
        <w:rPr>
          <w:color w:val="000000"/>
          <w:sz w:val="24"/>
          <w:szCs w:val="24"/>
          <w:rtl w:val="0"/>
        </w:rPr>
        <w:t xml:space="preserve">L’UCS è riferita alla partecipazione </w:t>
      </w:r>
      <w:r w:rsidDel="00000000" w:rsidR="00000000" w:rsidRPr="00000000">
        <w:rPr>
          <w:sz w:val="24"/>
          <w:szCs w:val="24"/>
          <w:rtl w:val="0"/>
        </w:rPr>
        <w:t xml:space="preserve">con iscrizione verificata </w:t>
      </w:r>
      <w:r w:rsidDel="00000000" w:rsidR="00000000" w:rsidRPr="00000000">
        <w:rPr>
          <w:color w:val="000000"/>
          <w:sz w:val="24"/>
          <w:szCs w:val="24"/>
          <w:rtl w:val="0"/>
        </w:rPr>
        <w:t xml:space="preserve">a tempo pieno di un singolo allievo ad un anno formativo. In caso di partecipazione parziale, l’importo è definito in misura proporzionale alla effettiva partecipazione dello studente: l’unità di costo standard per ciascuna ora di formazione effettivamente frequentata, pertanto, è pari a </w:t>
      </w:r>
      <w:r w:rsidDel="00000000" w:rsidR="00000000" w:rsidRPr="00000000">
        <w:rPr>
          <w:b w:val="1"/>
          <w:bCs w:val="1"/>
          <w:color w:val="000000"/>
          <w:sz w:val="24"/>
          <w:szCs w:val="24"/>
          <w:rtl w:val="0"/>
        </w:rPr>
        <w:t xml:space="preserve">6,72 euro</w:t>
      </w:r>
      <w:r w:rsidDel="00000000" w:rsidR="00000000" w:rsidRPr="00000000">
        <w:rPr>
          <w:color w:val="000000"/>
          <w:sz w:val="24"/>
          <w:szCs w:val="24"/>
          <w:rtl w:val="0"/>
        </w:rPr>
        <w:t xml:space="preserve">. </w:t>
      </w:r>
    </w:p>
    <w:p w:rsidR="00000000" w:rsidDel="00000000" w:rsidP="00000000" w:rsidRDefault="00000000" w:rsidRPr="00000000" w14:paraId="000000AC">
      <w:pPr>
        <w:widowControl w:val="0"/>
        <w:spacing w:after="0" w:line="360" w:lineRule="auto"/>
        <w:jc w:val="both"/>
        <w:rPr>
          <w:color w:val="000000"/>
          <w:sz w:val="24"/>
          <w:szCs w:val="24"/>
        </w:rPr>
      </w:pPr>
      <w:r w:rsidDel="00000000" w:rsidR="00000000" w:rsidRPr="00000000">
        <w:rPr>
          <w:color w:val="000000"/>
          <w:sz w:val="24"/>
          <w:szCs w:val="24"/>
          <w:rtl w:val="0"/>
        </w:rPr>
        <w:t xml:space="preserve">Conseguentemente, in fase di rendicontazione, i rimborsi dell’unità di costo standard sono riconosciuti al beneficiario secondo le seguenti modalità:</w:t>
      </w:r>
    </w:p>
    <w:p w:rsidR="00000000" w:rsidDel="00000000" w:rsidP="00000000" w:rsidRDefault="00000000" w:rsidRPr="00000000" w14:paraId="000000A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360" w:lineRule="auto"/>
        <w:ind w:left="0" w:right="0" w:firstLine="283.46456692913375"/>
        <w:jc w:val="both"/>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Erogazione dell’intero importo dell’UCS</w:t>
      </w:r>
      <w:r w:rsidDel="00000000" w:rsidR="00000000" w:rsidRPr="00000000">
        <w:rPr>
          <w:rFonts w:ascii="Calibri" w:cs="Calibri" w:eastAsia="Calibri" w:hAnsi="Calibri"/>
          <w:b w:val="0"/>
          <w:bCs w:val="0"/>
          <w:i w:val="0"/>
          <w:iCs w:val="0"/>
          <w:smallCaps w:val="0"/>
          <w:strike w:val="0"/>
          <w:color w:val="000000"/>
          <w:sz w:val="24"/>
          <w:szCs w:val="24"/>
          <w:u w:val="none"/>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(pari a € 6.654,00)</w:t>
      </w:r>
      <w:r w:rsidDel="00000000" w:rsidR="00000000" w:rsidRPr="00000000">
        <w:rPr>
          <w:rFonts w:ascii="Calibri" w:cs="Calibri" w:eastAsia="Calibri" w:hAnsi="Calibri"/>
          <w:b w:val="0"/>
          <w:bCs w:val="0"/>
          <w:i w:val="0"/>
          <w:iCs w:val="0"/>
          <w:smallCaps w:val="0"/>
          <w:strike w:val="0"/>
          <w:color w:val="000000"/>
          <w:sz w:val="24"/>
          <w:szCs w:val="24"/>
          <w:u w:val="none"/>
          <w:vertAlign w:val="baseline"/>
          <w:rtl w:val="0"/>
        </w:rPr>
        <w:t xml:space="preserve"> spettante per ciascun </w:t>
      </w:r>
      <w:r w:rsidDel="00000000" w:rsidR="00000000" w:rsidRPr="00000000">
        <w:rPr>
          <w:sz w:val="24"/>
          <w:szCs w:val="24"/>
          <w:rtl w:val="0"/>
        </w:rPr>
        <w:t xml:space="preserve">allievo partecipante all’anno formativo con </w:t>
      </w:r>
      <w:r w:rsidDel="00000000" w:rsidR="00000000" w:rsidRPr="00000000">
        <w:rPr>
          <w:rFonts w:ascii="Calibri" w:cs="Calibri" w:eastAsia="Calibri" w:hAnsi="Calibri"/>
          <w:b w:val="0"/>
          <w:bCs w:val="0"/>
          <w:i w:val="0"/>
          <w:iCs w:val="0"/>
          <w:smallCaps w:val="0"/>
          <w:strike w:val="0"/>
          <w:color w:val="000000"/>
          <w:sz w:val="24"/>
          <w:szCs w:val="24"/>
          <w:u w:val="none"/>
          <w:vertAlign w:val="baseline"/>
          <w:rtl w:val="0"/>
        </w:rPr>
        <w:t xml:space="preserve">iscrizione verificata che, ai sensi dell</w:t>
      </w:r>
      <w:r w:rsidDel="00000000" w:rsidR="00000000" w:rsidRPr="00000000">
        <w:rPr>
          <w:sz w:val="24"/>
          <w:szCs w:val="24"/>
          <w:rtl w:val="0"/>
        </w:rPr>
        <w:t xml:space="preserve">’art. 20 del d.lgs. 226/2005,</w:t>
      </w:r>
      <w:r w:rsidDel="00000000" w:rsidR="00000000" w:rsidRPr="00000000">
        <w:rPr>
          <w:rFonts w:ascii="Calibri" w:cs="Calibri" w:eastAsia="Calibri" w:hAnsi="Calibri"/>
          <w:b w:val="0"/>
          <w:bCs w:val="0"/>
          <w:i w:val="0"/>
          <w:iCs w:val="0"/>
          <w:smallCaps w:val="0"/>
          <w:strike w:val="0"/>
          <w:color w:val="000000"/>
          <w:sz w:val="24"/>
          <w:szCs w:val="24"/>
          <w:u w:val="none"/>
          <w:vertAlign w:val="baseline"/>
          <w:rtl w:val="0"/>
        </w:rPr>
        <w:t xml:space="preserve"> </w:t>
      </w:r>
      <w:r w:rsidDel="00000000" w:rsidR="00000000" w:rsidRPr="00000000">
        <w:rPr>
          <w:sz w:val="24"/>
          <w:szCs w:val="24"/>
          <w:rtl w:val="0"/>
        </w:rPr>
        <w:t xml:space="preserve">ha effettivamente frequentato </w:t>
      </w:r>
      <w:r w:rsidDel="00000000" w:rsidR="00000000" w:rsidRPr="00000000">
        <w:rPr>
          <w:rFonts w:ascii="Calibri" w:cs="Calibri" w:eastAsia="Calibri" w:hAnsi="Calibri"/>
          <w:b w:val="0"/>
          <w:bCs w:val="0"/>
          <w:i w:val="0"/>
          <w:iCs w:val="0"/>
          <w:smallCaps w:val="0"/>
          <w:strike w:val="0"/>
          <w:color w:val="000000"/>
          <w:sz w:val="24"/>
          <w:szCs w:val="24"/>
          <w:u w:val="none"/>
          <w:vertAlign w:val="baseline"/>
          <w:rtl w:val="0"/>
        </w:rPr>
        <w:t xml:space="preserve">almeno il 75% delle ore annue stabilite (pari a </w:t>
      </w:r>
      <w:r w:rsidDel="00000000" w:rsidR="00000000" w:rsidRPr="00000000">
        <w:rPr>
          <w:sz w:val="24"/>
          <w:szCs w:val="24"/>
          <w:rtl w:val="0"/>
        </w:rPr>
        <w:t xml:space="preserve">743 ore/anno sul totale di  </w:t>
      </w:r>
      <w:r w:rsidDel="00000000" w:rsidR="00000000" w:rsidRPr="00000000">
        <w:rPr>
          <w:rFonts w:ascii="Calibri" w:cs="Calibri" w:eastAsia="Calibri" w:hAnsi="Calibri"/>
          <w:b w:val="0"/>
          <w:bCs w:val="0"/>
          <w:i w:val="0"/>
          <w:iCs w:val="0"/>
          <w:smallCaps w:val="0"/>
          <w:strike w:val="0"/>
          <w:color w:val="000000"/>
          <w:sz w:val="24"/>
          <w:szCs w:val="24"/>
          <w:u w:val="none"/>
          <w:vertAlign w:val="baseline"/>
          <w:rtl w:val="0"/>
        </w:rPr>
        <w:t xml:space="preserve">990 ore/anno)</w:t>
      </w:r>
      <w:r w:rsidDel="00000000" w:rsidR="00000000" w:rsidRPr="00000000">
        <w:rPr>
          <w:sz w:val="24"/>
          <w:szCs w:val="24"/>
          <w:rtl w:val="0"/>
        </w:rPr>
        <w:t xml:space="preserve"> ed ha conseguito, pertanto, un qualunque </w:t>
      </w:r>
      <w:r w:rsidDel="00000000" w:rsidR="00000000" w:rsidRPr="00000000">
        <w:rPr>
          <w:rFonts w:ascii="Calibri" w:cs="Calibri" w:eastAsia="Calibri" w:hAnsi="Calibri"/>
          <w:b w:val="0"/>
          <w:bCs w:val="0"/>
          <w:i w:val="0"/>
          <w:iCs w:val="0"/>
          <w:smallCaps w:val="0"/>
          <w:strike w:val="0"/>
          <w:color w:val="000000"/>
          <w:sz w:val="24"/>
          <w:szCs w:val="24"/>
          <w:u w:val="none"/>
          <w:vertAlign w:val="baseline"/>
          <w:rtl w:val="0"/>
        </w:rPr>
        <w:t xml:space="preserve">tipo di </w:t>
      </w:r>
      <w:r w:rsidDel="00000000" w:rsidR="00000000" w:rsidRPr="00000000">
        <w:rPr>
          <w:rFonts w:ascii="Calibri" w:cs="Calibri" w:eastAsia="Calibri" w:hAnsi="Calibri"/>
          <w:b w:val="0"/>
          <w:bCs w:val="0"/>
          <w:i w:val="1"/>
          <w:iCs w:val="1"/>
          <w:smallCaps w:val="0"/>
          <w:strike w:val="0"/>
          <w:color w:val="000000"/>
          <w:sz w:val="24"/>
          <w:szCs w:val="24"/>
          <w:u w:val="none"/>
          <w:vertAlign w:val="baseline"/>
          <w:rtl w:val="0"/>
        </w:rPr>
        <w:t xml:space="preserve">Relevant Certification</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360" w:lineRule="auto"/>
        <w:ind w:left="0" w:right="0" w:firstLine="283.46456692913375"/>
        <w:jc w:val="both"/>
        <w:rPr>
          <w:sz w:val="24"/>
          <w:szCs w:val="24"/>
        </w:rPr>
      </w:pPr>
      <w:r w:rsidDel="00000000" w:rsidR="00000000" w:rsidRPr="00000000">
        <w:rPr>
          <w:b w:val="1"/>
          <w:bCs w:val="1"/>
          <w:sz w:val="24"/>
          <w:szCs w:val="24"/>
          <w:rtl w:val="0"/>
        </w:rPr>
        <w:t xml:space="preserve">Erogazione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dell’UCS riparametrata</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(€ 6,72 ora/allievo)</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spettante per ciascun allievo </w:t>
      </w:r>
      <w:r w:rsidDel="00000000" w:rsidR="00000000" w:rsidRPr="00000000">
        <w:rPr>
          <w:sz w:val="24"/>
          <w:szCs w:val="24"/>
          <w:rtl w:val="0"/>
        </w:rPr>
        <w:t xml:space="preserve">partecipante all’anno formativo con iscrizione verificata, che ha effettivamente frequentato un percorso di durata inferiore a 743 ore/anno</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e che ha conseguito un</w:t>
      </w:r>
      <w:r w:rsidDel="00000000" w:rsidR="00000000" w:rsidRPr="00000000">
        <w:rPr>
          <w:sz w:val="24"/>
          <w:szCs w:val="24"/>
          <w:rtl w:val="0"/>
        </w:rPr>
        <w:t xml:space="preserve">a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Relevant Certification</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r>
      <w:r w:rsidDel="00000000" w:rsidR="00000000" w:rsidRPr="00000000">
        <w:rPr>
          <w:sz w:val="24"/>
          <w:szCs w:val="24"/>
          <w:rtl w:val="0"/>
        </w:rPr>
        <w:t xml:space="preserve">parziale o di singola/e unità di competenza</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In questo caso il percorso formativo individuale è rimborsato applicando la formula di seguito illustrata: </w:t>
      </w:r>
    </w:p>
    <w:p w:rsidR="00000000" w:rsidDel="00000000" w:rsidP="00000000" w:rsidRDefault="00000000" w:rsidRPr="00000000" w14:paraId="000000AF">
      <w:pPr>
        <w:widowControl w:val="0"/>
        <w:spacing w:after="0" w:line="360" w:lineRule="auto"/>
        <w:ind w:left="2586" w:firstLine="293.9999999999998"/>
        <w:jc w:val="left"/>
        <w:rPr>
          <w:b w:val="1"/>
          <w:bCs w:val="1"/>
          <w:color w:val="000000"/>
          <w:sz w:val="24"/>
          <w:szCs w:val="24"/>
        </w:rPr>
      </w:pPr>
      <w:r w:rsidDel="00000000" w:rsidR="00000000" w:rsidRPr="00000000">
        <w:rPr>
          <w:b w:val="1"/>
          <w:bCs w:val="1"/>
          <w:color w:val="000000"/>
          <w:sz w:val="24"/>
          <w:szCs w:val="24"/>
          <w:rtl w:val="0"/>
        </w:rPr>
        <w:t xml:space="preserve">h</w:t>
      </w:r>
      <w:r w:rsidDel="00000000" w:rsidR="00000000" w:rsidRPr="00000000">
        <w:rPr>
          <w:b w:val="1"/>
          <w:bCs w:val="1"/>
          <w:color w:val="000000"/>
          <w:sz w:val="24"/>
          <w:szCs w:val="24"/>
          <w:vertAlign w:val="superscript"/>
          <w:rtl w:val="0"/>
        </w:rPr>
        <w:t xml:space="preserve">e</w:t>
      </w:r>
      <w:r w:rsidDel="00000000" w:rsidR="00000000" w:rsidRPr="00000000">
        <w:rPr>
          <w:b w:val="1"/>
          <w:bCs w:val="1"/>
          <w:color w:val="000000"/>
          <w:sz w:val="24"/>
          <w:szCs w:val="24"/>
          <w:rtl w:val="0"/>
        </w:rPr>
        <w:t xml:space="preserve"> * 6,72 = UCS riparametrata</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sz w:val="24"/>
          <w:szCs w:val="24"/>
          <w:highlight w:val="whit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dove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h</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superscript"/>
          <w:rtl w:val="0"/>
        </w:rPr>
        <w:t xml:space="preserve">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è il calcolo delle ore effettivamente frequentate 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6,72</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r>
      <w:r w:rsidDel="00000000" w:rsidR="00000000" w:rsidRPr="00000000">
        <w:rPr>
          <w:b w:val="1"/>
          <w:bCs w:val="1"/>
          <w:i w:val="0"/>
          <w:iCs w:val="0"/>
          <w:smallCaps w:val="0"/>
          <w:strike w:val="0"/>
          <w:color w:val="000000"/>
          <w:sz w:val="24"/>
          <w:szCs w:val="24"/>
          <w:u w:val="none"/>
          <w:shd w:fill="auto" w:val="clear"/>
          <w:vertAlign w:val="baseline"/>
          <w:rtl w:val="0"/>
        </w:rPr>
        <w:t xml:space="preserve">euro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è il costo proporzionale di un’ora di frequenza della formazione (€ 6.654,00 / 990 h). </w:t>
      </w:r>
      <w:r w:rsidDel="00000000" w:rsidR="00000000" w:rsidRPr="00000000">
        <w:rPr>
          <w:sz w:val="24"/>
          <w:szCs w:val="24"/>
          <w:highlight w:val="white"/>
          <w:rtl w:val="0"/>
        </w:rPr>
        <w:t xml:space="preserve">Qualora l’importo calcolato risulti inferiore a 1.663,50 euro (pari al 25% dell'UCS, corrispondente al limite massimo di 247 ore di assenza consentite), verrà comunque erogato un rimborso di ammontare</w:t>
      </w:r>
      <w:r w:rsidDel="00000000" w:rsidR="00000000" w:rsidRPr="00000000">
        <w:rPr>
          <w:sz w:val="24"/>
          <w:szCs w:val="24"/>
          <w:highlight w:val="white"/>
          <w:rtl w:val="0"/>
        </w:rPr>
        <w:t xml:space="preserve"> pari a </w:t>
      </w:r>
      <w:r w:rsidDel="00000000" w:rsidR="00000000" w:rsidRPr="00000000">
        <w:rPr>
          <w:b w:val="1"/>
          <w:bCs w:val="1"/>
          <w:sz w:val="24"/>
          <w:szCs w:val="24"/>
          <w:highlight w:val="white"/>
          <w:rtl w:val="0"/>
        </w:rPr>
        <w:t xml:space="preserve">1.663,50 euro</w:t>
      </w:r>
      <w:r w:rsidDel="00000000" w:rsidR="00000000" w:rsidRPr="00000000">
        <w:rPr>
          <w:sz w:val="24"/>
          <w:szCs w:val="24"/>
          <w:highlight w:val="white"/>
          <w:rtl w:val="0"/>
        </w:rPr>
        <w:t xml:space="preserve">.</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426" w:right="0" w:firstLine="0"/>
        <w:jc w:val="both"/>
        <w:rPr>
          <w:b w:val="1"/>
          <w:bCs w:val="1"/>
          <w:sz w:val="24"/>
          <w:szCs w:val="24"/>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sz w:val="24"/>
          <w:szCs w:val="24"/>
        </w:rPr>
      </w:pPr>
      <w:r w:rsidDel="00000000" w:rsidR="00000000" w:rsidRPr="00000000">
        <w:rPr>
          <w:sz w:val="24"/>
          <w:szCs w:val="24"/>
          <w:rtl w:val="0"/>
        </w:rPr>
        <w:t xml:space="preserve">L’iscrizione è verificata mediante:</w:t>
      </w:r>
    </w:p>
    <w:p w:rsidR="00000000" w:rsidDel="00000000" w:rsidP="00000000" w:rsidRDefault="00000000" w:rsidRPr="00000000" w14:paraId="000000B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sz w:val="24"/>
          <w:szCs w:val="24"/>
        </w:rPr>
      </w:pPr>
      <w:r w:rsidDel="00000000" w:rsidR="00000000" w:rsidRPr="00000000">
        <w:rPr>
          <w:sz w:val="24"/>
          <w:szCs w:val="24"/>
          <w:rtl w:val="0"/>
        </w:rPr>
        <w:t xml:space="preserve">documentazione di iscrizione dell’allievo al percorso formativo;</w:t>
      </w:r>
    </w:p>
    <w:p w:rsidR="00000000" w:rsidDel="00000000" w:rsidP="00000000" w:rsidRDefault="00000000" w:rsidRPr="00000000" w14:paraId="000000B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sz w:val="24"/>
          <w:szCs w:val="24"/>
        </w:rPr>
      </w:pPr>
      <w:r w:rsidDel="00000000" w:rsidR="00000000" w:rsidRPr="00000000">
        <w:rPr>
          <w:sz w:val="24"/>
          <w:szCs w:val="24"/>
          <w:rtl w:val="0"/>
        </w:rPr>
        <w:t xml:space="preserve">i registri didattici collettivi e i registri individuali di alternanza.</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b w:val="1"/>
          <w:bCs w:val="1"/>
          <w:sz w:val="24"/>
          <w:szCs w:val="24"/>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b w:val="1"/>
          <w:bCs w:val="1"/>
          <w:sz w:val="24"/>
          <w:szCs w:val="24"/>
        </w:rPr>
      </w:pPr>
      <w:r w:rsidDel="00000000" w:rsidR="00000000" w:rsidRPr="00000000">
        <w:rPr>
          <w:sz w:val="24"/>
          <w:szCs w:val="24"/>
          <w:rtl w:val="0"/>
        </w:rPr>
        <w:t xml:space="preserve">Ai soli fini del calcolo dell’UCS riparametrata, l’allievo che ha frequentato meno di tre quarti della durata del percorso (75% delle ore annue stabilite, pari a 743 ore/anno sul totale di  990 ore/anno), salvo specifiche deroghe concesse per eccezionali e documentati motivi (es. gravi motivi di salute), si considera iscritto sino all’ultimo giorno di frequenza rilevata nei registri.</w:t>
      </w: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In caso di mancato conseguimento di una </w:t>
      </w:r>
      <w:r w:rsidDel="00000000" w:rsidR="00000000" w:rsidRPr="00000000">
        <w:rPr>
          <w:b w:val="1"/>
          <w:bCs w:val="1"/>
          <w:i w:val="1"/>
          <w:iCs w:val="1"/>
          <w:smallCaps w:val="0"/>
          <w:strike w:val="0"/>
          <w:color w:val="000000"/>
          <w:sz w:val="24"/>
          <w:szCs w:val="24"/>
          <w:u w:val="none"/>
          <w:shd w:fill="auto" w:val="clear"/>
          <w:vertAlign w:val="baseline"/>
          <w:rtl w:val="0"/>
        </w:rPr>
        <w:t xml:space="preserve">Relevant Certification</w:t>
      </w:r>
      <w:r w:rsidDel="00000000" w:rsidR="00000000" w:rsidRPr="00000000">
        <w:rPr>
          <w:b w:val="1"/>
          <w:bCs w:val="1"/>
          <w:i w:val="0"/>
          <w:iCs w:val="0"/>
          <w:smallCaps w:val="0"/>
          <w:strike w:val="0"/>
          <w:color w:val="000000"/>
          <w:sz w:val="24"/>
          <w:szCs w:val="24"/>
          <w:u w:val="none"/>
          <w:shd w:fill="auto" w:val="clear"/>
          <w:vertAlign w:val="baseline"/>
          <w:rtl w:val="0"/>
        </w:rPr>
        <w:t xml:space="preserve">, anche parziale,</w:t>
      </w:r>
      <w:r w:rsidDel="00000000" w:rsidR="00000000" w:rsidRPr="00000000">
        <w:rPr>
          <w:b w:val="1"/>
          <w:bCs w:val="1"/>
          <w:i w:val="1"/>
          <w:iCs w:val="1"/>
          <w:smallCaps w:val="0"/>
          <w:strike w:val="0"/>
          <w:color w:val="000000"/>
          <w:sz w:val="24"/>
          <w:szCs w:val="24"/>
          <w:u w:val="none"/>
          <w:shd w:fill="auto" w:val="clear"/>
          <w:vertAlign w:val="baseline"/>
          <w:rtl w:val="0"/>
        </w:rPr>
        <w:t xml:space="preserve"> </w:t>
      </w:r>
      <w:r w:rsidDel="00000000" w:rsidR="00000000" w:rsidRPr="00000000">
        <w:rPr>
          <w:b w:val="1"/>
          <w:bCs w:val="1"/>
          <w:i w:val="0"/>
          <w:iCs w:val="0"/>
          <w:smallCaps w:val="0"/>
          <w:strike w:val="0"/>
          <w:color w:val="000000"/>
          <w:sz w:val="24"/>
          <w:szCs w:val="24"/>
          <w:u w:val="none"/>
          <w:shd w:fill="auto" w:val="clear"/>
          <w:vertAlign w:val="baseline"/>
          <w:rtl w:val="0"/>
        </w:rPr>
        <w:t xml:space="preserve">il percorso formativo non è rimborsabile.</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360" w:lineRule="auto"/>
        <w:jc w:val="both"/>
        <w:rPr>
          <w:color w:val="000000"/>
          <w:sz w:val="24"/>
          <w:szCs w:val="24"/>
        </w:rPr>
      </w:pPr>
      <w:r w:rsidDel="00000000" w:rsidR="00000000" w:rsidRPr="00000000">
        <w:rPr>
          <w:color w:val="000000"/>
          <w:rtl w:val="0"/>
        </w:rPr>
        <w:t xml:space="preserve">L</w:t>
      </w:r>
      <w:r w:rsidDel="00000000" w:rsidR="00000000" w:rsidRPr="00000000">
        <w:rPr>
          <w:color w:val="000000"/>
          <w:sz w:val="24"/>
          <w:szCs w:val="24"/>
          <w:rtl w:val="0"/>
        </w:rPr>
        <w:t xml:space="preserve">’erogazione del finanziamento viene ripartita in tre quote per ciascuna annualità formativa, secondo le modalità e previa presentazione della documentazione di seguito indicate: </w:t>
      </w:r>
    </w:p>
    <w:tbl>
      <w:tblPr>
        <w:tblStyle w:val="Table2"/>
        <w:tblW w:w="99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07.5"/>
        <w:gridCol w:w="2002.5"/>
        <w:gridCol w:w="5790"/>
        <w:tblGridChange w:id="0">
          <w:tblGrid>
            <w:gridCol w:w="2107.5"/>
            <w:gridCol w:w="2002.5"/>
            <w:gridCol w:w="5790"/>
          </w:tblGrid>
        </w:tblGridChange>
      </w:tblGrid>
      <w:tr>
        <w:trPr>
          <w:cantSplit w:val="0"/>
          <w:tblHeader w:val="0"/>
        </w:trPr>
        <w:tc>
          <w:tcPr>
            <w:shd w:fill="bfbfbf" w:val="clear"/>
            <w:vAlign w:val="center"/>
          </w:tcPr>
          <w:p w:rsidR="00000000" w:rsidDel="00000000" w:rsidP="00000000" w:rsidRDefault="00000000" w:rsidRPr="00000000" w14:paraId="000000B9">
            <w:pPr>
              <w:jc w:val="center"/>
              <w:rPr>
                <w:b w:val="1"/>
                <w:bCs w:val="1"/>
                <w:color w:val="000000"/>
              </w:rPr>
            </w:pPr>
            <w:r w:rsidDel="00000000" w:rsidR="00000000" w:rsidRPr="00000000">
              <w:rPr>
                <w:b w:val="1"/>
                <w:bCs w:val="1"/>
                <w:color w:val="000000"/>
                <w:rtl w:val="0"/>
              </w:rPr>
              <w:t xml:space="preserve">Quote di erogazione del finanziamento approvato per la singola annualità</w:t>
            </w:r>
          </w:p>
        </w:tc>
        <w:tc>
          <w:tcPr>
            <w:shd w:fill="bfbfbf" w:val="clear"/>
            <w:vAlign w:val="center"/>
          </w:tcPr>
          <w:p w:rsidR="00000000" w:rsidDel="00000000" w:rsidP="00000000" w:rsidRDefault="00000000" w:rsidRPr="00000000" w14:paraId="000000BA">
            <w:pPr>
              <w:jc w:val="center"/>
              <w:rPr>
                <w:b w:val="1"/>
                <w:bCs w:val="1"/>
                <w:color w:val="000000"/>
              </w:rPr>
            </w:pPr>
            <w:r w:rsidDel="00000000" w:rsidR="00000000" w:rsidRPr="00000000">
              <w:rPr>
                <w:b w:val="1"/>
                <w:bCs w:val="1"/>
                <w:color w:val="000000"/>
                <w:rtl w:val="0"/>
              </w:rPr>
              <w:t xml:space="preserve">Termine perentorio per la trasmissione della Domanda di Rimborso (DDR)</w:t>
            </w:r>
          </w:p>
        </w:tc>
        <w:tc>
          <w:tcPr>
            <w:shd w:fill="bfbfbf" w:val="clear"/>
            <w:vAlign w:val="center"/>
          </w:tcPr>
          <w:p w:rsidR="00000000" w:rsidDel="00000000" w:rsidP="00000000" w:rsidRDefault="00000000" w:rsidRPr="00000000" w14:paraId="000000BB">
            <w:pPr>
              <w:jc w:val="center"/>
              <w:rPr>
                <w:b w:val="1"/>
                <w:bCs w:val="1"/>
                <w:color w:val="000000"/>
                <w:sz w:val="24"/>
                <w:szCs w:val="24"/>
              </w:rPr>
            </w:pPr>
            <w:r w:rsidDel="00000000" w:rsidR="00000000" w:rsidRPr="00000000">
              <w:rPr>
                <w:b w:val="1"/>
                <w:bCs w:val="1"/>
                <w:color w:val="000000"/>
                <w:sz w:val="24"/>
                <w:szCs w:val="24"/>
                <w:rtl w:val="0"/>
              </w:rPr>
              <w:t xml:space="preserve">Criteri e documentazione necessaria per l’erogazione del finanziamento</w:t>
            </w:r>
          </w:p>
        </w:tc>
      </w:tr>
      <w:tr>
        <w:trPr>
          <w:cantSplit w:val="0"/>
          <w:tblHeader w:val="0"/>
        </w:trPr>
        <w:tc>
          <w:tcPr>
            <w:vAlign w:val="center"/>
          </w:tcPr>
          <w:p w:rsidR="00000000" w:rsidDel="00000000" w:rsidP="00000000" w:rsidRDefault="00000000" w:rsidRPr="00000000" w14:paraId="000000BC">
            <w:pPr>
              <w:rPr>
                <w:color w:val="000000"/>
                <w:sz w:val="24"/>
                <w:szCs w:val="24"/>
              </w:rPr>
            </w:pPr>
            <w:r w:rsidDel="00000000" w:rsidR="00000000" w:rsidRPr="00000000">
              <w:rPr>
                <w:sz w:val="24"/>
                <w:szCs w:val="24"/>
                <w:rtl w:val="0"/>
              </w:rPr>
              <w:t xml:space="preserve">PRIMO </w:t>
            </w:r>
            <w:r w:rsidDel="00000000" w:rsidR="00000000" w:rsidRPr="00000000">
              <w:rPr>
                <w:color w:val="000000"/>
                <w:sz w:val="24"/>
                <w:szCs w:val="24"/>
                <w:rtl w:val="0"/>
              </w:rPr>
              <w:t xml:space="preserve">ANTICIPO DEL 30%</w:t>
            </w:r>
          </w:p>
        </w:tc>
        <w:tc>
          <w:tcPr>
            <w:vAlign w:val="center"/>
          </w:tcPr>
          <w:p w:rsidR="00000000" w:rsidDel="00000000" w:rsidP="00000000" w:rsidRDefault="00000000" w:rsidRPr="00000000" w14:paraId="000000BD">
            <w:pPr>
              <w:rPr>
                <w:color w:val="000000"/>
                <w:sz w:val="24"/>
                <w:szCs w:val="24"/>
              </w:rPr>
            </w:pPr>
            <w:r w:rsidDel="00000000" w:rsidR="00000000" w:rsidRPr="00000000">
              <w:rPr>
                <w:color w:val="000000"/>
                <w:sz w:val="24"/>
                <w:szCs w:val="24"/>
                <w:rtl w:val="0"/>
              </w:rPr>
              <w:t xml:space="preserve">15 ottobre</w:t>
            </w:r>
          </w:p>
        </w:tc>
        <w:tc>
          <w:tcPr/>
          <w:p w:rsidR="00000000" w:rsidDel="00000000" w:rsidP="00000000" w:rsidRDefault="00000000" w:rsidRPr="00000000" w14:paraId="000000BE">
            <w:pPr>
              <w:rPr>
                <w:color w:val="000000"/>
                <w:sz w:val="24"/>
                <w:szCs w:val="24"/>
              </w:rPr>
            </w:pPr>
            <w:r w:rsidDel="00000000" w:rsidR="00000000" w:rsidRPr="00000000">
              <w:rPr>
                <w:color w:val="000000"/>
                <w:sz w:val="24"/>
                <w:szCs w:val="24"/>
                <w:rtl w:val="0"/>
              </w:rPr>
              <w:t xml:space="preserve">-Aver trasmesso la DDR finale dell’annualità precedente (ove applicabile)</w:t>
            </w:r>
          </w:p>
          <w:p w:rsidR="00000000" w:rsidDel="00000000" w:rsidP="00000000" w:rsidRDefault="00000000" w:rsidRPr="00000000" w14:paraId="000000BF">
            <w:pPr>
              <w:rPr>
                <w:color w:val="000000"/>
                <w:sz w:val="24"/>
                <w:szCs w:val="24"/>
              </w:rPr>
            </w:pPr>
            <w:r w:rsidDel="00000000" w:rsidR="00000000" w:rsidRPr="00000000">
              <w:rPr>
                <w:color w:val="000000"/>
                <w:sz w:val="24"/>
                <w:szCs w:val="24"/>
                <w:rtl w:val="0"/>
              </w:rPr>
              <w:t xml:space="preserve">-Aver avviato l’attività formativa</w:t>
            </w:r>
          </w:p>
          <w:p w:rsidR="00000000" w:rsidDel="00000000" w:rsidP="00000000" w:rsidRDefault="00000000" w:rsidRPr="00000000" w14:paraId="000000C0">
            <w:pPr>
              <w:rPr>
                <w:color w:val="000000"/>
                <w:sz w:val="24"/>
                <w:szCs w:val="24"/>
              </w:rPr>
            </w:pPr>
            <w:r w:rsidDel="00000000" w:rsidR="00000000" w:rsidRPr="00000000">
              <w:rPr>
                <w:color w:val="000000"/>
                <w:sz w:val="24"/>
                <w:szCs w:val="24"/>
                <w:rtl w:val="0"/>
              </w:rPr>
              <w:t xml:space="preserve">-Aver stipulato polizza fideiussoria a copertura dell’importo del primo anticipo richiesto</w:t>
            </w:r>
          </w:p>
          <w:p w:rsidR="00000000" w:rsidDel="00000000" w:rsidP="00000000" w:rsidRDefault="00000000" w:rsidRPr="00000000" w14:paraId="000000C1">
            <w:pPr>
              <w:rPr>
                <w:color w:val="000000"/>
                <w:sz w:val="24"/>
                <w:szCs w:val="24"/>
              </w:rPr>
            </w:pPr>
            <w:r w:rsidDel="00000000" w:rsidR="00000000" w:rsidRPr="00000000">
              <w:rPr>
                <w:color w:val="000000"/>
                <w:sz w:val="24"/>
                <w:szCs w:val="24"/>
                <w:rtl w:val="0"/>
              </w:rPr>
              <w:t xml:space="preserve">-Trasmissione della DDR dell’anticipo con nota di rimborso corredata del calcolo dell’anticipo spettante</w:t>
            </w:r>
          </w:p>
        </w:tc>
      </w:tr>
      <w:tr>
        <w:trPr>
          <w:cantSplit w:val="0"/>
          <w:tblHeader w:val="0"/>
        </w:trPr>
        <w:tc>
          <w:tcPr>
            <w:vAlign w:val="center"/>
          </w:tcPr>
          <w:p w:rsidR="00000000" w:rsidDel="00000000" w:rsidP="00000000" w:rsidRDefault="00000000" w:rsidRPr="00000000" w14:paraId="000000C2">
            <w:pPr>
              <w:rPr>
                <w:color w:val="000000"/>
                <w:sz w:val="24"/>
                <w:szCs w:val="24"/>
              </w:rPr>
            </w:pPr>
            <w:r w:rsidDel="00000000" w:rsidR="00000000" w:rsidRPr="00000000">
              <w:rPr>
                <w:color w:val="000000"/>
                <w:sz w:val="24"/>
                <w:szCs w:val="24"/>
                <w:rtl w:val="0"/>
              </w:rPr>
              <w:t xml:space="preserve">SECONDO </w:t>
            </w:r>
            <w:r w:rsidDel="00000000" w:rsidR="00000000" w:rsidRPr="00000000">
              <w:rPr>
                <w:sz w:val="24"/>
                <w:szCs w:val="24"/>
                <w:rtl w:val="0"/>
              </w:rPr>
              <w:t xml:space="preserve">ANTICIPO </w:t>
            </w:r>
            <w:r w:rsidDel="00000000" w:rsidR="00000000" w:rsidRPr="00000000">
              <w:rPr>
                <w:color w:val="000000"/>
                <w:sz w:val="24"/>
                <w:szCs w:val="24"/>
                <w:rtl w:val="0"/>
              </w:rPr>
              <w:t xml:space="preserve">DEL 40%</w:t>
            </w:r>
          </w:p>
        </w:tc>
        <w:tc>
          <w:tcPr>
            <w:vAlign w:val="center"/>
          </w:tcPr>
          <w:p w:rsidR="00000000" w:rsidDel="00000000" w:rsidP="00000000" w:rsidRDefault="00000000" w:rsidRPr="00000000" w14:paraId="000000C3">
            <w:pPr>
              <w:rPr>
                <w:color w:val="000000"/>
                <w:sz w:val="24"/>
                <w:szCs w:val="24"/>
              </w:rPr>
            </w:pPr>
            <w:r w:rsidDel="00000000" w:rsidR="00000000" w:rsidRPr="00000000">
              <w:rPr>
                <w:color w:val="000000"/>
                <w:sz w:val="24"/>
                <w:szCs w:val="24"/>
                <w:rtl w:val="0"/>
              </w:rPr>
              <w:t xml:space="preserve">30 novembre</w:t>
            </w:r>
          </w:p>
        </w:tc>
        <w:tc>
          <w:tcPr/>
          <w:p w:rsidR="00000000" w:rsidDel="00000000" w:rsidP="00000000" w:rsidRDefault="00000000" w:rsidRPr="00000000" w14:paraId="000000C4">
            <w:pPr>
              <w:rPr>
                <w:sz w:val="24"/>
                <w:szCs w:val="24"/>
              </w:rPr>
            </w:pPr>
            <w:r w:rsidDel="00000000" w:rsidR="00000000" w:rsidRPr="00000000">
              <w:rPr>
                <w:sz w:val="24"/>
                <w:szCs w:val="24"/>
                <w:rtl w:val="0"/>
              </w:rPr>
              <w:t xml:space="preserve">-Aver trasmesso la DDR del primo anticipo</w:t>
            </w:r>
          </w:p>
          <w:p w:rsidR="00000000" w:rsidDel="00000000" w:rsidP="00000000" w:rsidRDefault="00000000" w:rsidRPr="00000000" w14:paraId="000000C5">
            <w:pPr>
              <w:rPr>
                <w:sz w:val="24"/>
                <w:szCs w:val="24"/>
              </w:rPr>
            </w:pPr>
            <w:r w:rsidDel="00000000" w:rsidR="00000000" w:rsidRPr="00000000">
              <w:rPr>
                <w:sz w:val="24"/>
                <w:szCs w:val="24"/>
                <w:rtl w:val="0"/>
              </w:rPr>
              <w:t xml:space="preserve">-Aver stipulato polizza fideiussoria a copertura dell’importo del secondo anticipo richiesto (può essere stipulata una sola polizza a complessiva copertura del primo e del secondo anticipo)</w:t>
            </w:r>
          </w:p>
          <w:p w:rsidR="00000000" w:rsidDel="00000000" w:rsidP="00000000" w:rsidRDefault="00000000" w:rsidRPr="00000000" w14:paraId="000000C6">
            <w:pPr>
              <w:rPr>
                <w:color w:val="000000"/>
                <w:sz w:val="24"/>
                <w:szCs w:val="24"/>
              </w:rPr>
            </w:pPr>
            <w:r w:rsidDel="00000000" w:rsidR="00000000" w:rsidRPr="00000000">
              <w:rPr>
                <w:color w:val="000000"/>
                <w:sz w:val="24"/>
                <w:szCs w:val="24"/>
                <w:rtl w:val="0"/>
              </w:rPr>
              <w:t xml:space="preserve">-Trasmissione della DDR intermedia contenente una dichiarazione di prosecuzione dell’attività formativa già avviata (stato di avanzamento del corso)</w:t>
            </w:r>
          </w:p>
        </w:tc>
      </w:tr>
      <w:tr>
        <w:trPr>
          <w:cantSplit w:val="0"/>
          <w:tblHeader w:val="0"/>
        </w:trPr>
        <w:tc>
          <w:tcPr>
            <w:vAlign w:val="center"/>
          </w:tcPr>
          <w:p w:rsidR="00000000" w:rsidDel="00000000" w:rsidP="00000000" w:rsidRDefault="00000000" w:rsidRPr="00000000" w14:paraId="000000C7">
            <w:pPr>
              <w:rPr>
                <w:color w:val="000000"/>
                <w:sz w:val="24"/>
                <w:szCs w:val="24"/>
              </w:rPr>
            </w:pPr>
            <w:r w:rsidDel="00000000" w:rsidR="00000000" w:rsidRPr="00000000">
              <w:rPr>
                <w:color w:val="000000"/>
                <w:sz w:val="24"/>
                <w:szCs w:val="24"/>
                <w:rtl w:val="0"/>
              </w:rPr>
              <w:t xml:space="preserve">SALDO FINALE </w:t>
            </w:r>
          </w:p>
          <w:p w:rsidR="00000000" w:rsidDel="00000000" w:rsidP="00000000" w:rsidRDefault="00000000" w:rsidRPr="00000000" w14:paraId="000000C8">
            <w:pPr>
              <w:rPr>
                <w:color w:val="000000"/>
                <w:sz w:val="24"/>
                <w:szCs w:val="24"/>
              </w:rPr>
            </w:pPr>
            <w:r w:rsidDel="00000000" w:rsidR="00000000" w:rsidRPr="00000000">
              <w:rPr>
                <w:color w:val="000000"/>
                <w:sz w:val="24"/>
                <w:szCs w:val="24"/>
                <w:rtl w:val="0"/>
              </w:rPr>
              <w:t xml:space="preserve">DEL 30%</w:t>
            </w:r>
          </w:p>
        </w:tc>
        <w:tc>
          <w:tcPr>
            <w:vAlign w:val="center"/>
          </w:tcPr>
          <w:p w:rsidR="00000000" w:rsidDel="00000000" w:rsidP="00000000" w:rsidRDefault="00000000" w:rsidRPr="00000000" w14:paraId="000000C9">
            <w:pPr>
              <w:rPr>
                <w:color w:val="000000"/>
                <w:sz w:val="24"/>
                <w:szCs w:val="24"/>
              </w:rPr>
            </w:pPr>
            <w:r w:rsidDel="00000000" w:rsidR="00000000" w:rsidRPr="00000000">
              <w:rPr>
                <w:color w:val="000000"/>
                <w:sz w:val="24"/>
                <w:szCs w:val="24"/>
                <w:rtl w:val="0"/>
              </w:rPr>
              <w:t xml:space="preserve">31 agosto</w:t>
            </w:r>
          </w:p>
        </w:tc>
        <w:tc>
          <w:tcPr/>
          <w:p w:rsidR="00000000" w:rsidDel="00000000" w:rsidP="00000000" w:rsidRDefault="00000000" w:rsidRPr="00000000" w14:paraId="000000CA">
            <w:pPr>
              <w:jc w:val="both"/>
              <w:rPr>
                <w:color w:val="000000"/>
                <w:sz w:val="24"/>
                <w:szCs w:val="24"/>
              </w:rPr>
            </w:pPr>
            <w:r w:rsidDel="00000000" w:rsidR="00000000" w:rsidRPr="00000000">
              <w:rPr>
                <w:color w:val="000000"/>
                <w:sz w:val="24"/>
                <w:szCs w:val="24"/>
                <w:rtl w:val="0"/>
              </w:rPr>
              <w:t xml:space="preserve">-Aver concluso le attività formative (ivi compresi gli esami finali, ove previsti)</w:t>
            </w:r>
          </w:p>
          <w:p w:rsidR="00000000" w:rsidDel="00000000" w:rsidP="00000000" w:rsidRDefault="00000000" w:rsidRPr="00000000" w14:paraId="000000CB">
            <w:pPr>
              <w:jc w:val="both"/>
              <w:rPr>
                <w:sz w:val="24"/>
                <w:szCs w:val="24"/>
              </w:rPr>
            </w:pPr>
            <w:r w:rsidDel="00000000" w:rsidR="00000000" w:rsidRPr="00000000">
              <w:rPr>
                <w:color w:val="000000"/>
                <w:sz w:val="24"/>
                <w:szCs w:val="24"/>
                <w:rtl w:val="0"/>
              </w:rPr>
              <w:t xml:space="preserve">-Trasmissione della DDR finale </w:t>
            </w:r>
            <w:r w:rsidDel="00000000" w:rsidR="00000000" w:rsidRPr="00000000">
              <w:rPr>
                <w:sz w:val="24"/>
                <w:szCs w:val="24"/>
                <w:rtl w:val="0"/>
              </w:rPr>
              <w:t xml:space="preserve">(All.3 alle Linee Guida per l’attuazione delle operazioni FSE+ 2021-2027) contente:</w:t>
            </w:r>
          </w:p>
          <w:p w:rsidR="00000000" w:rsidDel="00000000" w:rsidP="00000000" w:rsidRDefault="00000000" w:rsidRPr="00000000" w14:paraId="000000CC">
            <w:pPr>
              <w:jc w:val="both"/>
              <w:rPr>
                <w:sz w:val="24"/>
                <w:szCs w:val="24"/>
              </w:rPr>
            </w:pPr>
            <w:r w:rsidDel="00000000" w:rsidR="00000000" w:rsidRPr="00000000">
              <w:rPr>
                <w:sz w:val="24"/>
                <w:szCs w:val="24"/>
                <w:rtl w:val="0"/>
              </w:rPr>
              <w:t xml:space="preserve">-Invio delle Relevant Certification (comprese attestazioni di competenze per gli allievi con disabilità e le certificazioni annuali delle competenze acquisite, anche parziali, attestanti le ore effettivamente frequentate)</w:t>
            </w:r>
          </w:p>
          <w:p w:rsidR="00000000" w:rsidDel="00000000" w:rsidP="00000000" w:rsidRDefault="00000000" w:rsidRPr="00000000" w14:paraId="000000CD">
            <w:pPr>
              <w:jc w:val="both"/>
              <w:rPr>
                <w:sz w:val="24"/>
                <w:szCs w:val="24"/>
              </w:rPr>
            </w:pPr>
            <w:r w:rsidDel="00000000" w:rsidR="00000000" w:rsidRPr="00000000">
              <w:rPr>
                <w:sz w:val="24"/>
                <w:szCs w:val="24"/>
                <w:rtl w:val="0"/>
              </w:rPr>
              <w:t xml:space="preserve">-Nota di rimborso corredata del calcolo del contributo spettante, utilizzando la modulistica predisposta (Modello 1 e Modello 2).</w:t>
            </w:r>
          </w:p>
        </w:tc>
      </w:tr>
    </w:tbl>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CF">
      <w:pPr>
        <w:widowControl w:val="0"/>
        <w:spacing w:after="0" w:line="360" w:lineRule="auto"/>
        <w:jc w:val="both"/>
        <w:rPr>
          <w:sz w:val="24"/>
          <w:szCs w:val="24"/>
        </w:rPr>
      </w:pPr>
      <w:r w:rsidDel="00000000" w:rsidR="00000000" w:rsidRPr="00000000">
        <w:rPr>
          <w:sz w:val="24"/>
          <w:szCs w:val="24"/>
          <w:rtl w:val="0"/>
        </w:rPr>
        <w:t xml:space="preserve">Per </w:t>
      </w:r>
      <w:r w:rsidDel="00000000" w:rsidR="00000000" w:rsidRPr="00000000">
        <w:rPr>
          <w:sz w:val="24"/>
          <w:szCs w:val="24"/>
          <w:rtl w:val="0"/>
        </w:rPr>
        <w:t xml:space="preserve">le specifiche relative alla documentazione soggetta a controllo durante la verifica finale della Regione - con approvazione delle relative Check List propedeutiche ai successivi atti di liquidazione - si fa rinvio al “Manuale delle procedure per lo svolgimento delle verifiche di gestione”. La Regione si riserva comunque la facoltà di effettuare controlli sui documenti originali attestanti le attività svolte, convocando i beneficiari presso le proprie sedi</w:t>
      </w:r>
      <w:r w:rsidDel="00000000" w:rsidR="00000000" w:rsidRPr="00000000">
        <w:rPr>
          <w:sz w:val="24"/>
          <w:szCs w:val="24"/>
          <w:rtl w:val="0"/>
        </w:rPr>
        <w:t xml:space="preserve">.</w:t>
      </w:r>
    </w:p>
    <w:p w:rsidR="00000000" w:rsidDel="00000000" w:rsidP="00000000" w:rsidRDefault="00000000" w:rsidRPr="00000000" w14:paraId="000000D0">
      <w:pPr>
        <w:widowControl w:val="0"/>
        <w:spacing w:after="0" w:line="360" w:lineRule="auto"/>
        <w:jc w:val="both"/>
        <w:rPr>
          <w:sz w:val="24"/>
          <w:szCs w:val="24"/>
        </w:rPr>
      </w:pPr>
      <w:r w:rsidDel="00000000" w:rsidR="00000000" w:rsidRPr="00000000">
        <w:rPr>
          <w:sz w:val="24"/>
          <w:szCs w:val="24"/>
          <w:rtl w:val="0"/>
        </w:rPr>
        <w:t xml:space="preserve">Ai fini della certificazione della spesa FSE+, i beneficiari sono tenuti a creare ed aggiornare le strutture legate ai progetti approvati nel sistema informativo regionale COESI, nelle modalità riportate nel Manuale per gli utenti gestori. </w:t>
      </w:r>
    </w:p>
    <w:p w:rsidR="00000000" w:rsidDel="00000000" w:rsidP="00000000" w:rsidRDefault="00000000" w:rsidRPr="00000000" w14:paraId="000000D1">
      <w:pPr>
        <w:widowControl w:val="0"/>
        <w:spacing w:after="0" w:line="360" w:lineRule="auto"/>
        <w:jc w:val="both"/>
        <w:rPr>
          <w:sz w:val="24"/>
          <w:szCs w:val="24"/>
        </w:rPr>
      </w:pPr>
      <w:r w:rsidDel="00000000" w:rsidR="00000000" w:rsidRPr="00000000">
        <w:rPr>
          <w:rtl w:val="0"/>
        </w:rPr>
      </w:r>
    </w:p>
    <w:p w:rsidR="00000000" w:rsidDel="00000000" w:rsidP="00000000" w:rsidRDefault="00000000" w:rsidRPr="00000000" w14:paraId="000000D2">
      <w:pPr>
        <w:widowControl w:val="0"/>
        <w:spacing w:after="0" w:line="360" w:lineRule="auto"/>
        <w:jc w:val="both"/>
        <w:rPr>
          <w:sz w:val="24"/>
          <w:szCs w:val="24"/>
        </w:rPr>
      </w:pPr>
      <w:r w:rsidDel="00000000" w:rsidR="00000000" w:rsidRPr="00000000">
        <w:rPr>
          <w:rtl w:val="0"/>
        </w:rPr>
      </w:r>
    </w:p>
    <w:p w:rsidR="00000000" w:rsidDel="00000000" w:rsidP="00000000" w:rsidRDefault="00000000" w:rsidRPr="00000000" w14:paraId="000000D3">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ndbmef7puv8x" w:id="7"/>
      <w:bookmarkEnd w:id="7"/>
      <w:r w:rsidDel="00000000" w:rsidR="00000000" w:rsidRPr="00000000">
        <w:rPr>
          <w:b w:val="1"/>
          <w:bCs w:val="1"/>
          <w:rtl w:val="0"/>
        </w:rPr>
        <w:t xml:space="preserve">Obblighi dei beneficiari</w:t>
      </w:r>
    </w:p>
    <w:p w:rsidR="00000000" w:rsidDel="00000000" w:rsidP="00000000" w:rsidRDefault="00000000" w:rsidRPr="00000000" w14:paraId="000000D4">
      <w:pPr>
        <w:spacing w:after="0" w:line="360" w:lineRule="auto"/>
        <w:jc w:val="both"/>
        <w:rPr>
          <w:sz w:val="24"/>
          <w:szCs w:val="24"/>
        </w:rPr>
      </w:pPr>
      <w:bookmarkStart w:colFirst="0" w:colLast="0" w:name="_heading=h.c9ziwlb5scn1" w:id="8"/>
      <w:bookmarkEnd w:id="8"/>
      <w:r w:rsidDel="00000000" w:rsidR="00000000" w:rsidRPr="00000000">
        <w:rPr>
          <w:sz w:val="24"/>
          <w:szCs w:val="24"/>
          <w:rtl w:val="0"/>
        </w:rPr>
        <w:t xml:space="preserve">Il beneficiario è responsabile della realizzazione delle attività previste, conformemente a quanto indicato nel progetto approvato, nel rispetto delle indicazioni contenute nel presente Invito e della normativa di riferimento. È responsabile, altresì, della regolarità di tutti gli atti di propria competenza ad esso connessi e delle dichiarazioni rese.</w:t>
      </w:r>
    </w:p>
    <w:p w:rsidR="00000000" w:rsidDel="00000000" w:rsidP="00000000" w:rsidRDefault="00000000" w:rsidRPr="00000000" w14:paraId="000000D5">
      <w:pPr>
        <w:spacing w:after="0" w:line="360" w:lineRule="auto"/>
        <w:jc w:val="both"/>
        <w:rPr>
          <w:sz w:val="24"/>
          <w:szCs w:val="24"/>
        </w:rPr>
      </w:pPr>
      <w:r w:rsidDel="00000000" w:rsidR="00000000" w:rsidRPr="00000000">
        <w:rPr>
          <w:sz w:val="24"/>
          <w:szCs w:val="24"/>
          <w:rtl w:val="0"/>
        </w:rPr>
        <w:t xml:space="preserve">In caso di RTI (ATI/ATS), ovvero di consorzio, la Regione intrattiene rapporti esclusivamente con il beneficiario (consorzio o capofila dell’ATI).</w:t>
      </w:r>
    </w:p>
    <w:p w:rsidR="00000000" w:rsidDel="00000000" w:rsidP="00000000" w:rsidRDefault="00000000" w:rsidRPr="00000000" w14:paraId="000000D6">
      <w:pPr>
        <w:spacing w:after="0" w:line="360" w:lineRule="auto"/>
        <w:jc w:val="both"/>
        <w:rPr>
          <w:sz w:val="24"/>
          <w:szCs w:val="24"/>
        </w:rPr>
      </w:pPr>
      <w:r w:rsidDel="00000000" w:rsidR="00000000" w:rsidRPr="00000000">
        <w:rPr>
          <w:sz w:val="24"/>
          <w:szCs w:val="24"/>
          <w:rtl w:val="0"/>
        </w:rPr>
        <w:t xml:space="preserve">In particolare, il beneficiario si assume l’obbligo di:</w:t>
      </w:r>
    </w:p>
    <w:p w:rsidR="00000000" w:rsidDel="00000000" w:rsidP="00000000" w:rsidRDefault="00000000" w:rsidRPr="00000000" w14:paraId="000000D7">
      <w:pPr>
        <w:spacing w:after="0" w:line="360" w:lineRule="auto"/>
        <w:jc w:val="both"/>
        <w:rPr>
          <w:sz w:val="24"/>
          <w:szCs w:val="24"/>
        </w:rPr>
      </w:pPr>
      <w:r w:rsidDel="00000000" w:rsidR="00000000" w:rsidRPr="00000000">
        <w:rPr>
          <w:sz w:val="24"/>
          <w:szCs w:val="24"/>
          <w:rtl w:val="0"/>
        </w:rPr>
        <w:t xml:space="preserve">- rispettare tutte le disposizioni previste dal presente Invito e dalla normativa vigente;</w:t>
      </w:r>
    </w:p>
    <w:p w:rsidR="00000000" w:rsidDel="00000000" w:rsidP="00000000" w:rsidRDefault="00000000" w:rsidRPr="00000000" w14:paraId="000000D8">
      <w:pPr>
        <w:spacing w:after="0" w:line="360" w:lineRule="auto"/>
        <w:jc w:val="both"/>
        <w:rPr>
          <w:sz w:val="24"/>
          <w:szCs w:val="24"/>
        </w:rPr>
      </w:pPr>
      <w:r w:rsidDel="00000000" w:rsidR="00000000" w:rsidRPr="00000000">
        <w:rPr>
          <w:sz w:val="24"/>
          <w:szCs w:val="24"/>
          <w:rtl w:val="0"/>
        </w:rPr>
        <w:t xml:space="preserve">- assicurare l’adozione di misure adeguate volte a rispettare il principio di sana gestione finanziaria secondo quanto disciplinato nel Reg. finanziario (UE, Euratom) 2024/2509, in particolare in materia di prevenzione dei conflitti di interessi, delle frodi, della corruzione e di recupero e restituzione dei fondi che sono stati indebitamente assegnati;</w:t>
      </w:r>
    </w:p>
    <w:p w:rsidR="00000000" w:rsidDel="00000000" w:rsidP="00000000" w:rsidRDefault="00000000" w:rsidRPr="00000000" w14:paraId="000000D9">
      <w:pPr>
        <w:spacing w:after="0" w:line="360" w:lineRule="auto"/>
        <w:jc w:val="both"/>
        <w:rPr>
          <w:sz w:val="24"/>
          <w:szCs w:val="24"/>
        </w:rPr>
      </w:pPr>
      <w:r w:rsidDel="00000000" w:rsidR="00000000" w:rsidRPr="00000000">
        <w:rPr>
          <w:sz w:val="24"/>
          <w:szCs w:val="24"/>
          <w:rtl w:val="0"/>
        </w:rPr>
        <w:t xml:space="preserve">- dare piena attuazione all’intervento, in coerenza con la progettazione del percorso formativo, garantendo l’avvio tempestivo delle attività progettuali per non incorrere in ritardi attuativi e concludere il progetto nella forma, nei modi e nel rispetto della tempistica prevista;</w:t>
      </w:r>
    </w:p>
    <w:p w:rsidR="00000000" w:rsidDel="00000000" w:rsidP="00000000" w:rsidRDefault="00000000" w:rsidRPr="00000000" w14:paraId="000000DA">
      <w:pPr>
        <w:spacing w:after="0" w:line="360" w:lineRule="auto"/>
        <w:jc w:val="both"/>
        <w:rPr>
          <w:sz w:val="24"/>
          <w:szCs w:val="24"/>
        </w:rPr>
      </w:pPr>
      <w:r w:rsidDel="00000000" w:rsidR="00000000" w:rsidRPr="00000000">
        <w:rPr>
          <w:sz w:val="24"/>
          <w:szCs w:val="24"/>
          <w:rtl w:val="0"/>
        </w:rPr>
        <w:t xml:space="preserve">- comunicare tempestivamente la data di avvio delle attività;</w:t>
      </w:r>
    </w:p>
    <w:p w:rsidR="00000000" w:rsidDel="00000000" w:rsidP="00000000" w:rsidRDefault="00000000" w:rsidRPr="00000000" w14:paraId="000000DB">
      <w:pPr>
        <w:spacing w:after="0" w:line="360" w:lineRule="auto"/>
        <w:jc w:val="both"/>
        <w:rPr>
          <w:sz w:val="24"/>
          <w:szCs w:val="24"/>
        </w:rPr>
      </w:pPr>
      <w:r w:rsidDel="00000000" w:rsidR="00000000" w:rsidRPr="00000000">
        <w:rPr>
          <w:sz w:val="24"/>
          <w:szCs w:val="24"/>
          <w:rtl w:val="0"/>
        </w:rPr>
        <w:t xml:space="preserve">- mantenere per tutta la durata del progetto e fino a conclusione dello stesso, i requisiti richiesti nel presente Invito;</w:t>
      </w:r>
    </w:p>
    <w:p w:rsidR="00000000" w:rsidDel="00000000" w:rsidP="00000000" w:rsidRDefault="00000000" w:rsidRPr="00000000" w14:paraId="000000DC">
      <w:pPr>
        <w:spacing w:after="0" w:line="360" w:lineRule="auto"/>
        <w:jc w:val="both"/>
        <w:rPr>
          <w:sz w:val="24"/>
          <w:szCs w:val="24"/>
        </w:rPr>
      </w:pPr>
      <w:r w:rsidDel="00000000" w:rsidR="00000000" w:rsidRPr="00000000">
        <w:rPr>
          <w:sz w:val="24"/>
          <w:szCs w:val="24"/>
          <w:rtl w:val="0"/>
        </w:rPr>
        <w:t xml:space="preserve">- applicare la normativa vigente in materia di lavoro, sicurezza ed assicurazioni sociali obbligatorie;</w:t>
      </w:r>
    </w:p>
    <w:p w:rsidR="00000000" w:rsidDel="00000000" w:rsidP="00000000" w:rsidRDefault="00000000" w:rsidRPr="00000000" w14:paraId="000000DD">
      <w:pPr>
        <w:spacing w:after="0" w:line="360" w:lineRule="auto"/>
        <w:jc w:val="both"/>
        <w:rPr>
          <w:sz w:val="24"/>
          <w:szCs w:val="24"/>
        </w:rPr>
      </w:pPr>
      <w:r w:rsidDel="00000000" w:rsidR="00000000" w:rsidRPr="00000000">
        <w:rPr>
          <w:sz w:val="24"/>
          <w:szCs w:val="24"/>
          <w:rtl w:val="0"/>
        </w:rPr>
        <w:t xml:space="preserve">- riportare il Codice Unico di Progetto (CUP) identificativo dell’intervento autorizzato, in ogni comunicazione con il Soggetto Attuatore, nonché in tutti gli atti amministrativi e contabili;</w:t>
      </w:r>
    </w:p>
    <w:p w:rsidR="00000000" w:rsidDel="00000000" w:rsidP="00000000" w:rsidRDefault="00000000" w:rsidRPr="00000000" w14:paraId="000000DE">
      <w:pPr>
        <w:spacing w:after="0" w:line="360" w:lineRule="auto"/>
        <w:jc w:val="both"/>
        <w:rPr>
          <w:sz w:val="24"/>
          <w:szCs w:val="24"/>
        </w:rPr>
      </w:pPr>
      <w:r w:rsidDel="00000000" w:rsidR="00000000" w:rsidRPr="00000000">
        <w:rPr>
          <w:sz w:val="24"/>
          <w:szCs w:val="24"/>
          <w:rtl w:val="0"/>
        </w:rPr>
        <w:t xml:space="preserve">- effettuare i controlli di gestione e i controlli amministrativo-contabili previsti dalla legislazione nazionale applicabile per garantire la regolarità delle procedure e delle spese sostenute;</w:t>
      </w:r>
    </w:p>
    <w:p w:rsidR="00000000" w:rsidDel="00000000" w:rsidP="00000000" w:rsidRDefault="00000000" w:rsidRPr="00000000" w14:paraId="000000DF">
      <w:pPr>
        <w:spacing w:after="0" w:line="360" w:lineRule="auto"/>
        <w:jc w:val="both"/>
        <w:rPr>
          <w:sz w:val="24"/>
          <w:szCs w:val="24"/>
        </w:rPr>
      </w:pPr>
      <w:r w:rsidDel="00000000" w:rsidR="00000000" w:rsidRPr="00000000">
        <w:rPr>
          <w:sz w:val="24"/>
          <w:szCs w:val="24"/>
          <w:rtl w:val="0"/>
        </w:rPr>
        <w:t xml:space="preserve">- rispettare l’obbligo di rilevazione e imputazione dei dati di monitoraggio sull’avanzamento procedurale, degli interventi e la tracciabilità, alimentando il sistema informativo regionale COESI, in relazione a tutti gli aspetti procedurali, fisici e finanziari che caratterizzano l’attuazione dell’intervento;</w:t>
      </w:r>
    </w:p>
    <w:p w:rsidR="00000000" w:rsidDel="00000000" w:rsidP="00000000" w:rsidRDefault="00000000" w:rsidRPr="00000000" w14:paraId="000000E0">
      <w:pPr>
        <w:spacing w:after="0" w:line="360" w:lineRule="auto"/>
        <w:jc w:val="both"/>
        <w:rPr>
          <w:sz w:val="24"/>
          <w:szCs w:val="24"/>
        </w:rPr>
      </w:pPr>
      <w:r w:rsidDel="00000000" w:rsidR="00000000" w:rsidRPr="00000000">
        <w:rPr>
          <w:sz w:val="24"/>
          <w:szCs w:val="24"/>
          <w:rtl w:val="0"/>
        </w:rPr>
        <w:t xml:space="preserve">- garantire la correttezza, l’affidabilità e la congruenza dei dati di monitoraggio finanziario, fisico e procedurale trasmessi;</w:t>
      </w:r>
    </w:p>
    <w:p w:rsidR="00000000" w:rsidDel="00000000" w:rsidP="00000000" w:rsidRDefault="00000000" w:rsidRPr="00000000" w14:paraId="000000E1">
      <w:pPr>
        <w:spacing w:after="0" w:line="360" w:lineRule="auto"/>
        <w:jc w:val="both"/>
        <w:rPr>
          <w:sz w:val="24"/>
          <w:szCs w:val="24"/>
        </w:rPr>
      </w:pPr>
      <w:r w:rsidDel="00000000" w:rsidR="00000000" w:rsidRPr="00000000">
        <w:rPr>
          <w:sz w:val="24"/>
          <w:szCs w:val="24"/>
          <w:rtl w:val="0"/>
        </w:rPr>
        <w:t xml:space="preserve">- rispettare la normativa in materia fiscale e gli obblighi di tracciabilità dei flussi finanziari afferenti al contributo concesso;</w:t>
      </w:r>
    </w:p>
    <w:p w:rsidR="00000000" w:rsidDel="00000000" w:rsidP="00000000" w:rsidRDefault="00000000" w:rsidRPr="00000000" w14:paraId="000000E2">
      <w:pPr>
        <w:spacing w:after="0" w:line="360" w:lineRule="auto"/>
        <w:jc w:val="both"/>
        <w:rPr>
          <w:color w:val="ff0000"/>
          <w:sz w:val="24"/>
          <w:szCs w:val="24"/>
        </w:rPr>
      </w:pPr>
      <w:r w:rsidDel="00000000" w:rsidR="00000000" w:rsidRPr="00000000">
        <w:rPr>
          <w:sz w:val="24"/>
          <w:szCs w:val="24"/>
          <w:rtl w:val="0"/>
        </w:rPr>
        <w:t xml:space="preserve">- garantire l’utilizzo di un conto corrente dedicato necessario per l’erogazione dei pagamenti e l’adozione di un’apposita codificazione contabile e informatizzata per tutte le transazioni relative al progetto per assicurare la tracciabilità dell’utilizzo delle risorse; </w:t>
      </w:r>
      <w:r w:rsidDel="00000000" w:rsidR="00000000" w:rsidRPr="00000000">
        <w:rPr>
          <w:rtl w:val="0"/>
        </w:rPr>
      </w:r>
    </w:p>
    <w:p w:rsidR="00000000" w:rsidDel="00000000" w:rsidP="00000000" w:rsidRDefault="00000000" w:rsidRPr="00000000" w14:paraId="000000E3">
      <w:pPr>
        <w:spacing w:after="0" w:line="360" w:lineRule="auto"/>
        <w:jc w:val="both"/>
        <w:rPr>
          <w:sz w:val="24"/>
          <w:szCs w:val="24"/>
        </w:rPr>
      </w:pPr>
      <w:r w:rsidDel="00000000" w:rsidR="00000000" w:rsidRPr="00000000">
        <w:rPr>
          <w:sz w:val="24"/>
          <w:szCs w:val="24"/>
          <w:rtl w:val="0"/>
        </w:rPr>
        <w:t xml:space="preserve">- assicurare la conservazione per 5 anni (dal 31 dicembre dell’anno in cui è erogato l’ultimo pagamento al beneficiario) della documentazione progettuale in fascicoli cartacei o informatici ai fini della completa tracciabilità delle operazioni – nel rispetto di quanto previsto dal D. lgs. n. 82/2005 e s.m.i. e dal Reg. UE 2021/1060 – che, nelle diverse fasi di controllo e verifica previste dal sistema di gestione e controllo, dovranno essere messi prontamente a disposizione su richiesta degli organismi regionali, nazionali o europei deputati alla verifica amministrativa;</w:t>
      </w:r>
    </w:p>
    <w:p w:rsidR="00000000" w:rsidDel="00000000" w:rsidP="00000000" w:rsidRDefault="00000000" w:rsidRPr="00000000" w14:paraId="000000E4">
      <w:pPr>
        <w:spacing w:after="0" w:line="360" w:lineRule="auto"/>
        <w:jc w:val="both"/>
        <w:rPr>
          <w:sz w:val="24"/>
          <w:szCs w:val="24"/>
        </w:rPr>
      </w:pPr>
      <w:r w:rsidDel="00000000" w:rsidR="00000000" w:rsidRPr="00000000">
        <w:rPr>
          <w:sz w:val="24"/>
          <w:szCs w:val="24"/>
          <w:rtl w:val="0"/>
        </w:rPr>
        <w:t xml:space="preserve">- facilitare le verifiche ispettive per i controlli da parte dell’Ufficio dell’Amministrazione regionale, del Ministero del Lavoro, della Commissione europea e di altri organismi autorizzati, che verranno effettuate anche attraverso controlli in loco presso i Soggetti esecutori e le imprese ospitanti;</w:t>
      </w:r>
    </w:p>
    <w:p w:rsidR="00000000" w:rsidDel="00000000" w:rsidP="00000000" w:rsidRDefault="00000000" w:rsidRPr="00000000" w14:paraId="000000E5">
      <w:pPr>
        <w:spacing w:after="0" w:line="360" w:lineRule="auto"/>
        <w:jc w:val="both"/>
        <w:rPr>
          <w:sz w:val="24"/>
          <w:szCs w:val="24"/>
        </w:rPr>
      </w:pPr>
      <w:r w:rsidDel="00000000" w:rsidR="00000000" w:rsidRPr="00000000">
        <w:rPr>
          <w:sz w:val="24"/>
          <w:szCs w:val="24"/>
          <w:rtl w:val="0"/>
        </w:rPr>
        <w:t xml:space="preserve">- osservare la normativa di riferimento in materia di erogazione dei percorsi IeFP, compreso il rispetto delle condizioni che specificano la modalità duale;</w:t>
      </w:r>
    </w:p>
    <w:p w:rsidR="00000000" w:rsidDel="00000000" w:rsidP="00000000" w:rsidRDefault="00000000" w:rsidRPr="00000000" w14:paraId="000000E6">
      <w:pPr>
        <w:spacing w:after="0" w:line="360" w:lineRule="auto"/>
        <w:jc w:val="both"/>
        <w:rPr>
          <w:sz w:val="24"/>
          <w:szCs w:val="24"/>
        </w:rPr>
      </w:pPr>
      <w:r w:rsidDel="00000000" w:rsidR="00000000" w:rsidRPr="00000000">
        <w:rPr>
          <w:sz w:val="24"/>
          <w:szCs w:val="24"/>
          <w:rtl w:val="0"/>
        </w:rPr>
        <w:t xml:space="preserve">- </w:t>
      </w:r>
      <w:r w:rsidDel="00000000" w:rsidR="00000000" w:rsidRPr="00000000">
        <w:rPr>
          <w:sz w:val="24"/>
          <w:szCs w:val="24"/>
          <w:rtl w:val="0"/>
        </w:rPr>
        <w:t xml:space="preserve">assicurare la visibilità del finanziamento e la sua indicazione nei documenti progettuali, affinché l’origine delle risorse sia chiaramente riconducibile da parte dei destinatari</w:t>
      </w:r>
      <w:r w:rsidDel="00000000" w:rsidR="00000000" w:rsidRPr="00000000">
        <w:rPr>
          <w:sz w:val="24"/>
          <w:szCs w:val="24"/>
          <w:rtl w:val="0"/>
        </w:rPr>
        <w:t xml:space="preserve">;</w:t>
      </w:r>
    </w:p>
    <w:p w:rsidR="00000000" w:rsidDel="00000000" w:rsidP="00000000" w:rsidRDefault="00000000" w:rsidRPr="00000000" w14:paraId="000000E7">
      <w:pPr>
        <w:spacing w:after="0" w:line="360" w:lineRule="auto"/>
        <w:ind w:left="31" w:firstLine="0"/>
        <w:jc w:val="both"/>
        <w:rPr>
          <w:color w:val="000000"/>
          <w:sz w:val="24"/>
          <w:szCs w:val="24"/>
        </w:rPr>
      </w:pPr>
      <w:r w:rsidDel="00000000" w:rsidR="00000000" w:rsidRPr="00000000">
        <w:rPr>
          <w:color w:val="000000"/>
          <w:sz w:val="24"/>
          <w:szCs w:val="24"/>
          <w:rtl w:val="0"/>
        </w:rPr>
        <w:t xml:space="preserve">- attenersi alle disposizioni in tema di informazione e pubblicità degli interventi finanziati previsti sia dalla Normativa comunitaria sia dalle regolamentazioni nazionali e regionali per materia (il Reg. U</w:t>
      </w:r>
      <w:r w:rsidDel="00000000" w:rsidR="00000000" w:rsidRPr="00000000">
        <w:rPr>
          <w:sz w:val="24"/>
          <w:szCs w:val="24"/>
          <w:rtl w:val="0"/>
        </w:rPr>
        <w:t xml:space="preserve">E 2021/1060, in caso di inadempienza e assenza di azioni correttive, prevede la possibilità di sopprimere fino al 3% del sostegno relativo all’operazione);</w:t>
      </w:r>
      <w:r w:rsidDel="00000000" w:rsidR="00000000" w:rsidRPr="00000000">
        <w:rPr>
          <w:rtl w:val="0"/>
        </w:rPr>
      </w:r>
    </w:p>
    <w:p w:rsidR="00000000" w:rsidDel="00000000" w:rsidP="00000000" w:rsidRDefault="00000000" w:rsidRPr="00000000" w14:paraId="000000E8">
      <w:pPr>
        <w:spacing w:after="0" w:line="360" w:lineRule="auto"/>
        <w:jc w:val="both"/>
        <w:rPr>
          <w:sz w:val="24"/>
          <w:szCs w:val="24"/>
        </w:rPr>
      </w:pPr>
      <w:r w:rsidDel="00000000" w:rsidR="00000000" w:rsidRPr="00000000">
        <w:rPr>
          <w:sz w:val="24"/>
          <w:szCs w:val="24"/>
          <w:rtl w:val="0"/>
        </w:rPr>
        <w:t xml:space="preserve">- presentare la rendicontazione dei costi esposti maturati, derivanti dall’adozione dell’unità di costo standard, nei tempi e nei modi previsti dal presente Invito e fornire tutte le informazioni richieste relativamente alle verifiche connesse;</w:t>
      </w:r>
    </w:p>
    <w:p w:rsidR="00000000" w:rsidDel="00000000" w:rsidP="00000000" w:rsidRDefault="00000000" w:rsidRPr="00000000" w14:paraId="000000E9">
      <w:pPr>
        <w:spacing w:after="0" w:line="360" w:lineRule="auto"/>
        <w:jc w:val="both"/>
        <w:rPr/>
      </w:pPr>
      <w:r w:rsidDel="00000000" w:rsidR="00000000" w:rsidRPr="00000000">
        <w:rPr>
          <w:sz w:val="24"/>
          <w:szCs w:val="24"/>
          <w:rtl w:val="0"/>
        </w:rPr>
        <w:t xml:space="preserve">- rispettare i principi orizzontali di cui all’art. 9 del Reg. (UE) 2021/1060 e agli artt. 6 e 8 del Reg. (UE) 2021/1057, con particolare riguardo alla promozione della parità di genere, della non discriminazione, dell’accessibilità per le persone con disabilità e dello sviluppo sostenibile;</w:t>
      </w:r>
      <w:r w:rsidDel="00000000" w:rsidR="00000000" w:rsidRPr="00000000">
        <w:rPr>
          <w:rtl w:val="0"/>
        </w:rPr>
      </w:r>
    </w:p>
    <w:p w:rsidR="00000000" w:rsidDel="00000000" w:rsidP="00000000" w:rsidRDefault="00000000" w:rsidRPr="00000000" w14:paraId="000000EA">
      <w:pPr>
        <w:spacing w:after="0" w:line="360" w:lineRule="auto"/>
        <w:jc w:val="both"/>
        <w:rPr/>
      </w:pPr>
      <w:r w:rsidDel="00000000" w:rsidR="00000000" w:rsidRPr="00000000">
        <w:rPr>
          <w:sz w:val="24"/>
          <w:szCs w:val="24"/>
          <w:rtl w:val="0"/>
        </w:rPr>
        <w:t xml:space="preserve">- osservare la disciplina in materia di irregolarità, correzioni finanziarie, recuperi e contrasto alle frodi ai sensi degli artt. 69, 74 e 103 del Reg. (UE) 2021/1060;</w:t>
      </w:r>
      <w:r w:rsidDel="00000000" w:rsidR="00000000" w:rsidRPr="00000000">
        <w:rPr>
          <w:rtl w:val="0"/>
        </w:rPr>
      </w:r>
    </w:p>
    <w:p w:rsidR="00000000" w:rsidDel="00000000" w:rsidP="00000000" w:rsidRDefault="00000000" w:rsidRPr="00000000" w14:paraId="000000EB">
      <w:pPr>
        <w:spacing w:after="0" w:line="360" w:lineRule="auto"/>
        <w:jc w:val="both"/>
        <w:rPr>
          <w:sz w:val="24"/>
          <w:szCs w:val="24"/>
        </w:rPr>
      </w:pPr>
      <w:r w:rsidDel="00000000" w:rsidR="00000000" w:rsidRPr="00000000">
        <w:rPr>
          <w:sz w:val="24"/>
          <w:szCs w:val="24"/>
          <w:rtl w:val="0"/>
        </w:rPr>
        <w:t xml:space="preserve">- attenersi a quanto stabilito dal Si.Ge.Co. PR Umbria FSE+ – versione 2 (approvato con D.D. n. 7102/2025) e dalle Linee guida per l’attuazione delle operazioni – versione 2 (approvate con D.D. n. 11704/2024 e integrate dalla D.D. n. 5366/2025);</w:t>
      </w:r>
    </w:p>
    <w:p w:rsidR="00000000" w:rsidDel="00000000" w:rsidP="00000000" w:rsidRDefault="00000000" w:rsidRPr="00000000" w14:paraId="000000EC">
      <w:pPr>
        <w:spacing w:after="0" w:line="360" w:lineRule="auto"/>
        <w:jc w:val="both"/>
        <w:rPr>
          <w:sz w:val="24"/>
          <w:szCs w:val="24"/>
        </w:rPr>
      </w:pPr>
      <w:r w:rsidDel="00000000" w:rsidR="00000000" w:rsidRPr="00000000">
        <w:rPr>
          <w:sz w:val="24"/>
          <w:szCs w:val="24"/>
          <w:rtl w:val="0"/>
        </w:rPr>
        <w:t xml:space="preserve">- </w:t>
      </w:r>
      <w:r w:rsidDel="00000000" w:rsidR="00000000" w:rsidRPr="00000000">
        <w:rPr>
          <w:sz w:val="24"/>
          <w:szCs w:val="24"/>
          <w:rtl w:val="0"/>
        </w:rPr>
        <w:t xml:space="preserve">rilevazione dei dati sull’avanzamento procedurale, fisico e finanziario secondo quanto previsto dai monitoraggi annualmente predisposti dal Ministero del lavoro e delle politiche sociali e dall’INAPP, ai sensi dell’art. 17 d.lgs 276/2003 e dell’art. 7 d.lgs 76/2005.</w:t>
      </w:r>
    </w:p>
    <w:p w:rsidR="00000000" w:rsidDel="00000000" w:rsidP="00000000" w:rsidRDefault="00000000" w:rsidRPr="00000000" w14:paraId="000000ED">
      <w:pPr>
        <w:spacing w:after="0" w:line="360" w:lineRule="auto"/>
        <w:jc w:val="both"/>
        <w:rPr>
          <w:sz w:val="24"/>
          <w:szCs w:val="24"/>
        </w:rPr>
      </w:pPr>
      <w:r w:rsidDel="00000000" w:rsidR="00000000" w:rsidRPr="00000000">
        <w:rPr>
          <w:sz w:val="24"/>
          <w:szCs w:val="24"/>
          <w:rtl w:val="0"/>
        </w:rPr>
        <w:t xml:space="preserve">Resta ferma, in ipotesi di mancata ottemperanza agli obblighi individuati nel presente Invito o nelle pertinenti disposizioni comunitarie e nazionali, la revoca parziale o integrale del finanziamento.</w:t>
      </w:r>
    </w:p>
    <w:p w:rsidR="00000000" w:rsidDel="00000000" w:rsidP="00000000" w:rsidRDefault="00000000" w:rsidRPr="00000000" w14:paraId="000000EE">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r w:rsidDel="00000000" w:rsidR="00000000" w:rsidRPr="00000000">
        <w:rPr>
          <w:b w:val="1"/>
          <w:bCs w:val="1"/>
          <w:rtl w:val="0"/>
        </w:rPr>
        <w:t xml:space="preserve">Modifiche/variazioni delle attività formative</w:t>
      </w:r>
    </w:p>
    <w:p w:rsidR="00000000" w:rsidDel="00000000" w:rsidP="00000000" w:rsidRDefault="00000000" w:rsidRPr="00000000" w14:paraId="000000EF">
      <w:pPr>
        <w:spacing w:after="0" w:line="360" w:lineRule="auto"/>
        <w:jc w:val="both"/>
        <w:rPr>
          <w:sz w:val="24"/>
          <w:szCs w:val="24"/>
        </w:rPr>
      </w:pPr>
      <w:bookmarkStart w:colFirst="0" w:colLast="0" w:name="_heading=h.6judv0vh4q7v" w:id="9"/>
      <w:bookmarkEnd w:id="9"/>
      <w:r w:rsidDel="00000000" w:rsidR="00000000" w:rsidRPr="00000000">
        <w:rPr>
          <w:sz w:val="24"/>
          <w:szCs w:val="24"/>
          <w:rtl w:val="0"/>
        </w:rPr>
        <w:t xml:space="preserve">Le attività formative finanziate possono essere rimodulate nel rispetto dei seguenti criteri:</w:t>
      </w:r>
    </w:p>
    <w:p w:rsidR="00000000" w:rsidDel="00000000" w:rsidP="00000000" w:rsidRDefault="00000000" w:rsidRPr="00000000" w14:paraId="000000F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rispetto nelle normative e delle disposizioni vigenti in materia;</w:t>
      </w:r>
    </w:p>
    <w:p w:rsidR="00000000" w:rsidDel="00000000" w:rsidP="00000000" w:rsidRDefault="00000000" w:rsidRPr="00000000" w14:paraId="000000F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conformità alle disposizioni della procedura triennale, nonché ai progetti formativi approvati;</w:t>
      </w:r>
    </w:p>
    <w:p w:rsidR="00000000" w:rsidDel="00000000" w:rsidP="00000000" w:rsidRDefault="00000000" w:rsidRPr="00000000" w14:paraId="000000F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rispetto delle finalità e degli obiettivi di cui al presente Invito;</w:t>
      </w:r>
    </w:p>
    <w:p w:rsidR="00000000" w:rsidDel="00000000" w:rsidP="00000000" w:rsidRDefault="00000000" w:rsidRPr="00000000" w14:paraId="000000F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garanzia della continuità dei percorsi formativi avviati.</w:t>
      </w:r>
    </w:p>
    <w:p w:rsidR="00000000" w:rsidDel="00000000" w:rsidP="00000000" w:rsidRDefault="00000000" w:rsidRPr="00000000" w14:paraId="000000F4">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F5">
      <w:pPr>
        <w:spacing w:after="0" w:line="360" w:lineRule="auto"/>
        <w:jc w:val="both"/>
        <w:rPr>
          <w:sz w:val="24"/>
          <w:szCs w:val="24"/>
        </w:rPr>
      </w:pPr>
      <w:r w:rsidDel="00000000" w:rsidR="00000000" w:rsidRPr="00000000">
        <w:rPr>
          <w:sz w:val="24"/>
          <w:szCs w:val="24"/>
          <w:rtl w:val="0"/>
        </w:rPr>
        <w:t xml:space="preserve">Sono possibili variazioni riguardanti i singoli corsi formativi che non eccedono il finanziamento complessivo concesso al beneficiario (c.d. compensazioni).</w:t>
      </w:r>
    </w:p>
    <w:p w:rsidR="00000000" w:rsidDel="00000000" w:rsidP="00000000" w:rsidRDefault="00000000" w:rsidRPr="00000000" w14:paraId="000000F6">
      <w:pPr>
        <w:spacing w:after="0" w:line="360" w:lineRule="auto"/>
        <w:jc w:val="both"/>
        <w:rPr>
          <w:sz w:val="24"/>
          <w:szCs w:val="24"/>
        </w:rPr>
      </w:pPr>
      <w:r w:rsidDel="00000000" w:rsidR="00000000" w:rsidRPr="00000000">
        <w:rPr>
          <w:sz w:val="24"/>
          <w:szCs w:val="24"/>
          <w:rtl w:val="0"/>
        </w:rPr>
        <w:t xml:space="preserve">Qualora si dovesse verificare un aumento del numero delle iscrizioni totali tale da eccedere il finanziamento complessivamente concesso, il beneficiario deve richiedere una variazione del medesimo finanziamento, che può essere accordato solo ed esclusivamente se la Regione rende disponibili ulteriori risorse. </w:t>
      </w:r>
    </w:p>
    <w:p w:rsidR="00000000" w:rsidDel="00000000" w:rsidP="00000000" w:rsidRDefault="00000000" w:rsidRPr="00000000" w14:paraId="000000F7">
      <w:pPr>
        <w:spacing w:after="0" w:line="360" w:lineRule="auto"/>
        <w:jc w:val="both"/>
        <w:rPr>
          <w:sz w:val="24"/>
          <w:szCs w:val="24"/>
        </w:rPr>
      </w:pPr>
      <w:r w:rsidDel="00000000" w:rsidR="00000000" w:rsidRPr="00000000">
        <w:rPr>
          <w:sz w:val="24"/>
          <w:szCs w:val="24"/>
          <w:rtl w:val="0"/>
        </w:rPr>
        <w:t xml:space="preserve">A tali fini, il beneficiario deve presentare al responsabile del procedimento formale richiesta di rimodulazione delle attività formative finanziate. </w:t>
      </w:r>
    </w:p>
    <w:p w:rsidR="00000000" w:rsidDel="00000000" w:rsidP="00000000" w:rsidRDefault="00000000" w:rsidRPr="00000000" w14:paraId="000000F8">
      <w:pPr>
        <w:spacing w:after="0" w:line="360" w:lineRule="auto"/>
        <w:jc w:val="both"/>
        <w:rPr>
          <w:sz w:val="24"/>
          <w:szCs w:val="24"/>
        </w:rPr>
      </w:pPr>
      <w:r w:rsidDel="00000000" w:rsidR="00000000" w:rsidRPr="00000000">
        <w:rPr>
          <w:sz w:val="24"/>
          <w:szCs w:val="24"/>
          <w:rtl w:val="0"/>
        </w:rPr>
        <w:t xml:space="preserve">Devono, altresì, essere comunicate al responsabile del procedimento tutte le variazioni che riguardano la composizione del corpo docente, dei tutor e delle sedi dei corsi ed ogni altra variazione sostanziale e rilevante.</w:t>
      </w:r>
    </w:p>
    <w:p w:rsidR="00000000" w:rsidDel="00000000" w:rsidP="00000000" w:rsidRDefault="00000000" w:rsidRPr="00000000" w14:paraId="000000F9">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FA">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FB">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58vhieg4h84d" w:id="10"/>
      <w:bookmarkEnd w:id="10"/>
      <w:r w:rsidDel="00000000" w:rsidR="00000000" w:rsidRPr="00000000">
        <w:rPr>
          <w:b w:val="1"/>
          <w:bCs w:val="1"/>
          <w:rtl w:val="0"/>
        </w:rPr>
        <w:t xml:space="preserve">Modifiche dell’Invito </w:t>
      </w:r>
    </w:p>
    <w:p w:rsidR="00000000" w:rsidDel="00000000" w:rsidP="00000000" w:rsidRDefault="00000000" w:rsidRPr="00000000" w14:paraId="000000FC">
      <w:pPr>
        <w:spacing w:after="0" w:line="360" w:lineRule="auto"/>
        <w:jc w:val="both"/>
        <w:rPr>
          <w:sz w:val="24"/>
          <w:szCs w:val="24"/>
        </w:rPr>
      </w:pPr>
      <w:bookmarkStart w:colFirst="0" w:colLast="0" w:name="_heading=h.f2lm5aqpqivb" w:id="11"/>
      <w:bookmarkEnd w:id="11"/>
      <w:r w:rsidDel="00000000" w:rsidR="00000000" w:rsidRPr="00000000">
        <w:rPr>
          <w:sz w:val="24"/>
          <w:szCs w:val="24"/>
          <w:rtl w:val="0"/>
        </w:rPr>
        <w:t xml:space="preserve">Il responsabile del procedimento, con propria determinazione dirigenziale, anche per ragioni di pubblico interesse, si riserva la facoltà, a suo insindacabile giudizio, di revocare, modificare o annullare, le disposizioni contenute nel presente Invito, senza incidere sulla finalità e sugli obiettivi dello stesso.</w:t>
      </w:r>
    </w:p>
    <w:p w:rsidR="00000000" w:rsidDel="00000000" w:rsidP="00000000" w:rsidRDefault="00000000" w:rsidRPr="00000000" w14:paraId="000000FD">
      <w:pPr>
        <w:spacing w:after="0" w:line="360" w:lineRule="auto"/>
        <w:jc w:val="both"/>
        <w:rPr>
          <w:color w:val="000000"/>
          <w:sz w:val="24"/>
          <w:szCs w:val="24"/>
        </w:rPr>
      </w:pPr>
      <w:bookmarkStart w:colFirst="0" w:colLast="0" w:name="_heading=h.bj7r1t9yksyc" w:id="12"/>
      <w:bookmarkEnd w:id="12"/>
      <w:r w:rsidDel="00000000" w:rsidR="00000000" w:rsidRPr="00000000">
        <w:rPr>
          <w:rtl w:val="0"/>
        </w:rPr>
      </w:r>
    </w:p>
    <w:p w:rsidR="00000000" w:rsidDel="00000000" w:rsidP="00000000" w:rsidRDefault="00000000" w:rsidRPr="00000000" w14:paraId="000000FE">
      <w:pPr>
        <w:spacing w:after="0" w:line="360" w:lineRule="auto"/>
        <w:jc w:val="both"/>
        <w:rPr>
          <w:color w:val="000000"/>
          <w:sz w:val="24"/>
          <w:szCs w:val="24"/>
        </w:rPr>
      </w:pPr>
      <w:r w:rsidDel="00000000" w:rsidR="00000000" w:rsidRPr="00000000">
        <w:rPr>
          <w:rtl w:val="0"/>
        </w:rPr>
      </w:r>
    </w:p>
    <w:p w:rsidR="00000000" w:rsidDel="00000000" w:rsidP="00000000" w:rsidRDefault="00000000" w:rsidRPr="00000000" w14:paraId="000000FF">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r w:rsidDel="00000000" w:rsidR="00000000" w:rsidRPr="00000000">
        <w:rPr>
          <w:b w:val="1"/>
          <w:bCs w:val="1"/>
          <w:rtl w:val="0"/>
        </w:rPr>
        <w:t xml:space="preserve">Informazioni sul procedimento amministrativo</w:t>
      </w:r>
    </w:p>
    <w:p w:rsidR="00000000" w:rsidDel="00000000" w:rsidP="00000000" w:rsidRDefault="00000000" w:rsidRPr="00000000" w14:paraId="00000100">
      <w:pPr>
        <w:spacing w:after="0" w:line="360" w:lineRule="auto"/>
        <w:jc w:val="both"/>
        <w:rPr>
          <w:sz w:val="24"/>
          <w:szCs w:val="24"/>
        </w:rPr>
      </w:pPr>
      <w:r w:rsidDel="00000000" w:rsidR="00000000" w:rsidRPr="00000000">
        <w:rPr>
          <w:sz w:val="24"/>
          <w:szCs w:val="24"/>
          <w:rtl w:val="0"/>
        </w:rPr>
        <w:t xml:space="preserve">Il procedimento amministrativo di ammissibilità delle domande di finanziamento si conclude entro 30 giorni dal giorno successivo alla data di scadenza per la presentazione delle istanze.</w:t>
      </w:r>
    </w:p>
    <w:p w:rsidR="00000000" w:rsidDel="00000000" w:rsidP="00000000" w:rsidRDefault="00000000" w:rsidRPr="00000000" w14:paraId="00000101">
      <w:pPr>
        <w:spacing w:after="0" w:line="360" w:lineRule="auto"/>
        <w:jc w:val="both"/>
        <w:rPr>
          <w:sz w:val="24"/>
          <w:szCs w:val="24"/>
        </w:rPr>
      </w:pPr>
      <w:r w:rsidDel="00000000" w:rsidR="00000000" w:rsidRPr="00000000">
        <w:rPr>
          <w:sz w:val="24"/>
          <w:szCs w:val="24"/>
          <w:rtl w:val="0"/>
        </w:rPr>
        <w:t xml:space="preserve">Ai sensi dell'art. 18-bis della L. 241/1990 è rilasciata immediatamente, anche in via telematica, una ricevuta, che attesta l’avvenuta presentazione dell'istanza.</w:t>
      </w:r>
    </w:p>
    <w:p w:rsidR="00000000" w:rsidDel="00000000" w:rsidP="00000000" w:rsidRDefault="00000000" w:rsidRPr="00000000" w14:paraId="00000102">
      <w:pPr>
        <w:spacing w:after="0" w:line="360" w:lineRule="auto"/>
        <w:jc w:val="both"/>
        <w:rPr>
          <w:sz w:val="24"/>
          <w:szCs w:val="24"/>
        </w:rPr>
      </w:pPr>
      <w:r w:rsidDel="00000000" w:rsidR="00000000" w:rsidRPr="00000000">
        <w:rPr>
          <w:sz w:val="24"/>
          <w:szCs w:val="24"/>
          <w:rtl w:val="0"/>
        </w:rPr>
        <w:t xml:space="preserve">Le informazioni di cui all'art. 8 della L. 241/1990 sono:</w:t>
      </w:r>
    </w:p>
    <w:p w:rsidR="00000000" w:rsidDel="00000000" w:rsidP="00000000" w:rsidRDefault="00000000" w:rsidRPr="00000000" w14:paraId="00000103">
      <w:pPr>
        <w:spacing w:after="0" w:line="360" w:lineRule="auto"/>
        <w:jc w:val="both"/>
        <w:rPr>
          <w:sz w:val="24"/>
          <w:szCs w:val="24"/>
        </w:rPr>
      </w:pPr>
      <w:r w:rsidDel="00000000" w:rsidR="00000000" w:rsidRPr="00000000">
        <w:rPr>
          <w:sz w:val="24"/>
          <w:szCs w:val="24"/>
          <w:rtl w:val="0"/>
        </w:rPr>
        <w:t xml:space="preserve">a) l'amministrazione competente: Regione Umbria - Corso Vannucci, 96 - 06121 Perugia;</w:t>
      </w:r>
    </w:p>
    <w:p w:rsidR="00000000" w:rsidDel="00000000" w:rsidP="00000000" w:rsidRDefault="00000000" w:rsidRPr="00000000" w14:paraId="00000104">
      <w:pPr>
        <w:spacing w:after="0" w:line="360" w:lineRule="auto"/>
        <w:jc w:val="both"/>
        <w:rPr>
          <w:sz w:val="24"/>
          <w:szCs w:val="24"/>
        </w:rPr>
      </w:pPr>
      <w:r w:rsidDel="00000000" w:rsidR="00000000" w:rsidRPr="00000000">
        <w:rPr>
          <w:sz w:val="24"/>
          <w:szCs w:val="24"/>
          <w:rtl w:val="0"/>
        </w:rPr>
        <w:t xml:space="preserve">b) l'oggetto del procedimento promosso: </w:t>
      </w:r>
      <w:r w:rsidDel="00000000" w:rsidR="00000000" w:rsidRPr="00000000">
        <w:rPr>
          <w:i w:val="1"/>
          <w:iCs w:val="1"/>
          <w:sz w:val="24"/>
          <w:szCs w:val="24"/>
          <w:rtl w:val="0"/>
        </w:rPr>
        <w:t xml:space="preserve">Invito alla presentazione della Domanda di finanziamento di Percorsi IeFP in modalità Duale per il conseguimento di Qualifica professionale al terzo anno e di Diploma professionale al quarto anno (anni 3+1), rivolto ai soggetti presenti nell’Elenco triennale dei progetti approvati di cui alla Determinazione Dirigenziale n. 5885 del 15/06/2026</w:t>
      </w:r>
      <w:r w:rsidDel="00000000" w:rsidR="00000000" w:rsidRPr="00000000">
        <w:rPr>
          <w:sz w:val="24"/>
          <w:szCs w:val="24"/>
          <w:rtl w:val="0"/>
        </w:rPr>
        <w:t xml:space="preserve">.</w:t>
      </w:r>
    </w:p>
    <w:p w:rsidR="00000000" w:rsidDel="00000000" w:rsidP="00000000" w:rsidRDefault="00000000" w:rsidRPr="00000000" w14:paraId="00000105">
      <w:pPr>
        <w:spacing w:after="0" w:line="360" w:lineRule="auto"/>
        <w:jc w:val="both"/>
        <w:rPr>
          <w:sz w:val="24"/>
          <w:szCs w:val="24"/>
        </w:rPr>
      </w:pPr>
      <w:r w:rsidDel="00000000" w:rsidR="00000000" w:rsidRPr="00000000">
        <w:rPr>
          <w:sz w:val="24"/>
          <w:szCs w:val="24"/>
          <w:rtl w:val="0"/>
        </w:rPr>
        <w:t xml:space="preserve">c) l’ufficio, il domicilio digitale dell’amministrazione e la persona responsabile del procedimento: il Dirigente del Servizio </w:t>
      </w:r>
      <w:r w:rsidDel="00000000" w:rsidR="00000000" w:rsidRPr="00000000">
        <w:rPr>
          <w:i w:val="1"/>
          <w:iCs w:val="1"/>
          <w:sz w:val="24"/>
          <w:szCs w:val="24"/>
          <w:rtl w:val="0"/>
        </w:rPr>
        <w:t xml:space="preserve">Istruzione, Università, Accreditamento e Formazione. Pace e Cooperazione Internazionale</w:t>
      </w:r>
      <w:r w:rsidDel="00000000" w:rsidR="00000000" w:rsidRPr="00000000">
        <w:rPr>
          <w:sz w:val="24"/>
          <w:szCs w:val="24"/>
          <w:rtl w:val="0"/>
        </w:rPr>
        <w:t xml:space="preserve"> della Regione Umbria, PEC: </w:t>
      </w:r>
      <w:hyperlink r:id="rId11">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w:t>
      </w:r>
    </w:p>
    <w:p w:rsidR="00000000" w:rsidDel="00000000" w:rsidP="00000000" w:rsidRDefault="00000000" w:rsidRPr="00000000" w14:paraId="00000106">
      <w:pPr>
        <w:spacing w:after="0" w:line="360" w:lineRule="auto"/>
        <w:jc w:val="both"/>
        <w:rPr>
          <w:sz w:val="24"/>
          <w:szCs w:val="24"/>
        </w:rPr>
      </w:pPr>
      <w:r w:rsidDel="00000000" w:rsidR="00000000" w:rsidRPr="00000000">
        <w:rPr>
          <w:sz w:val="24"/>
          <w:szCs w:val="24"/>
          <w:rtl w:val="0"/>
        </w:rPr>
        <w:t xml:space="preserve">c-bis) la data entro la quale, secondo i termini previsti, deve concludersi il procedimento e i rimedi esperibili in caso di inerzia dell'amministrazione: ai sensi dell'art. 22 della l.r. 8/2011, entro 30 giorni dal giorno successivo alla data di scadenza per la presentazione delle istanze, purché l'istanza risulti completa dal punto di vista formale e contenga tutta la documentazione necessaria. Il responsabile del procedimento è tenuto a verificare la completezza dell'istanza nel termine perentorio di dieci giorni dal ricevimento della medesima: entro detto termine il responsabile del procedimento è tenuto a richiedere le eventuali integrazioni istruttorie. In tale evenienza è assegnato all'istante un termine non inferiore a dieci e non superiore a venti giorni per provvedere all'integrazione. L'integrazione istruttoria può essere richiesta una sola volta ed ha effetto sospensivo. In caso di sospensione il termine riprende a decorrere dal momento della produzione delle integrazioni richieste. Nel caso in cui l'integrazione istruttoria non avvenga nel termine assegnato, l'effetto sospensivo viene meno determinando la prosecuzione del procedimento sulla base della documentazione agli atti. Nei casi in cui è prevista l'applicazione dell'art. 10-bis della L. 241/1990 la comunicazione dei motivi che ostano all'accoglimento della domanda sospende i termini per la conclusione del procedimento. Tali termini iniziano nuovamente a decorrere dalla data di presentazione delle osservazioni o, in mancanza, alla scadenza del termine indicato nella comunicazione. Il termine che scade in un giorno non lavorativo per la struttura regionale competente è prorogato al primo giorno lavorativo seguente. In caso di inerzia dell'Amministrazione è possibile presentare, entro 60 giorni dalla scadenza del termine, istanza scritta di indennizzo, ai sensi dell'art. 23 della l.r. 8/2011, al Direttore Regionale Sviluppo economico, agricoltura, istruzione, formazione e lavoro, turismo e sport; PEC: </w:t>
      </w:r>
      <w:hyperlink r:id="rId12">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 La Giunta regionale individua il Dirigente al quale attribuire il potere sostitutivo. L'istanza scritta deve essere presentata al Presidente della Giunta Regionale, regione.giunta@postacert.umbria.it;</w:t>
      </w:r>
    </w:p>
    <w:p w:rsidR="00000000" w:rsidDel="00000000" w:rsidP="00000000" w:rsidRDefault="00000000" w:rsidRPr="00000000" w14:paraId="00000107">
      <w:pPr>
        <w:spacing w:after="0" w:line="360" w:lineRule="auto"/>
        <w:jc w:val="both"/>
        <w:rPr>
          <w:sz w:val="24"/>
          <w:szCs w:val="24"/>
        </w:rPr>
      </w:pPr>
      <w:r w:rsidDel="00000000" w:rsidR="00000000" w:rsidRPr="00000000">
        <w:rPr>
          <w:sz w:val="24"/>
          <w:szCs w:val="24"/>
          <w:rtl w:val="0"/>
        </w:rPr>
        <w:t xml:space="preserve">c-ter) nei procedimenti ad iniziativa di parte, la data di presentazione della relativa istanza: entro e non oltre </w:t>
      </w:r>
      <w:r w:rsidDel="00000000" w:rsidR="00000000" w:rsidRPr="00000000">
        <w:rPr>
          <w:sz w:val="24"/>
          <w:szCs w:val="24"/>
          <w:rtl w:val="0"/>
        </w:rPr>
        <w:t xml:space="preserve">il giorno 30 settembre 2026;</w:t>
      </w:r>
    </w:p>
    <w:p w:rsidR="00000000" w:rsidDel="00000000" w:rsidP="00000000" w:rsidRDefault="00000000" w:rsidRPr="00000000" w14:paraId="00000108">
      <w:pPr>
        <w:spacing w:after="0" w:line="360" w:lineRule="auto"/>
        <w:jc w:val="both"/>
        <w:rPr>
          <w:sz w:val="24"/>
          <w:szCs w:val="24"/>
        </w:rPr>
      </w:pPr>
      <w:r w:rsidDel="00000000" w:rsidR="00000000" w:rsidRPr="00000000">
        <w:rPr>
          <w:sz w:val="24"/>
          <w:szCs w:val="24"/>
          <w:rtl w:val="0"/>
        </w:rPr>
        <w:t xml:space="preserve">d) le modalità con le quali, attraverso il punto di accesso telematico di cui all'articolo 64-bis del decreto legislativo 7 marzo 2005, n. 82 o con altre modalità telematiche, è possibile prendere visione degli atti, accedere al fascicolo informatico di cui all'articolo 41 dello stesso decreto legislativo n. 82 del 2005 ed esercitare in via telematica i diritti previsti dalla presente legge: richiesta a il Dirigente del Servizio </w:t>
      </w:r>
      <w:r w:rsidDel="00000000" w:rsidR="00000000" w:rsidRPr="00000000">
        <w:rPr>
          <w:i w:val="1"/>
          <w:iCs w:val="1"/>
          <w:sz w:val="24"/>
          <w:szCs w:val="24"/>
          <w:rtl w:val="0"/>
        </w:rPr>
        <w:t xml:space="preserve">Istruzione, Università, Accreditamento e Formazione. Pace e Cooperazione Internazionale</w:t>
      </w:r>
      <w:r w:rsidDel="00000000" w:rsidR="00000000" w:rsidRPr="00000000">
        <w:rPr>
          <w:sz w:val="24"/>
          <w:szCs w:val="24"/>
          <w:rtl w:val="0"/>
        </w:rPr>
        <w:t xml:space="preserve"> della Regione Umbria, PEC: </w:t>
      </w:r>
      <w:hyperlink r:id="rId13">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w:t>
      </w:r>
    </w:p>
    <w:p w:rsidR="00000000" w:rsidDel="00000000" w:rsidP="00000000" w:rsidRDefault="00000000" w:rsidRPr="00000000" w14:paraId="00000109">
      <w:pPr>
        <w:spacing w:after="0" w:line="360" w:lineRule="auto"/>
        <w:jc w:val="both"/>
        <w:rPr>
          <w:sz w:val="24"/>
          <w:szCs w:val="24"/>
        </w:rPr>
      </w:pPr>
      <w:r w:rsidDel="00000000" w:rsidR="00000000" w:rsidRPr="00000000">
        <w:rPr>
          <w:sz w:val="24"/>
          <w:szCs w:val="24"/>
          <w:rtl w:val="0"/>
        </w:rPr>
        <w:t xml:space="preserve">d-bis) l'ufficio dove è possibile prendere visione degli atti che non sono disponibili o accessibili con le modalità di cui alla lettera d): Servizio </w:t>
      </w:r>
      <w:r w:rsidDel="00000000" w:rsidR="00000000" w:rsidRPr="00000000">
        <w:rPr>
          <w:i w:val="1"/>
          <w:iCs w:val="1"/>
          <w:sz w:val="24"/>
          <w:szCs w:val="24"/>
          <w:rtl w:val="0"/>
        </w:rPr>
        <w:t xml:space="preserve">Istruzione, Università, Accreditamento e Formazione. Pace e Cooperazione Internazionale</w:t>
      </w:r>
      <w:r w:rsidDel="00000000" w:rsidR="00000000" w:rsidRPr="00000000">
        <w:rPr>
          <w:sz w:val="24"/>
          <w:szCs w:val="24"/>
          <w:rtl w:val="0"/>
        </w:rPr>
        <w:t xml:space="preserve"> della Regione Umbria, PEC: </w:t>
      </w:r>
      <w:hyperlink r:id="rId14">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w:t>
      </w:r>
    </w:p>
    <w:p w:rsidR="00000000" w:rsidDel="00000000" w:rsidP="00000000" w:rsidRDefault="00000000" w:rsidRPr="00000000" w14:paraId="0000010A">
      <w:pPr>
        <w:spacing w:after="0" w:line="360" w:lineRule="auto"/>
        <w:jc w:val="both"/>
        <w:rPr>
          <w:sz w:val="24"/>
          <w:szCs w:val="24"/>
        </w:rPr>
      </w:pPr>
      <w:r w:rsidDel="00000000" w:rsidR="00000000" w:rsidRPr="00000000">
        <w:rPr>
          <w:sz w:val="24"/>
          <w:szCs w:val="24"/>
          <w:rtl w:val="0"/>
        </w:rPr>
        <w:t xml:space="preserve">La data di protocollazione dell'istanza non può comunque essere diversa da quella di effettiva presentazione. L'istanza produce effetti anche in caso di mancato rilascio della ricevuta, ferma restando la responsabilità del soggetto competente.</w:t>
      </w:r>
    </w:p>
    <w:p w:rsidR="00000000" w:rsidDel="00000000" w:rsidP="00000000" w:rsidRDefault="00000000" w:rsidRPr="00000000" w14:paraId="0000010B">
      <w:pPr>
        <w:spacing w:after="0" w:line="360" w:lineRule="auto"/>
        <w:jc w:val="both"/>
        <w:rPr>
          <w:sz w:val="24"/>
          <w:szCs w:val="24"/>
        </w:rPr>
      </w:pPr>
      <w:r w:rsidDel="00000000" w:rsidR="00000000" w:rsidRPr="00000000">
        <w:rPr>
          <w:sz w:val="24"/>
          <w:szCs w:val="24"/>
          <w:rtl w:val="0"/>
        </w:rPr>
        <w:t xml:space="preserve">Informazioni in merito al presente Invito possono essere richieste mediante la proposizione di quesiti scritti da inoltrare a mezzo pec (</w:t>
      </w:r>
      <w:hyperlink r:id="rId15">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 almeno 10 giorni prima della scadenza del termine fissato per la presentazione della domanda di partecipazione. Il Responsabile del procedimento si riserva la facoltà di verificare, in qualsiasi momento, il possesso dei requisiti sopra indicati e dichiarati e di effettuare, ai sensi dall'art. 71 del DPR n. 445/2000, controlli a campione sulla veridicità delle dichiarazioni prodotte nel rispetto della normativa in materia. Il diritto di accesso di cui all'art. 22 della L. 241/90, viene esercitato, mediante richiesta motivata scritta alla Regione Umbria – Via Mario Angeloni 61, 06124 Perugia (posta elettronica certificata: </w:t>
      </w:r>
      <w:hyperlink r:id="rId16">
        <w:r w:rsidDel="00000000" w:rsidR="00000000" w:rsidRPr="00000000">
          <w:rPr>
            <w:color w:val="0563c1"/>
            <w:sz w:val="24"/>
            <w:szCs w:val="24"/>
            <w:u w:val="single"/>
            <w:rtl w:val="0"/>
          </w:rPr>
          <w:t xml:space="preserve">direzionesviluppo.regione@postacert.umbria.it</w:t>
        </w:r>
      </w:hyperlink>
      <w:r w:rsidDel="00000000" w:rsidR="00000000" w:rsidRPr="00000000">
        <w:rPr>
          <w:sz w:val="24"/>
          <w:szCs w:val="24"/>
          <w:rtl w:val="0"/>
        </w:rPr>
        <w:t xml:space="preserve">), con le modalità di cui all'art. n. 25 della citata Legge, nonché nel rispetto della normativa di cui al d.lgs. 33/2013.</w:t>
      </w:r>
    </w:p>
    <w:p w:rsidR="00000000" w:rsidDel="00000000" w:rsidP="00000000" w:rsidRDefault="00000000" w:rsidRPr="00000000" w14:paraId="0000010C">
      <w:pPr>
        <w:spacing w:after="0" w:line="360" w:lineRule="auto"/>
        <w:jc w:val="both"/>
        <w:rPr>
          <w:sz w:val="24"/>
          <w:szCs w:val="24"/>
        </w:rPr>
      </w:pPr>
      <w:r w:rsidDel="00000000" w:rsidR="00000000" w:rsidRPr="00000000">
        <w:rPr>
          <w:sz w:val="24"/>
          <w:szCs w:val="24"/>
          <w:rtl w:val="0"/>
        </w:rPr>
        <w:t xml:space="preserve">Il presente Invito è pubblicato nel Bollettino Ufficiale della Regione Umbria e nel sito istituzionale della Regione Umbria (</w:t>
      </w:r>
      <w:hyperlink r:id="rId17">
        <w:r w:rsidDel="00000000" w:rsidR="00000000" w:rsidRPr="00000000">
          <w:rPr>
            <w:color w:val="0000ff"/>
            <w:sz w:val="24"/>
            <w:szCs w:val="24"/>
            <w:u w:val="single"/>
            <w:rtl w:val="0"/>
          </w:rPr>
          <w:t xml:space="preserve">www.regione.umbria.it</w:t>
        </w:r>
      </w:hyperlink>
      <w:r w:rsidDel="00000000" w:rsidR="00000000" w:rsidRPr="00000000">
        <w:rPr>
          <w:sz w:val="24"/>
          <w:szCs w:val="24"/>
          <w:rtl w:val="0"/>
        </w:rPr>
        <w:t xml:space="preserve">).</w:t>
      </w:r>
    </w:p>
    <w:p w:rsidR="00000000" w:rsidDel="00000000" w:rsidP="00000000" w:rsidRDefault="00000000" w:rsidRPr="00000000" w14:paraId="0000010D">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10E">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10F">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r w:rsidDel="00000000" w:rsidR="00000000" w:rsidRPr="00000000">
        <w:rPr>
          <w:b w:val="1"/>
          <w:bCs w:val="1"/>
          <w:rtl w:val="0"/>
        </w:rPr>
        <w:t xml:space="preserve">Informativa privacy</w:t>
      </w:r>
    </w:p>
    <w:p w:rsidR="00000000" w:rsidDel="00000000" w:rsidP="00000000" w:rsidRDefault="00000000" w:rsidRPr="00000000" w14:paraId="00000110">
      <w:pPr>
        <w:spacing w:after="0" w:line="360" w:lineRule="auto"/>
        <w:jc w:val="both"/>
        <w:rPr>
          <w:sz w:val="24"/>
          <w:szCs w:val="24"/>
        </w:rPr>
      </w:pPr>
      <w:r w:rsidDel="00000000" w:rsidR="00000000" w:rsidRPr="00000000">
        <w:rPr>
          <w:sz w:val="24"/>
          <w:szCs w:val="24"/>
          <w:rtl w:val="0"/>
        </w:rPr>
        <w:t xml:space="preserve">Ai sensi dell’art. 13 del Regolamento UE 2016/679 (relativo alla protezione delle persone fisiche con riguardo al trattamento dei dati personali, nonché alla libera circolazione di tali dati - GDPR) si forniscono le seguenti informazioni:</w:t>
      </w:r>
    </w:p>
    <w:p w:rsidR="00000000" w:rsidDel="00000000" w:rsidP="00000000" w:rsidRDefault="00000000" w:rsidRPr="00000000" w14:paraId="00000111">
      <w:pPr>
        <w:spacing w:after="0" w:line="360" w:lineRule="auto"/>
        <w:jc w:val="both"/>
        <w:rPr>
          <w:sz w:val="24"/>
          <w:szCs w:val="24"/>
        </w:rPr>
      </w:pPr>
      <w:r w:rsidDel="00000000" w:rsidR="00000000" w:rsidRPr="00000000">
        <w:rPr>
          <w:sz w:val="24"/>
          <w:szCs w:val="24"/>
          <w:rtl w:val="0"/>
        </w:rPr>
        <w:t xml:space="preserve">a. il Titolare del trattamento dei dati personali è la Giunta della Regione Umbria, nella figura della Presidente legale rappresentante pro-tempore, con sede in Corso Vannucci 96, Perugia.</w:t>
      </w:r>
    </w:p>
    <w:p w:rsidR="00000000" w:rsidDel="00000000" w:rsidP="00000000" w:rsidRDefault="00000000" w:rsidRPr="00000000" w14:paraId="00000112">
      <w:pPr>
        <w:spacing w:after="0" w:line="360" w:lineRule="auto"/>
        <w:jc w:val="both"/>
        <w:rPr>
          <w:sz w:val="24"/>
          <w:szCs w:val="24"/>
        </w:rPr>
      </w:pPr>
      <w:r w:rsidDel="00000000" w:rsidR="00000000" w:rsidRPr="00000000">
        <w:rPr>
          <w:sz w:val="24"/>
          <w:szCs w:val="24"/>
          <w:rtl w:val="0"/>
        </w:rPr>
        <w:t xml:space="preserve">I dati personali sono trattati da personale interno previamente autorizzato e designato, ai sensi dell'art. 2-quaterdecies del d.lgs. 196/2003, quale persone autorizzate al trattamento, a cui sono impartite idonee istruzioni in ordine a misure, accorgimenti, modus operandi, tutti volti alla concreta tutela dei dati personali;</w:t>
      </w:r>
    </w:p>
    <w:p w:rsidR="00000000" w:rsidDel="00000000" w:rsidP="00000000" w:rsidRDefault="00000000" w:rsidRPr="00000000" w14:paraId="00000113">
      <w:pPr>
        <w:spacing w:after="0" w:line="360" w:lineRule="auto"/>
        <w:jc w:val="both"/>
        <w:rPr>
          <w:sz w:val="24"/>
          <w:szCs w:val="24"/>
        </w:rPr>
      </w:pPr>
      <w:r w:rsidDel="00000000" w:rsidR="00000000" w:rsidRPr="00000000">
        <w:rPr>
          <w:sz w:val="24"/>
          <w:szCs w:val="24"/>
          <w:rtl w:val="0"/>
        </w:rPr>
        <w:t xml:space="preserve">b. il Data Protection Officer - DPO (Responsabile della protezione dei dati) è l'Avv. Francesco Nesta, ed è contattabile ai seguenti recapiti: tel. 0755045693, e-mail dpo@regione.umbria.it o presso la sede della Regione Umbria in Via Mario Angeloni 61, Perugia;</w:t>
      </w:r>
    </w:p>
    <w:p w:rsidR="00000000" w:rsidDel="00000000" w:rsidP="00000000" w:rsidRDefault="00000000" w:rsidRPr="00000000" w14:paraId="00000114">
      <w:pPr>
        <w:spacing w:after="0" w:line="360" w:lineRule="auto"/>
        <w:jc w:val="both"/>
        <w:rPr>
          <w:sz w:val="24"/>
          <w:szCs w:val="24"/>
        </w:rPr>
      </w:pPr>
      <w:r w:rsidDel="00000000" w:rsidR="00000000" w:rsidRPr="00000000">
        <w:rPr>
          <w:sz w:val="24"/>
          <w:szCs w:val="24"/>
          <w:rtl w:val="0"/>
        </w:rPr>
        <w:t xml:space="preserve">c. i dati sono acquisiti per lo svolgimento di funzioni istituzionali ai sensi dell'art. 6, c. 1, lett. e) del Reg.UE 2016/679, e, pertanto, il trattamento è necessario e non deve essere espresso il consenso da parte dell'istante. I dati personali sono trattati per le finalità dell’Invito;</w:t>
      </w:r>
    </w:p>
    <w:p w:rsidR="00000000" w:rsidDel="00000000" w:rsidP="00000000" w:rsidRDefault="00000000" w:rsidRPr="00000000" w14:paraId="00000115">
      <w:pPr>
        <w:spacing w:after="0" w:line="360" w:lineRule="auto"/>
        <w:jc w:val="both"/>
        <w:rPr>
          <w:sz w:val="24"/>
          <w:szCs w:val="24"/>
        </w:rPr>
      </w:pPr>
      <w:r w:rsidDel="00000000" w:rsidR="00000000" w:rsidRPr="00000000">
        <w:rPr>
          <w:sz w:val="24"/>
          <w:szCs w:val="24"/>
          <w:rtl w:val="0"/>
        </w:rPr>
        <w:t xml:space="preserve">d. i dati personali, ai sensi dell'art. 61 del d.lgs. 196/2003, pertinenti e non eccedenti le finalità dell’Invito ai fini della trasparenza di cui al D.lgs. 33 del 2013, sono diffusi sul Bollettino Ufficiale della Regione Umbria e sono reperibili in internet nel sito istituzionale della Regione Umbria (www.regione.umbria.it);</w:t>
      </w:r>
    </w:p>
    <w:p w:rsidR="00000000" w:rsidDel="00000000" w:rsidP="00000000" w:rsidRDefault="00000000" w:rsidRPr="00000000" w14:paraId="00000116">
      <w:pPr>
        <w:spacing w:after="0" w:line="360" w:lineRule="auto"/>
        <w:jc w:val="both"/>
        <w:rPr>
          <w:sz w:val="24"/>
          <w:szCs w:val="24"/>
        </w:rPr>
      </w:pPr>
      <w:r w:rsidDel="00000000" w:rsidR="00000000" w:rsidRPr="00000000">
        <w:rPr>
          <w:sz w:val="24"/>
          <w:szCs w:val="24"/>
          <w:rtl w:val="0"/>
        </w:rPr>
        <w:t xml:space="preserve">e. i dati personali non sono trasferiti al di fuori dell'Unione europea;</w:t>
      </w:r>
    </w:p>
    <w:p w:rsidR="00000000" w:rsidDel="00000000" w:rsidP="00000000" w:rsidRDefault="00000000" w:rsidRPr="00000000" w14:paraId="00000117">
      <w:pPr>
        <w:spacing w:after="0" w:line="360" w:lineRule="auto"/>
        <w:jc w:val="both"/>
        <w:rPr>
          <w:sz w:val="24"/>
          <w:szCs w:val="24"/>
        </w:rPr>
      </w:pPr>
      <w:r w:rsidDel="00000000" w:rsidR="00000000" w:rsidRPr="00000000">
        <w:rPr>
          <w:sz w:val="24"/>
          <w:szCs w:val="24"/>
          <w:rtl w:val="0"/>
        </w:rPr>
        <w:t xml:space="preserve">f. i dati personali sono conservati per un periodo non superiore a quello necessario per il perseguimento delle finalità sopra menzionate. A tal fine, anche mediante controlli periodici, viene verificata costantemente la stretta pertinenza, non eccedenza e indispensabilità dei dati rispetto al rapporto, alla prestazione o all'incarico in corso, da instaurare o cessati, anche con riferimento ai dati forniti di propria iniziativa dall'interessato. I dati che, anche a seguito delle verifiche, risultano eccedenti o non pertinenti o non indispensabili non sono utilizzati, salvo che per l'eventuale conservazione, a norma di legge, dell'atto o del documento che li contiene. </w:t>
      </w:r>
    </w:p>
    <w:p w:rsidR="00000000" w:rsidDel="00000000" w:rsidP="00000000" w:rsidRDefault="00000000" w:rsidRPr="00000000" w14:paraId="00000118">
      <w:pPr>
        <w:spacing w:after="0" w:line="360" w:lineRule="auto"/>
        <w:jc w:val="both"/>
        <w:rPr>
          <w:sz w:val="24"/>
          <w:szCs w:val="24"/>
        </w:rPr>
      </w:pPr>
      <w:r w:rsidDel="00000000" w:rsidR="00000000" w:rsidRPr="00000000">
        <w:rPr>
          <w:sz w:val="24"/>
          <w:szCs w:val="24"/>
          <w:rtl w:val="0"/>
        </w:rPr>
        <w:t xml:space="preserve">g. l'istante, nella sua qualità di interessato, ha diritto di chiedere al titolare del trattamento:</w:t>
      </w:r>
    </w:p>
    <w:p w:rsidR="00000000" w:rsidDel="00000000" w:rsidP="00000000" w:rsidRDefault="00000000" w:rsidRPr="00000000" w14:paraId="00000119">
      <w:pPr>
        <w:spacing w:after="0" w:line="360" w:lineRule="auto"/>
        <w:jc w:val="both"/>
        <w:rPr>
          <w:sz w:val="24"/>
          <w:szCs w:val="24"/>
        </w:rPr>
      </w:pPr>
      <w:r w:rsidDel="00000000" w:rsidR="00000000" w:rsidRPr="00000000">
        <w:rPr>
          <w:sz w:val="24"/>
          <w:szCs w:val="24"/>
          <w:rtl w:val="0"/>
        </w:rPr>
        <w:t xml:space="preserve">1. l'accesso ai dati personali che lo riguardano (art. 15 Regolamento (UE) 2016/679);</w:t>
      </w:r>
    </w:p>
    <w:p w:rsidR="00000000" w:rsidDel="00000000" w:rsidP="00000000" w:rsidRDefault="00000000" w:rsidRPr="00000000" w14:paraId="0000011A">
      <w:pPr>
        <w:spacing w:after="0" w:line="360" w:lineRule="auto"/>
        <w:jc w:val="both"/>
        <w:rPr>
          <w:sz w:val="24"/>
          <w:szCs w:val="24"/>
        </w:rPr>
      </w:pPr>
      <w:r w:rsidDel="00000000" w:rsidR="00000000" w:rsidRPr="00000000">
        <w:rPr>
          <w:sz w:val="24"/>
          <w:szCs w:val="24"/>
          <w:rtl w:val="0"/>
        </w:rPr>
        <w:t xml:space="preserve">2. la rettifica o l'integrazione (art. 16);</w:t>
      </w:r>
    </w:p>
    <w:p w:rsidR="00000000" w:rsidDel="00000000" w:rsidP="00000000" w:rsidRDefault="00000000" w:rsidRPr="00000000" w14:paraId="0000011B">
      <w:pPr>
        <w:spacing w:after="0" w:line="360" w:lineRule="auto"/>
        <w:jc w:val="both"/>
        <w:rPr>
          <w:sz w:val="24"/>
          <w:szCs w:val="24"/>
        </w:rPr>
      </w:pPr>
      <w:r w:rsidDel="00000000" w:rsidR="00000000" w:rsidRPr="00000000">
        <w:rPr>
          <w:sz w:val="24"/>
          <w:szCs w:val="24"/>
          <w:rtl w:val="0"/>
        </w:rPr>
        <w:t xml:space="preserve">3. la cancellazione (artt. 16 e 17);</w:t>
      </w:r>
    </w:p>
    <w:p w:rsidR="00000000" w:rsidDel="00000000" w:rsidP="00000000" w:rsidRDefault="00000000" w:rsidRPr="00000000" w14:paraId="0000011C">
      <w:pPr>
        <w:spacing w:after="0" w:line="360" w:lineRule="auto"/>
        <w:jc w:val="both"/>
        <w:rPr>
          <w:sz w:val="24"/>
          <w:szCs w:val="24"/>
        </w:rPr>
      </w:pPr>
      <w:r w:rsidDel="00000000" w:rsidR="00000000" w:rsidRPr="00000000">
        <w:rPr>
          <w:sz w:val="24"/>
          <w:szCs w:val="24"/>
          <w:rtl w:val="0"/>
        </w:rPr>
        <w:t xml:space="preserve">4. la limitazione del trattamento, quando ricorrono le ipotesi previste (art. 18) di ricevere i dati personali forniti al titolare in un formato strutturato, di uso comune e leggibile da dispositivo automatico o di trasmetterli direttamente a un diverso titolare del trattamento (portabilità dei dati - art. 20);</w:t>
      </w:r>
    </w:p>
    <w:p w:rsidR="00000000" w:rsidDel="00000000" w:rsidP="00000000" w:rsidRDefault="00000000" w:rsidRPr="00000000" w14:paraId="0000011D">
      <w:pPr>
        <w:spacing w:after="0" w:line="360" w:lineRule="auto"/>
        <w:jc w:val="both"/>
        <w:rPr>
          <w:sz w:val="24"/>
          <w:szCs w:val="24"/>
        </w:rPr>
      </w:pPr>
      <w:r w:rsidDel="00000000" w:rsidR="00000000" w:rsidRPr="00000000">
        <w:rPr>
          <w:sz w:val="24"/>
          <w:szCs w:val="24"/>
          <w:rtl w:val="0"/>
        </w:rPr>
        <w:t xml:space="preserve">5. di opporsi al trattamento dei dati personali che lo riguardano, compresa la profilazione, e al trattamento per finalità di marketing diretto (art. 21);</w:t>
      </w:r>
    </w:p>
    <w:p w:rsidR="00000000" w:rsidDel="00000000" w:rsidP="00000000" w:rsidRDefault="00000000" w:rsidRPr="00000000" w14:paraId="0000011E">
      <w:pPr>
        <w:spacing w:after="0" w:line="360" w:lineRule="auto"/>
        <w:jc w:val="both"/>
        <w:rPr>
          <w:sz w:val="24"/>
          <w:szCs w:val="24"/>
        </w:rPr>
      </w:pPr>
      <w:r w:rsidDel="00000000" w:rsidR="00000000" w:rsidRPr="00000000">
        <w:rPr>
          <w:sz w:val="24"/>
          <w:szCs w:val="24"/>
          <w:rtl w:val="0"/>
        </w:rPr>
        <w:t xml:space="preserve">h. al fine di semplificare le modalità di inoltro e ridurre i tempi per il riscontro si invita a presentare le richieste contattando il Responsabile della protezione dei dati presso la Regione Umbria, Giunta regionale, Responsabile della Protezione dei dati personali, Corso Vannucci 96, Perugia, email: dpo@regione.umbria.it. Può essere utilizzato il modello predisposto dal Garante per la protezione dei dati personali, pubblicato nel sito del Garante nelle sezioni: Modulistica e Modello per l'esercizio dei diritti in materia di protezione dei dati personali (formato .docx o formato .pdf). Ciascun interessato può rivolgersi al Garante per lamentare una violazione della disciplina in materia di protezione dei dati personali (art. 77 Reg.(UE)2016/679 e art. 141 D.lgs. 196/2003), chiedendo una verifica. Informazioni e istruzioni per la presentazione e l'invio nonché il modello di reclamo sono pubblicati nel sito del Garante nelle sezioni: Modulistica e Modello di reclamo (formato .docx o formato .pdf);</w:t>
      </w:r>
    </w:p>
    <w:p w:rsidR="00000000" w:rsidDel="00000000" w:rsidP="00000000" w:rsidRDefault="00000000" w:rsidRPr="00000000" w14:paraId="0000011F">
      <w:pPr>
        <w:spacing w:after="0" w:line="360" w:lineRule="auto"/>
        <w:jc w:val="both"/>
        <w:rPr>
          <w:sz w:val="24"/>
          <w:szCs w:val="24"/>
        </w:rPr>
      </w:pPr>
      <w:r w:rsidDel="00000000" w:rsidR="00000000" w:rsidRPr="00000000">
        <w:rPr>
          <w:sz w:val="24"/>
          <w:szCs w:val="24"/>
          <w:rtl w:val="0"/>
        </w:rPr>
        <w:t xml:space="preserve">i. il conferimento dei dati è facoltativo, ma necessario per le finalità sopra indicate. Il mancato conferimento comporta l'impossibilità di rispondere all'istanza.</w:t>
      </w:r>
    </w:p>
    <w:p w:rsidR="00000000" w:rsidDel="00000000" w:rsidP="00000000" w:rsidRDefault="00000000" w:rsidRPr="00000000" w14:paraId="00000120">
      <w:pPr>
        <w:pStyle w:val="Heading1"/>
        <w:numPr>
          <w:ilvl w:val="0"/>
          <w:numId w:val="9"/>
        </w:numPr>
        <w:pBdr>
          <w:top w:space="0" w:sz="0" w:val="nil"/>
          <w:left w:space="0" w:sz="0" w:val="nil"/>
          <w:bottom w:space="0" w:sz="0" w:val="nil"/>
          <w:right w:space="0" w:sz="0" w:val="nil"/>
          <w:between w:space="0" w:sz="0" w:val="nil"/>
        </w:pBdr>
        <w:spacing w:before="0" w:line="360" w:lineRule="auto"/>
        <w:ind w:left="720" w:hanging="360"/>
        <w:rPr>
          <w:b w:val="1"/>
          <w:bCs w:val="1"/>
        </w:rPr>
      </w:pPr>
      <w:bookmarkStart w:colFirst="0" w:colLast="0" w:name="_heading=h.ixfcyrz6qsw4" w:id="13"/>
      <w:bookmarkEnd w:id="13"/>
      <w:r w:rsidDel="00000000" w:rsidR="00000000" w:rsidRPr="00000000">
        <w:rPr>
          <w:b w:val="1"/>
          <w:bCs w:val="1"/>
          <w:rtl w:val="0"/>
        </w:rPr>
        <w:t xml:space="preserve">Appendice normativa</w:t>
      </w:r>
    </w:p>
    <w:p w:rsidR="00000000" w:rsidDel="00000000" w:rsidP="00000000" w:rsidRDefault="00000000" w:rsidRPr="00000000" w14:paraId="00000121">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w:t>
      </w:r>
    </w:p>
    <w:p w:rsidR="00000000" w:rsidDel="00000000" w:rsidP="00000000" w:rsidRDefault="00000000" w:rsidRPr="00000000" w14:paraId="00000122">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Regolamento (UE) 2021/1057 del Parlamento europeo e del Consiglio, del 24 giugno 2021, che istituisce il Fondo sociale europeo Plus (FSE+) e che abroga il regolamento (UE) n. 1296/2013;</w:t>
      </w:r>
    </w:p>
    <w:p w:rsidR="00000000" w:rsidDel="00000000" w:rsidP="00000000" w:rsidRDefault="00000000" w:rsidRPr="00000000" w14:paraId="00000123">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Regolamento (UE) 2021/1060 del Parlamento europeo e del Consiglio, del 24 giugno 2021, 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p>
    <w:p w:rsidR="00000000" w:rsidDel="00000000" w:rsidP="00000000" w:rsidRDefault="00000000" w:rsidRPr="00000000" w14:paraId="00000124">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Regolamento delegato (UE) 2023/1676 della Commissione, del 7 luglio 2023, che integra il regolamento (UE) n. 2021/1060 del Parlamento europeo e del Consiglio per quanto riguarda la definizione di costi unitari, somme forfettarie, tassi forfettari e finanziamenti non collegati ai costi per il rimborso da parte della Commissione agli Stati membri delle spese sostenute;</w:t>
      </w:r>
    </w:p>
    <w:p w:rsidR="00000000" w:rsidDel="00000000" w:rsidP="00000000" w:rsidRDefault="00000000" w:rsidRPr="00000000" w14:paraId="00000125">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Regolamento (UE, Euratom) 2024/2509 del Parlamento europeo e del Consiglio, del 23 settembre 2024, che stabilisce le regole finanziarie applicabili al bilancio generale dell’Unione;</w:t>
      </w:r>
    </w:p>
    <w:p w:rsidR="00000000" w:rsidDel="00000000" w:rsidP="00000000" w:rsidRDefault="00000000" w:rsidRPr="00000000" w14:paraId="00000126">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D.P.R. 31 agosto 1999, n. 394 (Regolamento recante norme di attuazione del testo unico delle disposizioni concernenti la disciplina dell'immigrazione e norme sulla condizione dello straniero);</w:t>
      </w:r>
    </w:p>
    <w:p w:rsidR="00000000" w:rsidDel="00000000" w:rsidP="00000000" w:rsidRDefault="00000000" w:rsidRPr="00000000" w14:paraId="00000127">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3 maggio 2024, n. 62 (Definizione della condizione di disabilità, della valutazione di base, di accomodamento ragionevole, della valutazione multidimensionale per l'elaborazione e attuazione del progetto di vita individuale personalizzato e partecipato)</w:t>
      </w:r>
    </w:p>
    <w:p w:rsidR="00000000" w:rsidDel="00000000" w:rsidP="00000000" w:rsidRDefault="00000000" w:rsidRPr="00000000" w14:paraId="00000128">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15 giugno 2015, n. 81 (Disciplina organica dei contratti di lavoro e revisione della normativa in tema di mansioni);</w:t>
      </w:r>
    </w:p>
    <w:p w:rsidR="00000000" w:rsidDel="00000000" w:rsidP="00000000" w:rsidRDefault="00000000" w:rsidRPr="00000000" w14:paraId="00000129">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D.I. 12 ottobre 2015 (Definizione degli standard formativi dell'apprendistato e criteri generali per la realizzazione dei percorsi di apprendistato);</w:t>
      </w:r>
    </w:p>
    <w:p w:rsidR="00000000" w:rsidDel="00000000" w:rsidP="00000000" w:rsidRDefault="00000000" w:rsidRPr="00000000" w14:paraId="0000012A">
      <w:pPr>
        <w:spacing w:after="240" w:line="240" w:lineRule="auto"/>
        <w:jc w:val="both"/>
        <w:rPr>
          <w:sz w:val="24"/>
          <w:szCs w:val="24"/>
        </w:rPr>
      </w:pPr>
      <w:r w:rsidDel="00000000" w:rsidR="00000000" w:rsidRPr="00000000">
        <w:rPr>
          <w:b w:val="1"/>
          <w:bCs w:val="1"/>
          <w:sz w:val="24"/>
          <w:szCs w:val="24"/>
          <w:rtl w:val="0"/>
        </w:rPr>
        <w:t xml:space="preserve">- </w:t>
      </w:r>
      <w:r w:rsidDel="00000000" w:rsidR="00000000" w:rsidRPr="00000000">
        <w:rPr>
          <w:sz w:val="24"/>
          <w:szCs w:val="24"/>
          <w:rtl w:val="0"/>
        </w:rPr>
        <w:t xml:space="preserve">l’Accordo Stato-Regioni e Province Autonome del 1° agosto 2019 (Integrazione e modifica del Repertorio nazionale delle figure di Qualifica e Diploma dell'Istruzione e Formazione Professionale - IeFP);</w:t>
      </w:r>
    </w:p>
    <w:p w:rsidR="00000000" w:rsidDel="00000000" w:rsidP="00000000" w:rsidRDefault="00000000" w:rsidRPr="00000000" w14:paraId="0000012B">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Decreto MLPS n. 156 del 02/04/2026 (Finanziamento dei percorsi formativi nell’ambito del sistema duale a valere sul Fondo sociale per occupazione e formazione) </w:t>
      </w:r>
    </w:p>
    <w:p w:rsidR="00000000" w:rsidDel="00000000" w:rsidP="00000000" w:rsidRDefault="00000000" w:rsidRPr="00000000" w14:paraId="0000012C">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Decreto MLPS n. 157 del 02/04/2026 (Finanziamento dei percorsi finalizzati all’assolvimento del diritto-dovere all’istruzione e formazione professionale a valere sul Fondo sociale per occupazione e formazione);</w:t>
      </w:r>
    </w:p>
    <w:p w:rsidR="00000000" w:rsidDel="00000000" w:rsidP="00000000" w:rsidRDefault="00000000" w:rsidRPr="00000000" w14:paraId="0000012D">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Legge 7 agosto 1990, n. 241 (Nuove norme in materia di procedimento amministrativo e di diritto di accesso ai documenti amministrativi); </w:t>
      </w:r>
    </w:p>
    <w:p w:rsidR="00000000" w:rsidDel="00000000" w:rsidP="00000000" w:rsidRDefault="00000000" w:rsidRPr="00000000" w14:paraId="0000012E">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7 marzo 2005, n. 82 (Codice dell'amministrazione digitale); </w:t>
      </w:r>
    </w:p>
    <w:p w:rsidR="00000000" w:rsidDel="00000000" w:rsidP="00000000" w:rsidRDefault="00000000" w:rsidRPr="00000000" w14:paraId="0000012F">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D.P.R. 28 dicembre 2000, n. 445 (Testo unico delle disposizioni legislative e regolamentari in materia di documentazione amministrativa); </w:t>
      </w:r>
    </w:p>
    <w:p w:rsidR="00000000" w:rsidDel="00000000" w:rsidP="00000000" w:rsidRDefault="00000000" w:rsidRPr="00000000" w14:paraId="00000130">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14 marzo 2013, n. 33 (Riordino della disciplina riguardante il diritto di accesso civico e gli obblighi di pubblicità, trasparenza e diffusione di informazioni da parte delle pubbliche amministrazioni);</w:t>
      </w:r>
    </w:p>
    <w:p w:rsidR="00000000" w:rsidDel="00000000" w:rsidP="00000000" w:rsidRDefault="00000000" w:rsidRPr="00000000" w14:paraId="00000131">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30 giugno 2003, n. 196 (Codice in materia di protezione dei dati personali); </w:t>
      </w:r>
    </w:p>
    <w:p w:rsidR="00000000" w:rsidDel="00000000" w:rsidP="00000000" w:rsidRDefault="00000000" w:rsidRPr="00000000" w14:paraId="00000132">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D.lgs. 31 marzo 2023, n. 36 (Codice dei contratti pubblici);</w:t>
      </w:r>
    </w:p>
    <w:p w:rsidR="00000000" w:rsidDel="00000000" w:rsidP="00000000" w:rsidRDefault="00000000" w:rsidRPr="00000000" w14:paraId="00000133">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Nota MIUR n. 2 del 8 gennaio 2010 (Indicazioni e raccomandazioni per l’integrazione di alunni con cittadinanza non italiana);</w:t>
      </w:r>
    </w:p>
    <w:p w:rsidR="00000000" w:rsidDel="00000000" w:rsidP="00000000" w:rsidRDefault="00000000" w:rsidRPr="00000000" w14:paraId="00000134">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Nota MIUR n. 465 del 27 gennaio 2012 (studenti con cittadinanza non italiana iscritti a classi di istituti di istruzione secondaria di secondo grado. Esami di Stato);</w:t>
      </w:r>
    </w:p>
    <w:p w:rsidR="00000000" w:rsidDel="00000000" w:rsidP="00000000" w:rsidRDefault="00000000" w:rsidRPr="00000000" w14:paraId="00000135">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Nota MIUR n. 4233 del 19 febbraio 2014 (Linee guida per l'accoglienza e l'integrazione degli alunni stranieri);</w:t>
      </w:r>
    </w:p>
    <w:p w:rsidR="00000000" w:rsidDel="00000000" w:rsidP="00000000" w:rsidRDefault="00000000" w:rsidRPr="00000000" w14:paraId="00000136">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Legge 7 aprile 2017 n. 47 (Disposizioni in materia di misure di protezione dei minori stranieri non accompagnati);</w:t>
      </w:r>
    </w:p>
    <w:p w:rsidR="00000000" w:rsidDel="00000000" w:rsidP="00000000" w:rsidRDefault="00000000" w:rsidRPr="00000000" w14:paraId="00000137">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Circolare del Ministero del Lavoro n. 12 del 6 giugno 2022 (inerente all’art. 43 del D.Lgs. n. 81/2015 e al D.I. 12 ottobre 2015);</w:t>
      </w:r>
    </w:p>
    <w:p w:rsidR="00000000" w:rsidDel="00000000" w:rsidP="00000000" w:rsidRDefault="00000000" w:rsidRPr="00000000" w14:paraId="00000138">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Decreto Legislativo 13 aprile 2017, n. 61 (Revisione dei percorsi dell'istruzione professionale);</w:t>
      </w:r>
    </w:p>
    <w:p w:rsidR="00000000" w:rsidDel="00000000" w:rsidP="00000000" w:rsidRDefault="00000000" w:rsidRPr="00000000" w14:paraId="00000139">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Decreto Ministeriale n. 139 del 2 agosto 2022 (Linee Guida per i percorsi IeFP e IFTS in modalità duale);</w:t>
      </w:r>
    </w:p>
    <w:p w:rsidR="00000000" w:rsidDel="00000000" w:rsidP="00000000" w:rsidRDefault="00000000" w:rsidRPr="00000000" w14:paraId="0000013A">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Decreto Ministeriale n. 118 del 12 giugno 2024 (Semplificazione passaggi tra IP e IeFP);</w:t>
      </w:r>
    </w:p>
    <w:p w:rsidR="00000000" w:rsidDel="00000000" w:rsidP="00000000" w:rsidRDefault="00000000" w:rsidRPr="00000000" w14:paraId="0000013B">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Legge n. 150 del 1 ottobre 2024 (Revisione disciplina in materia di valutazione degli studenti);</w:t>
      </w:r>
    </w:p>
    <w:p w:rsidR="00000000" w:rsidDel="00000000" w:rsidP="00000000" w:rsidRDefault="00000000" w:rsidRPr="00000000" w14:paraId="0000013C">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Legge Regionale n. 30 del 23 dicembre 2013 e s.m.i. (Disciplina del sistema regionale di IeFP);</w:t>
      </w:r>
    </w:p>
    <w:p w:rsidR="00000000" w:rsidDel="00000000" w:rsidP="00000000" w:rsidRDefault="00000000" w:rsidRPr="00000000" w14:paraId="0000013D">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Legge Regionale n. 8 del 16 febbraio 2011 (Semplificazione amministrativa e normativa dell'ordinamento regionale e degli Enti locali territoriali);</w:t>
      </w:r>
    </w:p>
    <w:p w:rsidR="00000000" w:rsidDel="00000000" w:rsidP="00000000" w:rsidRDefault="00000000" w:rsidRPr="00000000" w14:paraId="0000013E">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deliberazione della Giunta Regionale n. 541 del 9 giugno 2021 (Nuova disciplina regionale accreditamento organismi di formazione);</w:t>
      </w:r>
    </w:p>
    <w:p w:rsidR="00000000" w:rsidDel="00000000" w:rsidP="00000000" w:rsidRDefault="00000000" w:rsidRPr="00000000" w14:paraId="0000013F">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deliberazione della Giunta Regionale n. 662 del 28 giugno 2023 (Utilizzo UCS europee per specifici ambiti in materia di istruzione);</w:t>
      </w:r>
    </w:p>
    <w:p w:rsidR="00000000" w:rsidDel="00000000" w:rsidP="00000000" w:rsidRDefault="00000000" w:rsidRPr="00000000" w14:paraId="00000140">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deliberazione della Giunta Regionale n. 260 del 18 marzo 2026 (Approvazione nuova procedura triennale di selezione dei Progetti);</w:t>
      </w:r>
    </w:p>
    <w:p w:rsidR="00000000" w:rsidDel="00000000" w:rsidP="00000000" w:rsidRDefault="00000000" w:rsidRPr="00000000" w14:paraId="00000141">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determinazione dirigenziale n. 2825 del 27 marzo 2026 (Approvazione Procedura ad evidenza pubblica per progetti IeFP);</w:t>
      </w:r>
    </w:p>
    <w:p w:rsidR="00000000" w:rsidDel="00000000" w:rsidP="00000000" w:rsidRDefault="00000000" w:rsidRPr="00000000" w14:paraId="00000142">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determinazione dirigenziale n. 5885 del 15 giugno 2026 (Determinazione Dirigenziale n. 2825 del 27/03/2026 “Approvazione Procedura ad evidenza pubblica rivolta ai soggetti accreditati per la macro-tipologia formativa obbligo di istruzione” ai sensi della d.g.r. 9 giugno 2021, n. 541, per la presentazione di progetti formativi per qualifiche e diplomi professionali con percorsi di istruzione e formazione professionale in modalità duale ai sensi dell’art. 5 comma 1 lettera b) della legge regionale n. 30 del 23/12/2013 e s. m. e i.. Elenco triennale dei progetti approvati);</w:t>
      </w:r>
    </w:p>
    <w:p w:rsidR="00000000" w:rsidDel="00000000" w:rsidP="00000000" w:rsidRDefault="00000000" w:rsidRPr="00000000" w14:paraId="00000143">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deliberazione della Giunta Regionale n. 896 del 05/08/2026 (PR FSE+ 2021-2027. Asse Occupazione Giovanile, ob. Specifico a) (ESO4.1), intervento DIA n. 1, Percorsi di istruzione e formazione professionale (IeFP). Individuazione delle risorse integrative ai Decreti Direttoriali nn. 190 e 191 del 28/04/2025 e nn. 156 e 157 del 02/04/2026 del Ministero del Lavoro e delle Politiche Sociali, nonché alla DGR 969/2023);</w:t>
      </w:r>
    </w:p>
    <w:p w:rsidR="00000000" w:rsidDel="00000000" w:rsidP="00000000" w:rsidRDefault="00000000" w:rsidRPr="00000000" w14:paraId="00000144">
      <w:pPr>
        <w:spacing w:after="240" w:line="240" w:lineRule="auto"/>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deliberazione della Giunta Regionale n. 341 del 15/04//2026 (Regione Umbria: Calendario scolastico 2026/2027);</w:t>
      </w:r>
    </w:p>
    <w:p w:rsidR="00000000" w:rsidDel="00000000" w:rsidP="00000000" w:rsidRDefault="00000000" w:rsidRPr="00000000" w14:paraId="00000145">
      <w:pPr>
        <w:spacing w:after="240" w:line="240" w:lineRule="auto"/>
        <w:jc w:val="both"/>
        <w:rPr/>
      </w:pPr>
      <w:r w:rsidDel="00000000" w:rsidR="00000000" w:rsidRPr="00000000">
        <w:rPr>
          <w:b w:val="1"/>
          <w:bCs w:val="1"/>
          <w:sz w:val="24"/>
          <w:szCs w:val="24"/>
          <w:rtl w:val="0"/>
        </w:rPr>
        <w:t xml:space="preserve">-</w:t>
      </w:r>
      <w:r w:rsidDel="00000000" w:rsidR="00000000" w:rsidRPr="00000000">
        <w:rPr>
          <w:sz w:val="24"/>
          <w:szCs w:val="24"/>
          <w:rtl w:val="0"/>
        </w:rPr>
        <w:t xml:space="preserve"> Determinazione Dirigenziale n. 7102 del 08/07/2025 (Approvazione Si.Ge.Co. PR Umbria FSE+ - versione 2);</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right="0"/>
        <w:jc w:val="both"/>
        <w:rPr>
          <w:sz w:val="24"/>
          <w:szCs w:val="24"/>
        </w:rPr>
      </w:pPr>
      <w:r w:rsidDel="00000000" w:rsidR="00000000" w:rsidRPr="00000000">
        <w:rPr>
          <w:b w:val="1"/>
          <w:bCs w:val="1"/>
          <w:sz w:val="24"/>
          <w:szCs w:val="24"/>
          <w:rtl w:val="0"/>
        </w:rPr>
        <w:t xml:space="preserve">-</w:t>
      </w:r>
      <w:r w:rsidDel="00000000" w:rsidR="00000000" w:rsidRPr="00000000">
        <w:rPr>
          <w:sz w:val="24"/>
          <w:szCs w:val="24"/>
          <w:rtl w:val="0"/>
        </w:rPr>
        <w:t xml:space="preserve"> Determinazione Dirigenziale n. 11704 del 12/11/2024, integrata dalla Determinazione Dirigenziale n. 5366 del 22/05/2025 (Approvazione Linee guida per l’attuazione delle operazioni - versione 2).</w:t>
      </w:r>
      <w:r w:rsidDel="00000000" w:rsidR="00000000" w:rsidRPr="00000000">
        <w:rPr>
          <w:rtl w:val="0"/>
        </w:rPr>
      </w:r>
    </w:p>
    <w:sectPr>
      <w:headerReference r:id="rId18" w:type="default"/>
      <w:footerReference r:id="rId19" w:type="default"/>
      <w:pgSz w:h="16838" w:w="11906" w:orient="portrait"/>
      <w:pgMar w:bottom="1134" w:top="1417" w:left="1134" w:right="1134" w:header="0"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color w:val="000000"/>
      </w:rPr>
      <w:drawing>
        <wp:inline distB="0" distT="0" distL="0" distR="0">
          <wp:extent cx="6120130" cy="1073039"/>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20130" cy="107303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decimal"/>
      <w:lvlText w:val="%1."/>
      <w:lvlJc w:val="left"/>
      <w:pPr>
        <w:ind w:left="786" w:hanging="360.00000000000006"/>
      </w:pPr>
      <w:rPr/>
    </w:lvl>
    <w:lvl w:ilvl="1">
      <w:start w:val="1"/>
      <w:numFmt w:val="lowerLetter"/>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7">
    <w:lvl w:ilvl="0">
      <w:start w:val="1"/>
      <w:numFmt w:val="lowerLetter"/>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color w:val="2f5496"/>
      <w:sz w:val="32"/>
      <w:szCs w:val="32"/>
    </w:rPr>
  </w:style>
  <w:style w:type="paragraph" w:styleId="Heading2">
    <w:name w:val="heading 2"/>
    <w:basedOn w:val="Normal"/>
    <w:next w:val="Normal"/>
    <w:pPr>
      <w:keepNext w:val="1"/>
      <w:keepLines w:val="1"/>
      <w:spacing w:after="0" w:before="40" w:lineRule="auto"/>
    </w:pPr>
    <w:rPr>
      <w:color w:val="2f5496"/>
      <w:sz w:val="26"/>
      <w:szCs w:val="26"/>
    </w:rPr>
  </w:style>
  <w:style w:type="paragraph" w:styleId="Heading3">
    <w:name w:val="heading 3"/>
    <w:basedOn w:val="Normal"/>
    <w:next w:val="Normal"/>
    <w:pPr>
      <w:keepNext w:val="1"/>
      <w:keepLines w:val="1"/>
      <w:spacing w:after="0" w:before="40" w:lineRule="auto"/>
    </w:pPr>
    <w:rPr>
      <w:color w:val="1f3863"/>
      <w:sz w:val="24"/>
      <w:szCs w:val="24"/>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character" w:styleId="Carpredefinitoparagrafo" w:default="1">
    <w:name w:val="Default Paragraph Font"/>
    <w:uiPriority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a" w:customStyle="1">
    <w:basedOn w:val="TableNormal1"/>
    <w:tblPr>
      <w:tblStyleRowBandSize w:val="1"/>
      <w:tblStyleColBandSize w:val="1"/>
    </w:tblPr>
  </w:style>
  <w:style w:type="table" w:styleId="Grigliatabella">
    <w:name w:val="Table Grid"/>
    <w:basedOn w:val="Tabellanormale"/>
    <w:uiPriority w:val="39"/>
    <w:rsid w:val="002C668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0" w:customStyle="1">
    <w:basedOn w:val="TableNormal0"/>
    <w:tblPr>
      <w:tblStyleRowBandSize w:val="1"/>
      <w:tblStyleColBandSize w:val="1"/>
    </w:tblPr>
  </w:style>
  <w:style w:type="table" w:styleId="a1"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paragraph" w:styleId="Paragrafoelenco">
    <w:name w:val="List Paragraph"/>
    <w:basedOn w:val="Normale"/>
    <w:uiPriority w:val="34"/>
    <w:qFormat w:val="1"/>
    <w:rsid w:val="00433944"/>
    <w:pPr>
      <w:ind w:left="720"/>
      <w:contextualSpacing w:val="1"/>
    </w:pPr>
  </w:style>
  <w:style w:type="character" w:styleId="Collegamentoipertestuale">
    <w:name w:val="Hyperlink"/>
    <w:basedOn w:val="Carpredefinitoparagrafo"/>
    <w:uiPriority w:val="99"/>
    <w:unhideWhenUsed w:val="1"/>
    <w:rsid w:val="00C34D4F"/>
    <w:rPr>
      <w:color w:val="0000ff" w:themeColor="hyperlink"/>
      <w:u w:val="single"/>
    </w:rPr>
  </w:style>
  <w:style w:type="character" w:styleId="Menzionenonrisolta">
    <w:name w:val="Unresolved Mention"/>
    <w:basedOn w:val="Carpredefinitoparagrafo"/>
    <w:uiPriority w:val="99"/>
    <w:semiHidden w:val="1"/>
    <w:unhideWhenUsed w:val="1"/>
    <w:rsid w:val="00C34D4F"/>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direzionesviluppo.regione@postacert.umbria.it" TargetMode="External"/><Relationship Id="rId10" Type="http://schemas.openxmlformats.org/officeDocument/2006/relationships/hyperlink" Target="mailto:direzionesviluppo.regione@postacert.umbria.it" TargetMode="External"/><Relationship Id="rId13" Type="http://schemas.openxmlformats.org/officeDocument/2006/relationships/hyperlink" Target="mailto:direzionesviluppo.regione@postacert.umbria.it" TargetMode="External"/><Relationship Id="rId12" Type="http://schemas.openxmlformats.org/officeDocument/2006/relationships/hyperlink" Target="mailto:direzionesviluppo.regione@postacert.umbria.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aa.ff" TargetMode="External"/><Relationship Id="rId15" Type="http://schemas.openxmlformats.org/officeDocument/2006/relationships/hyperlink" Target="mailto:direzionesviluppo.regione@postacert.umbria.it" TargetMode="External"/><Relationship Id="rId14" Type="http://schemas.openxmlformats.org/officeDocument/2006/relationships/hyperlink" Target="mailto:direzionesviluppo.regione@postacert.umbria.it" TargetMode="External"/><Relationship Id="rId17" Type="http://schemas.openxmlformats.org/officeDocument/2006/relationships/hyperlink" Target="http://www.regione.umbria.it" TargetMode="External"/><Relationship Id="rId16" Type="http://schemas.openxmlformats.org/officeDocument/2006/relationships/hyperlink" Target="mailto:direzionesviluppo.regione@postacert.umbria.it" TargetMode="Externa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aa.ff" TargetMode="External"/><Relationship Id="rId8" Type="http://schemas.openxmlformats.org/officeDocument/2006/relationships/hyperlink" Target="http://aa.f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F/yZenEdZe/A8HlVksw2RdG4+A==">CgMxLjAaHQoBMBIYChYICVISChB0YWJsZS5nd3BnN2R3MzAzMg5oLnJzY3BlY25rZmZ2NjIOaC4xc2huZHdlMnI1cXAyDWguNGNmbjNiZ2g3Z20yDmgucm8zZnQwM2RldG1zMg5oLmY2eTh6b3VmOHN0MTIOaC5yaTh1bjNudjB4YzQyDmgubjBjbXFwNmJ3MmN6Mg5oLm5kYm1lZjdwdXY4eDIOaC5jOXppd2xiNXNjbjEyDmguNmp1ZHYwdmg0cTd2Mg5oLjU4dmhpZWc0aDg0ZDIOaC5mMmxtNWFxcHFpdmIyDmguYmo3cjF0OXlrc3ljMg5oLml4ZmN5cno2cXN3NDgAciExYWdVRElCOEktLWVWVC1oaEFwTXk1RUZTaUNlQWwyT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2026-08-03T11:36:00Z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