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88" w:rsidRPr="00134888" w:rsidRDefault="00134888" w:rsidP="00134888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4888">
        <w:rPr>
          <w:rFonts w:ascii="Verdana" w:eastAsia="Times New Roman" w:hAnsi="Verdana" w:cs="Times New Roman"/>
          <w:b/>
          <w:bCs/>
          <w:color w:val="044982"/>
          <w:kern w:val="36"/>
          <w:sz w:val="20"/>
          <w:szCs w:val="20"/>
          <w:lang w:eastAsia="it-IT"/>
        </w:rPr>
        <w:t>Accertamento d</w:t>
      </w:r>
      <w:r>
        <w:rPr>
          <w:rFonts w:ascii="Verdana" w:eastAsia="Times New Roman" w:hAnsi="Verdana" w:cs="Times New Roman"/>
          <w:b/>
          <w:bCs/>
          <w:color w:val="044982"/>
          <w:kern w:val="36"/>
          <w:sz w:val="20"/>
          <w:szCs w:val="20"/>
          <w:lang w:eastAsia="it-IT"/>
        </w:rPr>
        <w:t>ella morte cerebrale</w:t>
      </w:r>
    </w:p>
    <w:p w:rsidR="00EA1CBE" w:rsidRDefault="00134888" w:rsidP="00EA1CB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1348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morte di una persona è determinata esclusivamente dalla morte del cervello, indipendentemente dalle funzioni residue di qualsiasi organo. Per questo motivo in un soggetto deceduto in condizioni di morte cosiddetta “</w:t>
      </w:r>
      <w:r w:rsidR="00EA1CB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cerebrale</w:t>
      </w:r>
      <w:r w:rsidRPr="0013488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”, se si mantiene una ventilazione meccanica, il cuore può battere per alcune ore. </w:t>
      </w:r>
    </w:p>
    <w:p w:rsidR="00134888" w:rsidRDefault="00134888" w:rsidP="001348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 w:rsidRPr="00134888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Per capire quando è il momento di intervenire bisogna conos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c</w:t>
      </w:r>
      <w:r w:rsidRPr="00134888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ere bene il cervello e le sue funzioni. </w:t>
      </w:r>
    </w:p>
    <w:p w:rsidR="00134888" w:rsidRDefault="00134888" w:rsidP="001348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134888" w:rsidRDefault="00134888" w:rsidP="001348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La </w:t>
      </w:r>
      <w:r w:rsidRPr="00EA1C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corteccia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, che costituisce la parte esterna della massa cerebrale è la sede delle funzioni superiori dell’uomo: intelligenza, creatività, memoria, pensiero.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I </w:t>
      </w:r>
      <w:r w:rsidRPr="00EA1C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nuclei centrali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, posti all’interno del cervello, regolano i bisogni fondamentali e le emozioni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.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Il </w:t>
      </w:r>
      <w:r w:rsidRPr="00EA1C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tronco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, alla base del cranio, presiede al controllo dei riflessi fondamentali, dei centri del respiro e della regolazion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e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 </w:t>
      </w:r>
      <w:bookmarkStart w:id="0" w:name="_GoBack"/>
      <w:bookmarkEnd w:id="0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della temperatura del corpo. È 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anche la struttura più protetta perché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la sua distruzione causa 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anche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l’interruzione dell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e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attività della corteccia e dei nuclei interni.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Se vengono distrutte le cellule della corteccia si perdono le funzioni superiori: creatività, intelligenza, memoria, pensiero, ma la persona è viva. 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Se vengono distrutti anche i nuclei centrali si perde, insieme alle funzioni superiori, la capacità di soddisfare bisogni fondamentali e di provare emozioni. Rimane in questi casi solo al possib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lità di una vita vegetativa, ma la persona è viva. </w:t>
      </w:r>
    </w:p>
    <w:p w:rsidR="00134888" w:rsidRDefault="00134888" w:rsidP="001348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</w:p>
    <w:p w:rsidR="00EA1CBE" w:rsidRDefault="00134888" w:rsidP="001348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Se 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viene distrutto il tronco si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per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d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ono, oltre a altre funzioni fondamentali, la capacità respiratoria e la regolazione della temperatura corporea</w:t>
      </w:r>
      <w:r w:rsidR="00EA1CBE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 e in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questo caso la persona è morta. </w:t>
      </w:r>
    </w:p>
    <w:p w:rsidR="00134888" w:rsidRDefault="00134888" w:rsidP="001348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Questa è una certezza, e va chiarito con </w:t>
      </w:r>
      <w:r w:rsidR="00BE2B1D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f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orza. Non esiste nessuno che si sia svegliato dalla condizione di morte cerebrale. L’aggettivo “cerebrale”</w:t>
      </w:r>
      <w:r w:rsidR="00BE2B1D"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 serve solo a specificare che la morte è avvenuta per interruzione delle funzioni vitali del cervello, e non mette in dubbio il concetto definitivo di morte. </w:t>
      </w:r>
    </w:p>
    <w:p w:rsidR="00BE2B1D" w:rsidRPr="00134888" w:rsidRDefault="00BE2B1D" w:rsidP="001348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Quando il paziente muore per interruzione delle funzioni cerebrali è però possibile con 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apparecchiatature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 tecniche particolari, mantenere in funzione gli organi per alcune ore 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>affinchè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it-IT"/>
        </w:rPr>
        <w:t xml:space="preserve"> possano essere utilizzati per i trapianti. </w:t>
      </w:r>
    </w:p>
    <w:p w:rsidR="006E5EF2" w:rsidRDefault="006E5EF2"/>
    <w:sectPr w:rsidR="006E5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88"/>
    <w:rsid w:val="00134888"/>
    <w:rsid w:val="006E5EF2"/>
    <w:rsid w:val="007623E8"/>
    <w:rsid w:val="00BE2B1D"/>
    <w:rsid w:val="00E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4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48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grassetto">
    <w:name w:val="grassetto"/>
    <w:basedOn w:val="Carpredefinitoparagrafo"/>
    <w:rsid w:val="00134888"/>
  </w:style>
  <w:style w:type="character" w:customStyle="1" w:styleId="apple-converted-space">
    <w:name w:val="apple-converted-space"/>
    <w:basedOn w:val="Carpredefinitoparagrafo"/>
    <w:rsid w:val="00134888"/>
  </w:style>
  <w:style w:type="character" w:styleId="Collegamentoipertestuale">
    <w:name w:val="Hyperlink"/>
    <w:basedOn w:val="Carpredefinitoparagrafo"/>
    <w:uiPriority w:val="99"/>
    <w:semiHidden/>
    <w:unhideWhenUsed/>
    <w:rsid w:val="00134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4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48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grassetto">
    <w:name w:val="grassetto"/>
    <w:basedOn w:val="Carpredefinitoparagrafo"/>
    <w:rsid w:val="00134888"/>
  </w:style>
  <w:style w:type="character" w:customStyle="1" w:styleId="apple-converted-space">
    <w:name w:val="apple-converted-space"/>
    <w:basedOn w:val="Carpredefinitoparagrafo"/>
    <w:rsid w:val="00134888"/>
  </w:style>
  <w:style w:type="character" w:styleId="Collegamentoipertestuale">
    <w:name w:val="Hyperlink"/>
    <w:basedOn w:val="Carpredefinitoparagrafo"/>
    <w:uiPriority w:val="99"/>
    <w:semiHidden/>
    <w:unhideWhenUsed/>
    <w:rsid w:val="0013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2014-11-20T11:05:00Z</dcterms:created>
  <dcterms:modified xsi:type="dcterms:W3CDTF">2014-11-20T14:50:00Z</dcterms:modified>
</cp:coreProperties>
</file>