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550"/>
        <w:gridCol w:w="425"/>
        <w:gridCol w:w="554"/>
        <w:gridCol w:w="438"/>
        <w:gridCol w:w="1120"/>
        <w:gridCol w:w="850"/>
        <w:gridCol w:w="568"/>
        <w:gridCol w:w="722"/>
        <w:gridCol w:w="557"/>
        <w:gridCol w:w="10"/>
        <w:gridCol w:w="567"/>
        <w:gridCol w:w="564"/>
        <w:gridCol w:w="160"/>
        <w:gridCol w:w="160"/>
        <w:gridCol w:w="103"/>
        <w:gridCol w:w="1134"/>
        <w:gridCol w:w="986"/>
        <w:gridCol w:w="1288"/>
        <w:gridCol w:w="160"/>
      </w:tblGrid>
      <w:tr w:rsidR="004535F9" w:rsidTr="00581D0F">
        <w:trPr>
          <w:cantSplit/>
          <w:trHeight w:hRule="exact" w:val="154"/>
        </w:trPr>
        <w:tc>
          <w:tcPr>
            <w:tcW w:w="160" w:type="dxa"/>
            <w:tcBorders>
              <w:left w:val="single" w:sz="4" w:space="0" w:color="auto"/>
              <w:bottom w:val="nil"/>
              <w:right w:val="nil"/>
            </w:tcBorders>
          </w:tcPr>
          <w:p w:rsidR="004535F9" w:rsidRPr="00097E97" w:rsidRDefault="004535F9" w:rsidP="00581D0F">
            <w:pPr>
              <w:pStyle w:val="Mascherina"/>
            </w:pPr>
          </w:p>
        </w:tc>
        <w:tc>
          <w:tcPr>
            <w:tcW w:w="10756" w:type="dxa"/>
            <w:gridSpan w:val="18"/>
            <w:tcBorders>
              <w:left w:val="nil"/>
              <w:bottom w:val="nil"/>
              <w:right w:val="nil"/>
            </w:tcBorders>
          </w:tcPr>
          <w:p w:rsidR="004535F9" w:rsidRPr="00097E97" w:rsidRDefault="004535F9" w:rsidP="00581D0F">
            <w:pPr>
              <w:pStyle w:val="Mascherina"/>
            </w:pPr>
          </w:p>
        </w:tc>
        <w:tc>
          <w:tcPr>
            <w:tcW w:w="160" w:type="dxa"/>
            <w:tcBorders>
              <w:left w:val="nil"/>
              <w:bottom w:val="nil"/>
              <w:right w:val="single" w:sz="4" w:space="0" w:color="auto"/>
            </w:tcBorders>
          </w:tcPr>
          <w:p w:rsidR="004535F9" w:rsidRPr="00097E97" w:rsidRDefault="004535F9" w:rsidP="00581D0F">
            <w:pPr>
              <w:pStyle w:val="Mascherina"/>
            </w:pPr>
          </w:p>
        </w:tc>
      </w:tr>
      <w:tr w:rsidR="004535F9" w:rsidRPr="00F1541F" w:rsidTr="00581D0F">
        <w:trPr>
          <w:cantSplit/>
          <w:trHeight w:hRule="exact" w:val="680"/>
        </w:trPr>
        <w:tc>
          <w:tcPr>
            <w:tcW w:w="160" w:type="dxa"/>
            <w:tcBorders>
              <w:top w:val="nil"/>
              <w:left w:val="single" w:sz="4" w:space="0" w:color="auto"/>
              <w:bottom w:val="nil"/>
              <w:right w:val="nil"/>
            </w:tcBorders>
          </w:tcPr>
          <w:p w:rsidR="004535F9" w:rsidRPr="00F1541F" w:rsidRDefault="004535F9" w:rsidP="00581D0F">
            <w:pPr>
              <w:pStyle w:val="Mascherina"/>
            </w:pPr>
          </w:p>
        </w:tc>
        <w:tc>
          <w:tcPr>
            <w:tcW w:w="10756" w:type="dxa"/>
            <w:gridSpan w:val="18"/>
            <w:vMerge w:val="restart"/>
            <w:tcBorders>
              <w:top w:val="single" w:sz="4" w:space="0" w:color="auto"/>
              <w:left w:val="single" w:sz="4" w:space="0" w:color="auto"/>
              <w:right w:val="single" w:sz="4" w:space="0" w:color="auto"/>
            </w:tcBorders>
            <w:vAlign w:val="center"/>
          </w:tcPr>
          <w:p w:rsidR="004535F9" w:rsidRPr="00FB521E" w:rsidRDefault="004535F9" w:rsidP="00581D0F">
            <w:pPr>
              <w:pStyle w:val="Mascherina"/>
              <w:rPr>
                <w:sz w:val="4"/>
                <w:szCs w:val="4"/>
              </w:rPr>
            </w:pPr>
          </w:p>
          <w:p w:rsidR="004535F9" w:rsidRPr="00FB521E" w:rsidRDefault="004535F9" w:rsidP="004535F9">
            <w:pPr>
              <w:pStyle w:val="Mascherina"/>
              <w:jc w:val="center"/>
              <w:rPr>
                <w:sz w:val="48"/>
                <w:szCs w:val="48"/>
              </w:rPr>
            </w:pPr>
            <w:r>
              <w:rPr>
                <w:noProof/>
                <w:sz w:val="48"/>
                <w:szCs w:val="48"/>
              </w:rPr>
              <w:drawing>
                <wp:anchor distT="0" distB="0" distL="114300" distR="114300" simplePos="0" relativeHeight="251662336" behindDoc="0" locked="0" layoutInCell="1" allowOverlap="1">
                  <wp:simplePos x="0" y="0"/>
                  <wp:positionH relativeFrom="column">
                    <wp:posOffset>202565</wp:posOffset>
                  </wp:positionH>
                  <wp:positionV relativeFrom="paragraph">
                    <wp:posOffset>136525</wp:posOffset>
                  </wp:positionV>
                  <wp:extent cx="695960" cy="1051560"/>
                  <wp:effectExtent l="19050" t="0" r="8890" b="0"/>
                  <wp:wrapNone/>
                  <wp:docPr id="8" name="Immagine 8" descr="logo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Regione"/>
                          <pic:cNvPicPr>
                            <a:picLocks noChangeAspect="1" noChangeArrowheads="1"/>
                          </pic:cNvPicPr>
                        </pic:nvPicPr>
                        <pic:blipFill>
                          <a:blip r:embed="rId8" cstate="print"/>
                          <a:srcRect/>
                          <a:stretch>
                            <a:fillRect/>
                          </a:stretch>
                        </pic:blipFill>
                        <pic:spPr bwMode="auto">
                          <a:xfrm>
                            <a:off x="0" y="0"/>
                            <a:ext cx="695960" cy="1051560"/>
                          </a:xfrm>
                          <a:prstGeom prst="rect">
                            <a:avLst/>
                          </a:prstGeom>
                          <a:noFill/>
                          <a:ln w="9525">
                            <a:noFill/>
                            <a:miter lim="800000"/>
                            <a:headEnd/>
                            <a:tailEnd/>
                          </a:ln>
                        </pic:spPr>
                      </pic:pic>
                    </a:graphicData>
                  </a:graphic>
                </wp:anchor>
              </w:drawing>
            </w:r>
            <w:r>
              <w:rPr>
                <w:noProof/>
                <w:sz w:val="48"/>
                <w:szCs w:val="48"/>
              </w:rPr>
              <w:drawing>
                <wp:anchor distT="0" distB="0" distL="114300" distR="114300" simplePos="0" relativeHeight="251661312" behindDoc="0" locked="0" layoutInCell="1" allowOverlap="1">
                  <wp:simplePos x="0" y="0"/>
                  <wp:positionH relativeFrom="column">
                    <wp:posOffset>6033770</wp:posOffset>
                  </wp:positionH>
                  <wp:positionV relativeFrom="paragraph">
                    <wp:posOffset>66040</wp:posOffset>
                  </wp:positionV>
                  <wp:extent cx="571500" cy="647700"/>
                  <wp:effectExtent l="19050" t="0" r="0" b="0"/>
                  <wp:wrapNone/>
                  <wp:docPr id="7" name="Immagine 7" descr="logo-comune-te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omune-terni"/>
                          <pic:cNvPicPr>
                            <a:picLocks noChangeAspect="1" noChangeArrowheads="1"/>
                          </pic:cNvPicPr>
                        </pic:nvPicPr>
                        <pic:blipFill>
                          <a:blip r:embed="rId9" cstate="print"/>
                          <a:srcRect/>
                          <a:stretch>
                            <a:fillRect/>
                          </a:stretch>
                        </pic:blipFill>
                        <pic:spPr bwMode="auto">
                          <a:xfrm>
                            <a:off x="0" y="0"/>
                            <a:ext cx="571500" cy="647700"/>
                          </a:xfrm>
                          <a:prstGeom prst="rect">
                            <a:avLst/>
                          </a:prstGeom>
                          <a:noFill/>
                          <a:ln w="9525">
                            <a:noFill/>
                            <a:miter lim="800000"/>
                            <a:headEnd/>
                            <a:tailEnd/>
                          </a:ln>
                        </pic:spPr>
                      </pic:pic>
                    </a:graphicData>
                  </a:graphic>
                </wp:anchor>
              </w:drawing>
            </w:r>
            <w:r w:rsidRPr="00FB521E">
              <w:rPr>
                <w:sz w:val="48"/>
                <w:szCs w:val="48"/>
              </w:rPr>
              <w:t>REGIONE   UMBRIA</w:t>
            </w:r>
          </w:p>
          <w:p w:rsidR="004535F9" w:rsidRPr="00A26E6A" w:rsidRDefault="004535F9" w:rsidP="004535F9">
            <w:pPr>
              <w:pStyle w:val="Mascherina"/>
              <w:jc w:val="center"/>
              <w:rPr>
                <w:sz w:val="24"/>
                <w:szCs w:val="24"/>
              </w:rPr>
            </w:pPr>
            <w:r w:rsidRPr="00A26E6A">
              <w:rPr>
                <w:sz w:val="24"/>
                <w:szCs w:val="24"/>
              </w:rPr>
              <w:t xml:space="preserve">PROVINCIA </w:t>
            </w:r>
            <w:proofErr w:type="spellStart"/>
            <w:r w:rsidRPr="00A26E6A">
              <w:rPr>
                <w:sz w:val="24"/>
                <w:szCs w:val="24"/>
              </w:rPr>
              <w:t>DI</w:t>
            </w:r>
            <w:proofErr w:type="spellEnd"/>
            <w:r w:rsidRPr="00A26E6A">
              <w:rPr>
                <w:sz w:val="24"/>
                <w:szCs w:val="24"/>
              </w:rPr>
              <w:t xml:space="preserve"> TERNI</w:t>
            </w:r>
          </w:p>
          <w:p w:rsidR="004535F9" w:rsidRDefault="004535F9" w:rsidP="004535F9">
            <w:pPr>
              <w:pStyle w:val="Mascherina"/>
              <w:jc w:val="center"/>
              <w:rPr>
                <w:sz w:val="28"/>
                <w:szCs w:val="28"/>
              </w:rPr>
            </w:pPr>
            <w:r w:rsidRPr="00A26E6A">
              <w:rPr>
                <w:sz w:val="28"/>
                <w:szCs w:val="28"/>
              </w:rPr>
              <w:t xml:space="preserve">COMUNI </w:t>
            </w:r>
            <w:proofErr w:type="spellStart"/>
            <w:r w:rsidRPr="00A26E6A">
              <w:rPr>
                <w:sz w:val="28"/>
                <w:szCs w:val="28"/>
              </w:rPr>
              <w:t>DI</w:t>
            </w:r>
            <w:proofErr w:type="spellEnd"/>
            <w:r w:rsidRPr="00A26E6A">
              <w:rPr>
                <w:sz w:val="28"/>
                <w:szCs w:val="28"/>
              </w:rPr>
              <w:t xml:space="preserve"> TERNI E NARNI</w:t>
            </w:r>
          </w:p>
          <w:p w:rsidR="004535F9" w:rsidRPr="00A26E6A" w:rsidRDefault="004535F9" w:rsidP="00581D0F">
            <w:pPr>
              <w:pStyle w:val="Mascherina"/>
              <w:rPr>
                <w:sz w:val="28"/>
                <w:szCs w:val="28"/>
              </w:rPr>
            </w:pPr>
            <w:r>
              <w:rPr>
                <w:noProof/>
              </w:rPr>
              <w:drawing>
                <wp:anchor distT="0" distB="0" distL="114300" distR="114300" simplePos="0" relativeHeight="251660288" behindDoc="0" locked="0" layoutInCell="1" allowOverlap="1">
                  <wp:simplePos x="0" y="0"/>
                  <wp:positionH relativeFrom="column">
                    <wp:posOffset>6034405</wp:posOffset>
                  </wp:positionH>
                  <wp:positionV relativeFrom="paragraph">
                    <wp:posOffset>95250</wp:posOffset>
                  </wp:positionV>
                  <wp:extent cx="619125" cy="668020"/>
                  <wp:effectExtent l="19050" t="0" r="9525" b="0"/>
                  <wp:wrapNone/>
                  <wp:docPr id="6" name="Immagine 6" descr="stemma_N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ma_NARNI"/>
                          <pic:cNvPicPr>
                            <a:picLocks noChangeAspect="1" noChangeArrowheads="1"/>
                          </pic:cNvPicPr>
                        </pic:nvPicPr>
                        <pic:blipFill>
                          <a:blip r:embed="rId10" cstate="print"/>
                          <a:srcRect/>
                          <a:stretch>
                            <a:fillRect/>
                          </a:stretch>
                        </pic:blipFill>
                        <pic:spPr bwMode="auto">
                          <a:xfrm>
                            <a:off x="0" y="0"/>
                            <a:ext cx="619125" cy="668020"/>
                          </a:xfrm>
                          <a:prstGeom prst="rect">
                            <a:avLst/>
                          </a:prstGeom>
                          <a:noFill/>
                          <a:ln w="9525">
                            <a:noFill/>
                            <a:miter lim="800000"/>
                            <a:headEnd/>
                            <a:tailEnd/>
                          </a:ln>
                        </pic:spPr>
                      </pic:pic>
                    </a:graphicData>
                  </a:graphic>
                </wp:anchor>
              </w:drawing>
            </w:r>
          </w:p>
          <w:p w:rsidR="004535F9" w:rsidRDefault="004535F9" w:rsidP="00581D0F">
            <w:pPr>
              <w:jc w:val="center"/>
              <w:outlineLvl w:val="0"/>
              <w:rPr>
                <w:color w:val="808080"/>
                <w:sz w:val="18"/>
                <w:szCs w:val="18"/>
              </w:rPr>
            </w:pPr>
            <w:r w:rsidRPr="00A26E6A">
              <w:rPr>
                <w:color w:val="808080"/>
                <w:sz w:val="18"/>
                <w:szCs w:val="18"/>
              </w:rPr>
              <w:t>_______________</w:t>
            </w:r>
          </w:p>
          <w:p w:rsidR="00581D0F" w:rsidRPr="00A26E6A" w:rsidRDefault="00581D0F" w:rsidP="00581D0F">
            <w:pPr>
              <w:jc w:val="center"/>
              <w:outlineLvl w:val="0"/>
              <w:rPr>
                <w:color w:val="808080"/>
                <w:sz w:val="18"/>
                <w:szCs w:val="18"/>
              </w:rPr>
            </w:pPr>
          </w:p>
          <w:p w:rsidR="004535F9" w:rsidRPr="00A26E6A" w:rsidRDefault="004535F9" w:rsidP="00581D0F">
            <w:pPr>
              <w:jc w:val="center"/>
              <w:outlineLvl w:val="0"/>
              <w:rPr>
                <w:sz w:val="32"/>
                <w:szCs w:val="32"/>
              </w:rPr>
            </w:pPr>
            <w:r w:rsidRPr="00A26E6A">
              <w:rPr>
                <w:sz w:val="32"/>
                <w:szCs w:val="32"/>
              </w:rPr>
              <w:t xml:space="preserve">BASE LOGISTICA INTERMODALE </w:t>
            </w:r>
          </w:p>
          <w:p w:rsidR="004535F9" w:rsidRPr="00F1541F" w:rsidRDefault="004535F9" w:rsidP="00581D0F">
            <w:pPr>
              <w:jc w:val="center"/>
              <w:outlineLvl w:val="0"/>
              <w:rPr>
                <w:sz w:val="34"/>
              </w:rPr>
            </w:pPr>
            <w:r w:rsidRPr="00A26E6A">
              <w:rPr>
                <w:sz w:val="32"/>
                <w:szCs w:val="32"/>
              </w:rPr>
              <w:t>MERCI TERNI NARNI</w:t>
            </w:r>
          </w:p>
        </w:tc>
        <w:tc>
          <w:tcPr>
            <w:tcW w:w="160" w:type="dxa"/>
            <w:tcBorders>
              <w:top w:val="nil"/>
              <w:left w:val="nil"/>
              <w:bottom w:val="nil"/>
              <w:right w:val="single" w:sz="4" w:space="0" w:color="auto"/>
            </w:tcBorders>
          </w:tcPr>
          <w:p w:rsidR="004535F9" w:rsidRPr="00F1541F" w:rsidRDefault="004535F9" w:rsidP="00581D0F">
            <w:pPr>
              <w:pStyle w:val="Mascherina"/>
            </w:pPr>
          </w:p>
        </w:tc>
      </w:tr>
      <w:tr w:rsidR="004535F9" w:rsidRPr="00F1541F" w:rsidTr="00581D0F">
        <w:trPr>
          <w:cantSplit/>
          <w:trHeight w:val="60"/>
        </w:trPr>
        <w:tc>
          <w:tcPr>
            <w:tcW w:w="160" w:type="dxa"/>
            <w:tcBorders>
              <w:top w:val="nil"/>
              <w:left w:val="single" w:sz="4" w:space="0" w:color="auto"/>
              <w:bottom w:val="nil"/>
              <w:right w:val="single" w:sz="4" w:space="0" w:color="auto"/>
            </w:tcBorders>
          </w:tcPr>
          <w:p w:rsidR="004535F9" w:rsidRPr="00F1541F" w:rsidRDefault="004535F9" w:rsidP="00581D0F">
            <w:pPr>
              <w:pStyle w:val="Mascherina"/>
              <w:rPr>
                <w:sz w:val="8"/>
                <w:szCs w:val="8"/>
              </w:rPr>
            </w:pPr>
          </w:p>
        </w:tc>
        <w:tc>
          <w:tcPr>
            <w:tcW w:w="10756" w:type="dxa"/>
            <w:gridSpan w:val="18"/>
            <w:vMerge/>
            <w:tcBorders>
              <w:left w:val="single" w:sz="4" w:space="0" w:color="auto"/>
              <w:right w:val="single" w:sz="4" w:space="0" w:color="auto"/>
            </w:tcBorders>
          </w:tcPr>
          <w:p w:rsidR="004535F9" w:rsidRPr="00F1541F" w:rsidRDefault="004535F9" w:rsidP="00581D0F">
            <w:pPr>
              <w:pStyle w:val="Mascherina"/>
              <w:rPr>
                <w:sz w:val="8"/>
                <w:szCs w:val="8"/>
              </w:rPr>
            </w:pPr>
          </w:p>
        </w:tc>
        <w:tc>
          <w:tcPr>
            <w:tcW w:w="160" w:type="dxa"/>
            <w:tcBorders>
              <w:top w:val="nil"/>
              <w:left w:val="single" w:sz="4" w:space="0" w:color="auto"/>
              <w:bottom w:val="nil"/>
              <w:right w:val="single" w:sz="4" w:space="0" w:color="auto"/>
            </w:tcBorders>
          </w:tcPr>
          <w:p w:rsidR="004535F9" w:rsidRPr="00F1541F" w:rsidRDefault="004535F9" w:rsidP="00581D0F">
            <w:pPr>
              <w:pStyle w:val="Mascherina"/>
              <w:rPr>
                <w:sz w:val="8"/>
                <w:szCs w:val="8"/>
              </w:rPr>
            </w:pPr>
          </w:p>
        </w:tc>
      </w:tr>
      <w:tr w:rsidR="004535F9" w:rsidRPr="00F1541F" w:rsidTr="00581D0F">
        <w:trPr>
          <w:cantSplit/>
          <w:trHeight w:hRule="exact" w:val="1134"/>
        </w:trPr>
        <w:tc>
          <w:tcPr>
            <w:tcW w:w="160" w:type="dxa"/>
            <w:tcBorders>
              <w:top w:val="nil"/>
              <w:left w:val="single" w:sz="4" w:space="0" w:color="auto"/>
              <w:bottom w:val="nil"/>
              <w:right w:val="nil"/>
            </w:tcBorders>
          </w:tcPr>
          <w:p w:rsidR="004535F9" w:rsidRPr="00F1541F" w:rsidRDefault="004535F9" w:rsidP="00581D0F">
            <w:pPr>
              <w:pStyle w:val="Mascherina"/>
              <w:ind w:left="-354"/>
            </w:pPr>
          </w:p>
        </w:tc>
        <w:tc>
          <w:tcPr>
            <w:tcW w:w="10756" w:type="dxa"/>
            <w:gridSpan w:val="18"/>
            <w:vMerge/>
            <w:tcBorders>
              <w:left w:val="single" w:sz="4" w:space="0" w:color="auto"/>
              <w:right w:val="single" w:sz="4" w:space="0" w:color="auto"/>
            </w:tcBorders>
          </w:tcPr>
          <w:p w:rsidR="004535F9" w:rsidRPr="00F1541F" w:rsidRDefault="004535F9" w:rsidP="00581D0F">
            <w:pPr>
              <w:pStyle w:val="Mascherina"/>
              <w:rPr>
                <w:sz w:val="24"/>
              </w:rPr>
            </w:pPr>
          </w:p>
        </w:tc>
        <w:tc>
          <w:tcPr>
            <w:tcW w:w="160" w:type="dxa"/>
            <w:tcBorders>
              <w:top w:val="nil"/>
              <w:left w:val="nil"/>
              <w:bottom w:val="nil"/>
              <w:right w:val="single" w:sz="4" w:space="0" w:color="auto"/>
            </w:tcBorders>
          </w:tcPr>
          <w:p w:rsidR="004535F9" w:rsidRPr="00F1541F" w:rsidRDefault="004535F9" w:rsidP="00581D0F">
            <w:pPr>
              <w:pStyle w:val="Mascherina"/>
            </w:pPr>
          </w:p>
        </w:tc>
      </w:tr>
      <w:tr w:rsidR="004535F9" w:rsidRPr="00F1541F" w:rsidTr="00581D0F">
        <w:trPr>
          <w:cantSplit/>
          <w:trHeight w:val="60"/>
        </w:trPr>
        <w:tc>
          <w:tcPr>
            <w:tcW w:w="160" w:type="dxa"/>
            <w:tcBorders>
              <w:top w:val="nil"/>
              <w:left w:val="single" w:sz="4" w:space="0" w:color="auto"/>
              <w:bottom w:val="nil"/>
              <w:right w:val="single" w:sz="4" w:space="0" w:color="auto"/>
            </w:tcBorders>
          </w:tcPr>
          <w:p w:rsidR="004535F9" w:rsidRPr="00F1541F" w:rsidRDefault="004535F9" w:rsidP="00581D0F">
            <w:pPr>
              <w:pStyle w:val="Mascherina"/>
              <w:rPr>
                <w:sz w:val="8"/>
                <w:szCs w:val="8"/>
              </w:rPr>
            </w:pPr>
          </w:p>
        </w:tc>
        <w:tc>
          <w:tcPr>
            <w:tcW w:w="10756" w:type="dxa"/>
            <w:gridSpan w:val="18"/>
            <w:vMerge/>
            <w:tcBorders>
              <w:left w:val="single" w:sz="4" w:space="0" w:color="auto"/>
              <w:right w:val="single" w:sz="4" w:space="0" w:color="auto"/>
            </w:tcBorders>
          </w:tcPr>
          <w:p w:rsidR="004535F9" w:rsidRPr="00F1541F" w:rsidRDefault="004535F9" w:rsidP="00581D0F">
            <w:pPr>
              <w:pStyle w:val="Mascherina"/>
              <w:rPr>
                <w:sz w:val="8"/>
                <w:szCs w:val="8"/>
              </w:rPr>
            </w:pPr>
          </w:p>
        </w:tc>
        <w:tc>
          <w:tcPr>
            <w:tcW w:w="160" w:type="dxa"/>
            <w:tcBorders>
              <w:top w:val="nil"/>
              <w:left w:val="single" w:sz="4" w:space="0" w:color="auto"/>
              <w:bottom w:val="nil"/>
              <w:right w:val="single" w:sz="4" w:space="0" w:color="auto"/>
            </w:tcBorders>
          </w:tcPr>
          <w:p w:rsidR="004535F9" w:rsidRPr="00F1541F" w:rsidRDefault="004535F9" w:rsidP="00581D0F">
            <w:pPr>
              <w:pStyle w:val="Mascherina"/>
              <w:rPr>
                <w:sz w:val="8"/>
                <w:szCs w:val="8"/>
              </w:rPr>
            </w:pPr>
          </w:p>
        </w:tc>
      </w:tr>
      <w:tr w:rsidR="004535F9" w:rsidRPr="00F1541F" w:rsidTr="00581D0F">
        <w:trPr>
          <w:cantSplit/>
          <w:trHeight w:hRule="exact" w:val="1531"/>
        </w:trPr>
        <w:tc>
          <w:tcPr>
            <w:tcW w:w="160" w:type="dxa"/>
            <w:tcBorders>
              <w:top w:val="nil"/>
              <w:left w:val="single" w:sz="4" w:space="0" w:color="auto"/>
              <w:bottom w:val="nil"/>
              <w:right w:val="single" w:sz="4" w:space="0" w:color="auto"/>
            </w:tcBorders>
          </w:tcPr>
          <w:p w:rsidR="004535F9" w:rsidRPr="00F1541F" w:rsidRDefault="004535F9" w:rsidP="00581D0F">
            <w:pPr>
              <w:pStyle w:val="Mascherina"/>
            </w:pPr>
          </w:p>
        </w:tc>
        <w:tc>
          <w:tcPr>
            <w:tcW w:w="10756" w:type="dxa"/>
            <w:gridSpan w:val="18"/>
            <w:vMerge/>
            <w:tcBorders>
              <w:left w:val="single" w:sz="4" w:space="0" w:color="auto"/>
              <w:bottom w:val="nil"/>
              <w:right w:val="single" w:sz="4" w:space="0" w:color="auto"/>
            </w:tcBorders>
          </w:tcPr>
          <w:p w:rsidR="004535F9" w:rsidRPr="00F1541F" w:rsidRDefault="004535F9" w:rsidP="00581D0F">
            <w:pPr>
              <w:pStyle w:val="Mascherina"/>
              <w:rPr>
                <w:sz w:val="16"/>
              </w:rPr>
            </w:pPr>
          </w:p>
        </w:tc>
        <w:tc>
          <w:tcPr>
            <w:tcW w:w="160" w:type="dxa"/>
            <w:tcBorders>
              <w:top w:val="nil"/>
              <w:left w:val="single" w:sz="4" w:space="0" w:color="auto"/>
              <w:bottom w:val="nil"/>
              <w:right w:val="single" w:sz="4" w:space="0" w:color="auto"/>
            </w:tcBorders>
          </w:tcPr>
          <w:p w:rsidR="004535F9" w:rsidRPr="00F1541F" w:rsidRDefault="004535F9" w:rsidP="00581D0F">
            <w:pPr>
              <w:pStyle w:val="Mascherina"/>
            </w:pPr>
          </w:p>
        </w:tc>
      </w:tr>
      <w:tr w:rsidR="004535F9" w:rsidRPr="00F1541F" w:rsidTr="00581D0F">
        <w:trPr>
          <w:cantSplit/>
          <w:trHeight w:val="60"/>
        </w:trPr>
        <w:tc>
          <w:tcPr>
            <w:tcW w:w="160" w:type="dxa"/>
            <w:tcBorders>
              <w:top w:val="nil"/>
              <w:left w:val="single" w:sz="4" w:space="0" w:color="auto"/>
              <w:bottom w:val="nil"/>
              <w:right w:val="nil"/>
            </w:tcBorders>
          </w:tcPr>
          <w:p w:rsidR="004535F9" w:rsidRPr="00F1541F" w:rsidRDefault="004535F9" w:rsidP="00581D0F">
            <w:pPr>
              <w:pStyle w:val="Mascherina"/>
              <w:rPr>
                <w:sz w:val="8"/>
                <w:szCs w:val="8"/>
              </w:rPr>
            </w:pPr>
          </w:p>
        </w:tc>
        <w:tc>
          <w:tcPr>
            <w:tcW w:w="10756" w:type="dxa"/>
            <w:gridSpan w:val="18"/>
            <w:tcBorders>
              <w:left w:val="nil"/>
              <w:right w:val="nil"/>
            </w:tcBorders>
          </w:tcPr>
          <w:p w:rsidR="004535F9" w:rsidRPr="00F1541F" w:rsidRDefault="004535F9" w:rsidP="00581D0F">
            <w:pPr>
              <w:pStyle w:val="Mascherina"/>
              <w:rPr>
                <w:sz w:val="8"/>
                <w:szCs w:val="8"/>
              </w:rPr>
            </w:pPr>
          </w:p>
        </w:tc>
        <w:tc>
          <w:tcPr>
            <w:tcW w:w="160" w:type="dxa"/>
            <w:tcBorders>
              <w:top w:val="nil"/>
              <w:left w:val="nil"/>
              <w:bottom w:val="nil"/>
              <w:right w:val="single" w:sz="4" w:space="0" w:color="auto"/>
            </w:tcBorders>
          </w:tcPr>
          <w:p w:rsidR="004535F9" w:rsidRPr="00F1541F" w:rsidRDefault="004535F9" w:rsidP="00581D0F">
            <w:pPr>
              <w:pStyle w:val="Mascherina"/>
              <w:rPr>
                <w:sz w:val="8"/>
                <w:szCs w:val="8"/>
              </w:rPr>
            </w:pPr>
          </w:p>
        </w:tc>
      </w:tr>
      <w:tr w:rsidR="004535F9" w:rsidRPr="00F1541F" w:rsidTr="00581D0F">
        <w:trPr>
          <w:cantSplit/>
          <w:trHeight w:hRule="exact" w:val="462"/>
        </w:trPr>
        <w:tc>
          <w:tcPr>
            <w:tcW w:w="160" w:type="dxa"/>
            <w:tcBorders>
              <w:top w:val="nil"/>
              <w:left w:val="single" w:sz="4" w:space="0" w:color="auto"/>
              <w:bottom w:val="nil"/>
            </w:tcBorders>
          </w:tcPr>
          <w:p w:rsidR="004535F9" w:rsidRPr="00F1541F" w:rsidRDefault="004535F9" w:rsidP="00581D0F">
            <w:pPr>
              <w:pStyle w:val="Mascherina"/>
            </w:pPr>
          </w:p>
        </w:tc>
        <w:tc>
          <w:tcPr>
            <w:tcW w:w="10756" w:type="dxa"/>
            <w:gridSpan w:val="18"/>
            <w:tcBorders>
              <w:bottom w:val="nil"/>
            </w:tcBorders>
            <w:vAlign w:val="center"/>
          </w:tcPr>
          <w:p w:rsidR="004535F9" w:rsidRPr="00FB521E" w:rsidRDefault="004535F9" w:rsidP="00581D0F">
            <w:pPr>
              <w:jc w:val="center"/>
              <w:rPr>
                <w:sz w:val="4"/>
                <w:szCs w:val="4"/>
              </w:rPr>
            </w:pPr>
          </w:p>
          <w:p w:rsidR="004535F9" w:rsidRPr="00F1541F" w:rsidRDefault="004535F9" w:rsidP="00581D0F">
            <w:pPr>
              <w:jc w:val="center"/>
            </w:pPr>
            <w:r w:rsidRPr="00A26E6A">
              <w:rPr>
                <w:sz w:val="28"/>
              </w:rPr>
              <w:t>PROGETTO ESECUTIVO</w:t>
            </w:r>
          </w:p>
        </w:tc>
        <w:tc>
          <w:tcPr>
            <w:tcW w:w="160" w:type="dxa"/>
            <w:tcBorders>
              <w:top w:val="nil"/>
              <w:bottom w:val="nil"/>
              <w:right w:val="single" w:sz="4" w:space="0" w:color="auto"/>
            </w:tcBorders>
          </w:tcPr>
          <w:p w:rsidR="004535F9" w:rsidRPr="00F1541F" w:rsidRDefault="004535F9" w:rsidP="00581D0F">
            <w:pPr>
              <w:pStyle w:val="Mascherina"/>
            </w:pPr>
          </w:p>
        </w:tc>
      </w:tr>
      <w:tr w:rsidR="004535F9" w:rsidRPr="00F1541F" w:rsidTr="00581D0F">
        <w:trPr>
          <w:cantSplit/>
          <w:trHeight w:val="81"/>
        </w:trPr>
        <w:tc>
          <w:tcPr>
            <w:tcW w:w="160" w:type="dxa"/>
            <w:tcBorders>
              <w:top w:val="nil"/>
              <w:left w:val="single" w:sz="4" w:space="0" w:color="auto"/>
              <w:bottom w:val="nil"/>
              <w:right w:val="nil"/>
            </w:tcBorders>
          </w:tcPr>
          <w:p w:rsidR="004535F9" w:rsidRPr="00F1541F" w:rsidRDefault="004535F9" w:rsidP="00581D0F">
            <w:pPr>
              <w:pStyle w:val="Mascherina"/>
              <w:rPr>
                <w:sz w:val="8"/>
                <w:szCs w:val="8"/>
              </w:rPr>
            </w:pPr>
          </w:p>
        </w:tc>
        <w:tc>
          <w:tcPr>
            <w:tcW w:w="5227" w:type="dxa"/>
            <w:gridSpan w:val="8"/>
            <w:tcBorders>
              <w:left w:val="nil"/>
              <w:right w:val="nil"/>
            </w:tcBorders>
          </w:tcPr>
          <w:p w:rsidR="004535F9" w:rsidRPr="00F1541F" w:rsidRDefault="004535F9" w:rsidP="00581D0F">
            <w:pPr>
              <w:pStyle w:val="Mascherina"/>
              <w:rPr>
                <w:sz w:val="8"/>
                <w:szCs w:val="8"/>
              </w:rPr>
            </w:pPr>
          </w:p>
        </w:tc>
        <w:tc>
          <w:tcPr>
            <w:tcW w:w="1698" w:type="dxa"/>
            <w:gridSpan w:val="4"/>
            <w:tcBorders>
              <w:left w:val="nil"/>
              <w:bottom w:val="single" w:sz="4" w:space="0" w:color="auto"/>
              <w:right w:val="nil"/>
            </w:tcBorders>
          </w:tcPr>
          <w:p w:rsidR="004535F9" w:rsidRPr="00F1541F" w:rsidRDefault="004535F9" w:rsidP="00581D0F">
            <w:pPr>
              <w:pStyle w:val="Mascherina"/>
              <w:rPr>
                <w:sz w:val="8"/>
                <w:szCs w:val="8"/>
              </w:rPr>
            </w:pPr>
          </w:p>
        </w:tc>
        <w:tc>
          <w:tcPr>
            <w:tcW w:w="3831" w:type="dxa"/>
            <w:gridSpan w:val="6"/>
            <w:tcBorders>
              <w:left w:val="nil"/>
              <w:bottom w:val="single" w:sz="4" w:space="0" w:color="auto"/>
              <w:right w:val="nil"/>
            </w:tcBorders>
          </w:tcPr>
          <w:p w:rsidR="004535F9" w:rsidRPr="00F1541F" w:rsidRDefault="004535F9" w:rsidP="00581D0F">
            <w:pPr>
              <w:pStyle w:val="Mascherina"/>
              <w:rPr>
                <w:sz w:val="8"/>
                <w:szCs w:val="8"/>
              </w:rPr>
            </w:pPr>
          </w:p>
        </w:tc>
        <w:tc>
          <w:tcPr>
            <w:tcW w:w="160" w:type="dxa"/>
            <w:tcBorders>
              <w:top w:val="nil"/>
              <w:left w:val="nil"/>
              <w:bottom w:val="nil"/>
              <w:right w:val="single" w:sz="4" w:space="0" w:color="auto"/>
            </w:tcBorders>
          </w:tcPr>
          <w:p w:rsidR="004535F9" w:rsidRPr="00F1541F" w:rsidRDefault="004535F9" w:rsidP="00581D0F">
            <w:pPr>
              <w:pStyle w:val="Mascherina"/>
              <w:rPr>
                <w:sz w:val="8"/>
                <w:szCs w:val="8"/>
              </w:rPr>
            </w:pPr>
          </w:p>
        </w:tc>
      </w:tr>
      <w:tr w:rsidR="004535F9" w:rsidRPr="00F1541F" w:rsidTr="00581D0F">
        <w:trPr>
          <w:cantSplit/>
          <w:trHeight w:val="6921"/>
        </w:trPr>
        <w:tc>
          <w:tcPr>
            <w:tcW w:w="160" w:type="dxa"/>
            <w:tcBorders>
              <w:top w:val="nil"/>
              <w:left w:val="single" w:sz="4" w:space="0" w:color="auto"/>
              <w:bottom w:val="nil"/>
            </w:tcBorders>
          </w:tcPr>
          <w:p w:rsidR="004535F9" w:rsidRPr="00F1541F" w:rsidRDefault="004535F9" w:rsidP="00B06858">
            <w:pPr>
              <w:pStyle w:val="Mascherina"/>
            </w:pPr>
          </w:p>
        </w:tc>
        <w:tc>
          <w:tcPr>
            <w:tcW w:w="6925" w:type="dxa"/>
            <w:gridSpan w:val="12"/>
            <w:tcBorders>
              <w:top w:val="nil"/>
            </w:tcBorders>
          </w:tcPr>
          <w:p w:rsidR="004535F9" w:rsidRDefault="004535F9" w:rsidP="00B06858">
            <w:pPr>
              <w:pStyle w:val="Mascherina"/>
              <w:jc w:val="left"/>
              <w:rPr>
                <w:sz w:val="16"/>
              </w:rPr>
            </w:pPr>
            <w:r>
              <w:rPr>
                <w:noProof/>
              </w:rPr>
              <w:drawing>
                <wp:anchor distT="0" distB="0" distL="114300" distR="114300" simplePos="0" relativeHeight="251663360" behindDoc="0" locked="0" layoutInCell="1" allowOverlap="1">
                  <wp:simplePos x="0" y="0"/>
                  <wp:positionH relativeFrom="column">
                    <wp:posOffset>201930</wp:posOffset>
                  </wp:positionH>
                  <wp:positionV relativeFrom="paragraph">
                    <wp:posOffset>50165</wp:posOffset>
                  </wp:positionV>
                  <wp:extent cx="3877310" cy="4152265"/>
                  <wp:effectExtent l="19050" t="0" r="8890" b="0"/>
                  <wp:wrapNone/>
                  <wp:docPr id="9" name="Immagine 0" descr="SKMBT_C28011120112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SKMBT_C28011120112200.jpg"/>
                          <pic:cNvPicPr>
                            <a:picLocks noChangeAspect="1" noChangeArrowheads="1"/>
                          </pic:cNvPicPr>
                        </pic:nvPicPr>
                        <pic:blipFill>
                          <a:blip r:embed="rId11" cstate="print"/>
                          <a:srcRect l="10732" t="38504" r="8554" b="1649"/>
                          <a:stretch>
                            <a:fillRect/>
                          </a:stretch>
                        </pic:blipFill>
                        <pic:spPr bwMode="auto">
                          <a:xfrm>
                            <a:off x="0" y="0"/>
                            <a:ext cx="3877310" cy="4152265"/>
                          </a:xfrm>
                          <a:prstGeom prst="rect">
                            <a:avLst/>
                          </a:prstGeom>
                          <a:noFill/>
                          <a:ln w="9525">
                            <a:noFill/>
                            <a:miter lim="800000"/>
                            <a:headEnd/>
                            <a:tailEnd/>
                          </a:ln>
                        </pic:spPr>
                      </pic:pic>
                    </a:graphicData>
                  </a:graphic>
                </wp:anchor>
              </w:drawing>
            </w:r>
          </w:p>
          <w:p w:rsidR="004535F9" w:rsidRPr="002C2468" w:rsidRDefault="004535F9" w:rsidP="00B06858">
            <w:pPr>
              <w:spacing w:line="240" w:lineRule="exact"/>
              <w:rPr>
                <w:sz w:val="12"/>
                <w:szCs w:val="12"/>
              </w:rPr>
            </w:pPr>
          </w:p>
          <w:p w:rsidR="004535F9" w:rsidRPr="00F1541F" w:rsidRDefault="004535F9" w:rsidP="00B06858">
            <w:pPr>
              <w:pStyle w:val="Mascherina"/>
              <w:rPr>
                <w:sz w:val="16"/>
              </w:rPr>
            </w:pPr>
          </w:p>
        </w:tc>
        <w:tc>
          <w:tcPr>
            <w:tcW w:w="160" w:type="dxa"/>
            <w:tcBorders>
              <w:top w:val="nil"/>
              <w:bottom w:val="single" w:sz="4" w:space="0" w:color="auto"/>
            </w:tcBorders>
          </w:tcPr>
          <w:p w:rsidR="004535F9" w:rsidRPr="00E03142" w:rsidRDefault="004535F9" w:rsidP="00B06858">
            <w:pPr>
              <w:spacing w:line="280" w:lineRule="exact"/>
              <w:jc w:val="left"/>
              <w:rPr>
                <w:sz w:val="14"/>
                <w:szCs w:val="14"/>
              </w:rPr>
            </w:pPr>
          </w:p>
        </w:tc>
        <w:tc>
          <w:tcPr>
            <w:tcW w:w="3671" w:type="dxa"/>
            <w:gridSpan w:val="5"/>
            <w:tcBorders>
              <w:top w:val="nil"/>
              <w:bottom w:val="single" w:sz="4" w:space="0" w:color="auto"/>
            </w:tcBorders>
          </w:tcPr>
          <w:p w:rsidR="004535F9" w:rsidRPr="00E03142" w:rsidRDefault="004535F9" w:rsidP="00B06858">
            <w:pPr>
              <w:spacing w:line="280" w:lineRule="exact"/>
              <w:rPr>
                <w:sz w:val="14"/>
                <w:szCs w:val="14"/>
              </w:rPr>
            </w:pPr>
            <w:r>
              <w:rPr>
                <w:sz w:val="14"/>
                <w:szCs w:val="14"/>
              </w:rPr>
              <w:t>REGIONE UMBRIA:</w:t>
            </w:r>
          </w:p>
        </w:tc>
        <w:tc>
          <w:tcPr>
            <w:tcW w:w="160" w:type="dxa"/>
            <w:vMerge w:val="restart"/>
            <w:tcBorders>
              <w:top w:val="nil"/>
              <w:right w:val="single" w:sz="4" w:space="0" w:color="auto"/>
            </w:tcBorders>
            <w:textDirection w:val="btLr"/>
            <w:vAlign w:val="center"/>
          </w:tcPr>
          <w:p w:rsidR="004535F9" w:rsidRPr="00F1541F" w:rsidRDefault="004535F9" w:rsidP="00581D0F">
            <w:pPr>
              <w:pStyle w:val="Mascherina"/>
              <w:jc w:val="left"/>
              <w:rPr>
                <w:sz w:val="12"/>
              </w:rPr>
            </w:pPr>
            <w:r w:rsidRPr="00F1541F">
              <w:rPr>
                <w:sz w:val="12"/>
              </w:rPr>
              <w:t>Diritti di riproduzione e al compenso per la realizzazione riservati in base all'art. 99 della Legge 22/4 1941 n. 633</w:t>
            </w:r>
          </w:p>
        </w:tc>
      </w:tr>
      <w:tr w:rsidR="004535F9" w:rsidTr="00581D0F">
        <w:trPr>
          <w:cantSplit/>
          <w:trHeight w:val="60"/>
        </w:trPr>
        <w:tc>
          <w:tcPr>
            <w:tcW w:w="160" w:type="dxa"/>
            <w:tcBorders>
              <w:top w:val="nil"/>
              <w:left w:val="single" w:sz="4" w:space="0" w:color="auto"/>
              <w:bottom w:val="nil"/>
              <w:right w:val="nil"/>
            </w:tcBorders>
          </w:tcPr>
          <w:p w:rsidR="004535F9" w:rsidRPr="00097E97" w:rsidRDefault="004535F9" w:rsidP="00B06858">
            <w:pPr>
              <w:pStyle w:val="Mascherina"/>
              <w:rPr>
                <w:sz w:val="8"/>
                <w:szCs w:val="8"/>
              </w:rPr>
            </w:pPr>
          </w:p>
        </w:tc>
        <w:tc>
          <w:tcPr>
            <w:tcW w:w="5227" w:type="dxa"/>
            <w:gridSpan w:val="8"/>
            <w:tcBorders>
              <w:left w:val="nil"/>
              <w:right w:val="nil"/>
            </w:tcBorders>
          </w:tcPr>
          <w:p w:rsidR="004535F9" w:rsidRPr="00097E97" w:rsidRDefault="004535F9" w:rsidP="00B06858">
            <w:pPr>
              <w:pStyle w:val="Mascherina"/>
              <w:rPr>
                <w:sz w:val="8"/>
                <w:szCs w:val="8"/>
              </w:rPr>
            </w:pPr>
          </w:p>
        </w:tc>
        <w:tc>
          <w:tcPr>
            <w:tcW w:w="1698" w:type="dxa"/>
            <w:gridSpan w:val="4"/>
            <w:tcBorders>
              <w:top w:val="nil"/>
              <w:left w:val="nil"/>
              <w:right w:val="nil"/>
            </w:tcBorders>
          </w:tcPr>
          <w:p w:rsidR="004535F9" w:rsidRPr="00097E97" w:rsidRDefault="004535F9" w:rsidP="00B06858">
            <w:pPr>
              <w:pStyle w:val="Mascherina"/>
              <w:rPr>
                <w:sz w:val="8"/>
                <w:szCs w:val="8"/>
              </w:rPr>
            </w:pPr>
          </w:p>
        </w:tc>
        <w:tc>
          <w:tcPr>
            <w:tcW w:w="3831" w:type="dxa"/>
            <w:gridSpan w:val="6"/>
            <w:tcBorders>
              <w:top w:val="single" w:sz="4" w:space="0" w:color="auto"/>
              <w:left w:val="nil"/>
            </w:tcBorders>
          </w:tcPr>
          <w:p w:rsidR="004535F9" w:rsidRPr="00097E97" w:rsidRDefault="004535F9" w:rsidP="00B06858">
            <w:pPr>
              <w:pStyle w:val="Mascherina"/>
              <w:rPr>
                <w:sz w:val="8"/>
                <w:szCs w:val="8"/>
              </w:rPr>
            </w:pPr>
          </w:p>
        </w:tc>
        <w:tc>
          <w:tcPr>
            <w:tcW w:w="160" w:type="dxa"/>
            <w:vMerge/>
            <w:tcBorders>
              <w:right w:val="single" w:sz="4" w:space="0" w:color="auto"/>
            </w:tcBorders>
          </w:tcPr>
          <w:p w:rsidR="004535F9" w:rsidRPr="00097E97" w:rsidRDefault="004535F9" w:rsidP="00581D0F">
            <w:pPr>
              <w:pStyle w:val="Mascherina"/>
            </w:pPr>
          </w:p>
        </w:tc>
      </w:tr>
      <w:tr w:rsidR="00B06858" w:rsidTr="00581D0F">
        <w:trPr>
          <w:cantSplit/>
          <w:trHeight w:hRule="exact" w:val="397"/>
        </w:trPr>
        <w:tc>
          <w:tcPr>
            <w:tcW w:w="160" w:type="dxa"/>
            <w:tcBorders>
              <w:top w:val="nil"/>
              <w:left w:val="single" w:sz="4" w:space="0" w:color="auto"/>
              <w:bottom w:val="nil"/>
            </w:tcBorders>
            <w:vAlign w:val="center"/>
          </w:tcPr>
          <w:p w:rsidR="00B06858" w:rsidRPr="00097E97" w:rsidRDefault="00B06858" w:rsidP="00B06858">
            <w:pPr>
              <w:pStyle w:val="Mascherina"/>
              <w:rPr>
                <w:smallCaps/>
                <w:sz w:val="6"/>
              </w:rPr>
            </w:pPr>
          </w:p>
        </w:tc>
        <w:tc>
          <w:tcPr>
            <w:tcW w:w="975" w:type="dxa"/>
            <w:gridSpan w:val="2"/>
            <w:vAlign w:val="center"/>
          </w:tcPr>
          <w:p w:rsidR="00B06858" w:rsidRPr="00F95614" w:rsidRDefault="00B06858" w:rsidP="00B06858">
            <w:pPr>
              <w:pStyle w:val="Mascherina"/>
              <w:ind w:right="-70"/>
              <w:rPr>
                <w:smallCaps/>
                <w:color w:val="808080"/>
                <w:sz w:val="14"/>
                <w:szCs w:val="14"/>
              </w:rPr>
            </w:pPr>
            <w:r w:rsidRPr="00F95614">
              <w:rPr>
                <w:smallCaps/>
                <w:color w:val="808080"/>
                <w:sz w:val="14"/>
                <w:szCs w:val="14"/>
              </w:rPr>
              <w:t>REVISIONE</w:t>
            </w:r>
          </w:p>
        </w:tc>
        <w:tc>
          <w:tcPr>
            <w:tcW w:w="992" w:type="dxa"/>
            <w:gridSpan w:val="2"/>
            <w:vAlign w:val="center"/>
          </w:tcPr>
          <w:p w:rsidR="00B06858" w:rsidRPr="00F95614" w:rsidRDefault="00B06858" w:rsidP="00B06858">
            <w:pPr>
              <w:pStyle w:val="Mascherina"/>
              <w:rPr>
                <w:smallCaps/>
                <w:color w:val="808080"/>
                <w:sz w:val="16"/>
                <w:szCs w:val="16"/>
              </w:rPr>
            </w:pPr>
            <w:r w:rsidRPr="00F95614">
              <w:rPr>
                <w:smallCaps/>
                <w:color w:val="808080"/>
                <w:sz w:val="16"/>
                <w:szCs w:val="16"/>
              </w:rPr>
              <w:t>DATA</w:t>
            </w:r>
          </w:p>
        </w:tc>
        <w:tc>
          <w:tcPr>
            <w:tcW w:w="3260" w:type="dxa"/>
            <w:gridSpan w:val="4"/>
            <w:vAlign w:val="center"/>
          </w:tcPr>
          <w:p w:rsidR="00B06858" w:rsidRPr="00F95614" w:rsidRDefault="00B06858" w:rsidP="00B06858">
            <w:pPr>
              <w:pStyle w:val="Mascherina"/>
              <w:rPr>
                <w:smallCaps/>
                <w:color w:val="808080"/>
                <w:sz w:val="16"/>
                <w:szCs w:val="16"/>
              </w:rPr>
            </w:pPr>
            <w:r w:rsidRPr="00F95614">
              <w:rPr>
                <w:smallCaps/>
                <w:color w:val="808080"/>
                <w:sz w:val="16"/>
                <w:szCs w:val="16"/>
              </w:rPr>
              <w:t>DESCRIZIONE</w:t>
            </w:r>
          </w:p>
        </w:tc>
        <w:tc>
          <w:tcPr>
            <w:tcW w:w="567" w:type="dxa"/>
            <w:gridSpan w:val="2"/>
            <w:vAlign w:val="center"/>
          </w:tcPr>
          <w:p w:rsidR="00B06858" w:rsidRPr="00F95614" w:rsidRDefault="00B06858" w:rsidP="00B06858">
            <w:pPr>
              <w:pStyle w:val="Mascherina"/>
              <w:rPr>
                <w:smallCaps/>
                <w:color w:val="808080"/>
                <w:sz w:val="16"/>
                <w:szCs w:val="16"/>
              </w:rPr>
            </w:pPr>
            <w:r w:rsidRPr="00F95614">
              <w:rPr>
                <w:smallCaps/>
                <w:color w:val="808080"/>
                <w:sz w:val="16"/>
                <w:szCs w:val="16"/>
              </w:rPr>
              <w:t>RED</w:t>
            </w:r>
          </w:p>
        </w:tc>
        <w:tc>
          <w:tcPr>
            <w:tcW w:w="567" w:type="dxa"/>
            <w:vAlign w:val="center"/>
          </w:tcPr>
          <w:p w:rsidR="00B06858" w:rsidRPr="00F95614" w:rsidRDefault="00B06858" w:rsidP="00B06858">
            <w:pPr>
              <w:pStyle w:val="Mascherina"/>
              <w:rPr>
                <w:smallCaps/>
                <w:color w:val="808080"/>
                <w:sz w:val="16"/>
                <w:szCs w:val="16"/>
              </w:rPr>
            </w:pPr>
            <w:r w:rsidRPr="00F95614">
              <w:rPr>
                <w:smallCaps/>
                <w:color w:val="808080"/>
                <w:sz w:val="16"/>
                <w:szCs w:val="16"/>
              </w:rPr>
              <w:t>CON.</w:t>
            </w:r>
          </w:p>
        </w:tc>
        <w:tc>
          <w:tcPr>
            <w:tcW w:w="564" w:type="dxa"/>
            <w:vAlign w:val="center"/>
          </w:tcPr>
          <w:p w:rsidR="00B06858" w:rsidRPr="00F95614" w:rsidRDefault="00B06858" w:rsidP="00B06858">
            <w:pPr>
              <w:pStyle w:val="Mascherina"/>
              <w:rPr>
                <w:smallCaps/>
                <w:color w:val="808080"/>
                <w:sz w:val="16"/>
                <w:szCs w:val="16"/>
              </w:rPr>
            </w:pPr>
            <w:proofErr w:type="spellStart"/>
            <w:r w:rsidRPr="00F95614">
              <w:rPr>
                <w:smallCaps/>
                <w:color w:val="808080"/>
                <w:sz w:val="16"/>
                <w:szCs w:val="16"/>
              </w:rPr>
              <w:t>APP</w:t>
            </w:r>
            <w:proofErr w:type="spellEnd"/>
            <w:r w:rsidRPr="00F95614">
              <w:rPr>
                <w:smallCaps/>
                <w:color w:val="808080"/>
                <w:sz w:val="16"/>
                <w:szCs w:val="16"/>
              </w:rPr>
              <w:t>.</w:t>
            </w:r>
          </w:p>
        </w:tc>
        <w:tc>
          <w:tcPr>
            <w:tcW w:w="160" w:type="dxa"/>
            <w:vMerge w:val="restart"/>
            <w:vAlign w:val="center"/>
          </w:tcPr>
          <w:p w:rsidR="00B06858" w:rsidRPr="00097E97" w:rsidRDefault="00B06858" w:rsidP="00B06858">
            <w:pPr>
              <w:pStyle w:val="Mascherina"/>
              <w:rPr>
                <w:smallCaps/>
                <w:sz w:val="16"/>
              </w:rPr>
            </w:pPr>
          </w:p>
        </w:tc>
        <w:tc>
          <w:tcPr>
            <w:tcW w:w="3671" w:type="dxa"/>
            <w:gridSpan w:val="5"/>
            <w:vMerge w:val="restart"/>
          </w:tcPr>
          <w:p w:rsidR="00B06858" w:rsidRPr="00514F02" w:rsidRDefault="00B06858" w:rsidP="00B06858">
            <w:pPr>
              <w:pStyle w:val="Mascherina"/>
              <w:jc w:val="left"/>
              <w:rPr>
                <w:sz w:val="4"/>
                <w:szCs w:val="4"/>
              </w:rPr>
            </w:pPr>
          </w:p>
          <w:p w:rsidR="00B06858" w:rsidRPr="002C2468" w:rsidRDefault="00B06858" w:rsidP="00B06858">
            <w:pPr>
              <w:pStyle w:val="Mascherina"/>
              <w:jc w:val="left"/>
              <w:rPr>
                <w:sz w:val="12"/>
                <w:szCs w:val="12"/>
              </w:rPr>
            </w:pPr>
            <w:r w:rsidRPr="002C2468">
              <w:rPr>
                <w:sz w:val="12"/>
                <w:szCs w:val="12"/>
              </w:rPr>
              <w:t>TAVOLA:</w:t>
            </w:r>
          </w:p>
          <w:p w:rsidR="00B06858" w:rsidRDefault="00B06858" w:rsidP="00B06858">
            <w:pPr>
              <w:pStyle w:val="Mascherina"/>
              <w:jc w:val="left"/>
              <w:rPr>
                <w:smallCaps/>
                <w:sz w:val="14"/>
                <w:szCs w:val="14"/>
              </w:rPr>
            </w:pPr>
          </w:p>
          <w:p w:rsidR="00B06858" w:rsidRDefault="00B06858" w:rsidP="00B06858">
            <w:pPr>
              <w:pStyle w:val="Mascherina"/>
              <w:jc w:val="center"/>
              <w:rPr>
                <w:smallCaps/>
                <w:szCs w:val="22"/>
                <w:highlight w:val="yellow"/>
              </w:rPr>
            </w:pPr>
          </w:p>
          <w:p w:rsidR="001D0B4A" w:rsidRDefault="001D0B4A" w:rsidP="00B06858">
            <w:pPr>
              <w:pStyle w:val="Mascherina"/>
              <w:jc w:val="center"/>
              <w:rPr>
                <w:smallCaps/>
                <w:szCs w:val="22"/>
                <w:highlight w:val="yellow"/>
              </w:rPr>
            </w:pPr>
          </w:p>
          <w:p w:rsidR="00B06858" w:rsidRDefault="001D0B4A" w:rsidP="004C1298">
            <w:pPr>
              <w:pStyle w:val="Mascherina"/>
              <w:jc w:val="center"/>
              <w:rPr>
                <w:smallCaps/>
                <w:szCs w:val="22"/>
              </w:rPr>
            </w:pPr>
            <w:r>
              <w:rPr>
                <w:smallCaps/>
                <w:szCs w:val="22"/>
              </w:rPr>
              <w:t xml:space="preserve">RELAZIONE </w:t>
            </w:r>
            <w:r w:rsidR="004C1298">
              <w:rPr>
                <w:smallCaps/>
                <w:szCs w:val="22"/>
              </w:rPr>
              <w:t>TECNICA</w:t>
            </w:r>
          </w:p>
          <w:p w:rsidR="004C1298" w:rsidRPr="00FF6C81" w:rsidRDefault="004C1298" w:rsidP="004C1298">
            <w:pPr>
              <w:pStyle w:val="Mascherina"/>
              <w:jc w:val="center"/>
              <w:rPr>
                <w:smallCaps/>
                <w:szCs w:val="22"/>
              </w:rPr>
            </w:pPr>
            <w:r>
              <w:rPr>
                <w:smallCaps/>
                <w:szCs w:val="22"/>
              </w:rPr>
              <w:t>ILLUSTRATIVA</w:t>
            </w:r>
          </w:p>
        </w:tc>
        <w:tc>
          <w:tcPr>
            <w:tcW w:w="160" w:type="dxa"/>
            <w:vMerge/>
            <w:tcBorders>
              <w:right w:val="single" w:sz="4" w:space="0" w:color="auto"/>
            </w:tcBorders>
            <w:vAlign w:val="center"/>
          </w:tcPr>
          <w:p w:rsidR="00B06858" w:rsidRPr="00097E97" w:rsidRDefault="00B06858" w:rsidP="00581D0F">
            <w:pPr>
              <w:pStyle w:val="Mascherina"/>
              <w:rPr>
                <w:smallCaps/>
                <w:sz w:val="16"/>
              </w:rPr>
            </w:pPr>
          </w:p>
        </w:tc>
      </w:tr>
      <w:tr w:rsidR="00B06858" w:rsidRPr="004535F9" w:rsidTr="00581D0F">
        <w:trPr>
          <w:cantSplit/>
          <w:trHeight w:hRule="exact" w:val="397"/>
        </w:trPr>
        <w:tc>
          <w:tcPr>
            <w:tcW w:w="160" w:type="dxa"/>
            <w:tcBorders>
              <w:top w:val="nil"/>
              <w:left w:val="single" w:sz="4" w:space="0" w:color="auto"/>
              <w:bottom w:val="nil"/>
            </w:tcBorders>
            <w:vAlign w:val="center"/>
          </w:tcPr>
          <w:p w:rsidR="00B06858" w:rsidRPr="00097E97" w:rsidRDefault="00B06858" w:rsidP="00B06858">
            <w:pPr>
              <w:pStyle w:val="Mascherina"/>
              <w:jc w:val="center"/>
              <w:rPr>
                <w:smallCaps/>
                <w:sz w:val="16"/>
              </w:rPr>
            </w:pPr>
          </w:p>
        </w:tc>
        <w:tc>
          <w:tcPr>
            <w:tcW w:w="975" w:type="dxa"/>
            <w:gridSpan w:val="2"/>
            <w:vAlign w:val="center"/>
          </w:tcPr>
          <w:p w:rsidR="00B06858" w:rsidRPr="008B7CBE" w:rsidRDefault="00B06858" w:rsidP="00B06858">
            <w:pPr>
              <w:pStyle w:val="Mascherina"/>
              <w:jc w:val="center"/>
              <w:rPr>
                <w:smallCaps/>
                <w:sz w:val="16"/>
              </w:rPr>
            </w:pPr>
            <w:r w:rsidRPr="008B7CBE">
              <w:rPr>
                <w:smallCaps/>
                <w:sz w:val="16"/>
              </w:rPr>
              <w:t>0</w:t>
            </w:r>
          </w:p>
        </w:tc>
        <w:tc>
          <w:tcPr>
            <w:tcW w:w="992" w:type="dxa"/>
            <w:gridSpan w:val="2"/>
            <w:vAlign w:val="center"/>
          </w:tcPr>
          <w:p w:rsidR="00B06858" w:rsidRPr="008B7CBE" w:rsidRDefault="008B7CBE" w:rsidP="00FF7DE9">
            <w:pPr>
              <w:pStyle w:val="Mascherina"/>
              <w:jc w:val="center"/>
              <w:rPr>
                <w:smallCaps/>
                <w:sz w:val="14"/>
                <w:szCs w:val="14"/>
              </w:rPr>
            </w:pPr>
            <w:r w:rsidRPr="008B7CBE">
              <w:rPr>
                <w:smallCaps/>
                <w:sz w:val="14"/>
                <w:szCs w:val="14"/>
              </w:rPr>
              <w:t>MAG</w:t>
            </w:r>
            <w:r w:rsidR="00B06858" w:rsidRPr="008B7CBE">
              <w:rPr>
                <w:smallCaps/>
                <w:sz w:val="14"/>
                <w:szCs w:val="14"/>
              </w:rPr>
              <w:t>_201</w:t>
            </w:r>
            <w:r w:rsidR="001D0B4A" w:rsidRPr="008B7CBE">
              <w:rPr>
                <w:smallCaps/>
                <w:sz w:val="14"/>
                <w:szCs w:val="14"/>
              </w:rPr>
              <w:t>2</w:t>
            </w:r>
          </w:p>
        </w:tc>
        <w:tc>
          <w:tcPr>
            <w:tcW w:w="3260" w:type="dxa"/>
            <w:gridSpan w:val="4"/>
            <w:vAlign w:val="center"/>
          </w:tcPr>
          <w:p w:rsidR="00B06858" w:rsidRPr="008B7CBE" w:rsidRDefault="008B7CBE" w:rsidP="00B06858">
            <w:pPr>
              <w:pStyle w:val="Mascherina"/>
              <w:jc w:val="left"/>
              <w:rPr>
                <w:smallCaps/>
                <w:sz w:val="16"/>
              </w:rPr>
            </w:pPr>
            <w:r w:rsidRPr="008B7CBE">
              <w:rPr>
                <w:smallCaps/>
                <w:sz w:val="16"/>
              </w:rPr>
              <w:t>VERSIONE B - RIMODULAZIONE</w:t>
            </w:r>
          </w:p>
        </w:tc>
        <w:tc>
          <w:tcPr>
            <w:tcW w:w="567" w:type="dxa"/>
            <w:gridSpan w:val="2"/>
            <w:vAlign w:val="center"/>
          </w:tcPr>
          <w:p w:rsidR="00B06858" w:rsidRPr="008B7CBE" w:rsidRDefault="001D0B4A" w:rsidP="00B06858">
            <w:pPr>
              <w:pStyle w:val="Mascherina"/>
              <w:jc w:val="center"/>
              <w:rPr>
                <w:smallCaps/>
                <w:sz w:val="16"/>
              </w:rPr>
            </w:pPr>
            <w:r w:rsidRPr="008B7CBE">
              <w:rPr>
                <w:smallCaps/>
                <w:sz w:val="16"/>
              </w:rPr>
              <w:t>GF</w:t>
            </w:r>
          </w:p>
        </w:tc>
        <w:tc>
          <w:tcPr>
            <w:tcW w:w="567" w:type="dxa"/>
            <w:vAlign w:val="center"/>
          </w:tcPr>
          <w:p w:rsidR="00B06858" w:rsidRPr="008B7CBE" w:rsidRDefault="00B06858" w:rsidP="00B06858">
            <w:pPr>
              <w:pStyle w:val="Mascherina"/>
              <w:jc w:val="center"/>
              <w:rPr>
                <w:smallCaps/>
                <w:sz w:val="16"/>
              </w:rPr>
            </w:pPr>
            <w:r w:rsidRPr="008B7CBE">
              <w:rPr>
                <w:smallCaps/>
                <w:sz w:val="16"/>
                <w:lang w:val="en-US"/>
              </w:rPr>
              <w:t>AS</w:t>
            </w:r>
          </w:p>
        </w:tc>
        <w:tc>
          <w:tcPr>
            <w:tcW w:w="564" w:type="dxa"/>
            <w:vAlign w:val="center"/>
          </w:tcPr>
          <w:p w:rsidR="00B06858" w:rsidRPr="008B7CBE" w:rsidRDefault="00B06858" w:rsidP="00B06858">
            <w:pPr>
              <w:pStyle w:val="Mascherina"/>
              <w:jc w:val="center"/>
              <w:rPr>
                <w:smallCaps/>
                <w:sz w:val="16"/>
              </w:rPr>
            </w:pPr>
            <w:r w:rsidRPr="008B7CBE">
              <w:rPr>
                <w:smallCaps/>
                <w:sz w:val="16"/>
                <w:lang w:val="en-US"/>
              </w:rPr>
              <w:t>GF</w:t>
            </w:r>
          </w:p>
        </w:tc>
        <w:tc>
          <w:tcPr>
            <w:tcW w:w="160" w:type="dxa"/>
            <w:vMerge/>
            <w:vAlign w:val="center"/>
          </w:tcPr>
          <w:p w:rsidR="00B06858" w:rsidRPr="00097E97" w:rsidRDefault="00B06858" w:rsidP="00B06858">
            <w:pPr>
              <w:pStyle w:val="Mascherina"/>
              <w:rPr>
                <w:smallCaps/>
                <w:sz w:val="16"/>
              </w:rPr>
            </w:pPr>
          </w:p>
        </w:tc>
        <w:tc>
          <w:tcPr>
            <w:tcW w:w="3671" w:type="dxa"/>
            <w:gridSpan w:val="5"/>
            <w:vMerge/>
            <w:vAlign w:val="center"/>
          </w:tcPr>
          <w:p w:rsidR="00B06858" w:rsidRPr="00097E97" w:rsidRDefault="00B06858" w:rsidP="00B06858">
            <w:pPr>
              <w:pStyle w:val="Mascherina"/>
              <w:rPr>
                <w:smallCaps/>
                <w:sz w:val="16"/>
              </w:rPr>
            </w:pPr>
          </w:p>
        </w:tc>
        <w:tc>
          <w:tcPr>
            <w:tcW w:w="160" w:type="dxa"/>
            <w:vMerge/>
            <w:tcBorders>
              <w:right w:val="single" w:sz="4" w:space="0" w:color="auto"/>
            </w:tcBorders>
            <w:vAlign w:val="center"/>
          </w:tcPr>
          <w:p w:rsidR="00B06858" w:rsidRPr="004535F9" w:rsidRDefault="00B06858" w:rsidP="00581D0F">
            <w:pPr>
              <w:pStyle w:val="Mascherina"/>
              <w:rPr>
                <w:smallCaps/>
                <w:sz w:val="16"/>
              </w:rPr>
            </w:pPr>
          </w:p>
        </w:tc>
      </w:tr>
      <w:tr w:rsidR="00B06858" w:rsidRPr="004535F9" w:rsidTr="00581D0F">
        <w:trPr>
          <w:cantSplit/>
          <w:trHeight w:hRule="exact" w:val="397"/>
        </w:trPr>
        <w:tc>
          <w:tcPr>
            <w:tcW w:w="160" w:type="dxa"/>
            <w:tcBorders>
              <w:top w:val="nil"/>
              <w:left w:val="single" w:sz="4" w:space="0" w:color="auto"/>
              <w:bottom w:val="nil"/>
            </w:tcBorders>
            <w:vAlign w:val="center"/>
          </w:tcPr>
          <w:p w:rsidR="00B06858" w:rsidRPr="004535F9" w:rsidRDefault="00B06858" w:rsidP="00B06858">
            <w:pPr>
              <w:pStyle w:val="Mascherina"/>
              <w:jc w:val="center"/>
              <w:rPr>
                <w:smallCaps/>
                <w:sz w:val="16"/>
              </w:rPr>
            </w:pPr>
          </w:p>
        </w:tc>
        <w:tc>
          <w:tcPr>
            <w:tcW w:w="975" w:type="dxa"/>
            <w:gridSpan w:val="2"/>
            <w:vAlign w:val="center"/>
          </w:tcPr>
          <w:p w:rsidR="00B06858" w:rsidRPr="00097E97" w:rsidRDefault="00B06858" w:rsidP="00B06858">
            <w:pPr>
              <w:pStyle w:val="Mascherina"/>
              <w:jc w:val="center"/>
              <w:rPr>
                <w:smallCaps/>
                <w:sz w:val="16"/>
              </w:rPr>
            </w:pPr>
          </w:p>
        </w:tc>
        <w:tc>
          <w:tcPr>
            <w:tcW w:w="992" w:type="dxa"/>
            <w:gridSpan w:val="2"/>
            <w:vAlign w:val="center"/>
          </w:tcPr>
          <w:p w:rsidR="00B06858" w:rsidRPr="00E03142" w:rsidRDefault="00B06858" w:rsidP="00B06858">
            <w:pPr>
              <w:pStyle w:val="Mascherina"/>
              <w:rPr>
                <w:smallCaps/>
                <w:sz w:val="14"/>
                <w:szCs w:val="14"/>
              </w:rPr>
            </w:pPr>
          </w:p>
        </w:tc>
        <w:tc>
          <w:tcPr>
            <w:tcW w:w="3260" w:type="dxa"/>
            <w:gridSpan w:val="4"/>
            <w:vAlign w:val="center"/>
          </w:tcPr>
          <w:p w:rsidR="00B06858" w:rsidRPr="007650C7" w:rsidRDefault="00B06858" w:rsidP="00B06858">
            <w:pPr>
              <w:pStyle w:val="Mascherina"/>
              <w:jc w:val="left"/>
              <w:rPr>
                <w:smallCaps/>
                <w:sz w:val="14"/>
                <w:szCs w:val="14"/>
              </w:rPr>
            </w:pPr>
          </w:p>
        </w:tc>
        <w:tc>
          <w:tcPr>
            <w:tcW w:w="567" w:type="dxa"/>
            <w:gridSpan w:val="2"/>
            <w:vAlign w:val="center"/>
          </w:tcPr>
          <w:p w:rsidR="00B06858" w:rsidRPr="00097E97" w:rsidRDefault="00B06858" w:rsidP="00B06858">
            <w:pPr>
              <w:pStyle w:val="Mascherina"/>
              <w:jc w:val="center"/>
              <w:rPr>
                <w:smallCaps/>
                <w:sz w:val="16"/>
              </w:rPr>
            </w:pPr>
          </w:p>
        </w:tc>
        <w:tc>
          <w:tcPr>
            <w:tcW w:w="567" w:type="dxa"/>
            <w:vAlign w:val="center"/>
          </w:tcPr>
          <w:p w:rsidR="00B06858" w:rsidRPr="004535F9" w:rsidRDefault="00B06858" w:rsidP="00B06858">
            <w:pPr>
              <w:pStyle w:val="Mascherina"/>
              <w:jc w:val="center"/>
              <w:rPr>
                <w:smallCaps/>
                <w:sz w:val="16"/>
              </w:rPr>
            </w:pPr>
          </w:p>
        </w:tc>
        <w:tc>
          <w:tcPr>
            <w:tcW w:w="564" w:type="dxa"/>
            <w:vAlign w:val="center"/>
          </w:tcPr>
          <w:p w:rsidR="00B06858" w:rsidRPr="004535F9" w:rsidRDefault="00B06858" w:rsidP="00B06858">
            <w:pPr>
              <w:pStyle w:val="Mascherina"/>
              <w:jc w:val="center"/>
              <w:rPr>
                <w:smallCaps/>
                <w:sz w:val="16"/>
              </w:rPr>
            </w:pPr>
          </w:p>
        </w:tc>
        <w:tc>
          <w:tcPr>
            <w:tcW w:w="160" w:type="dxa"/>
            <w:vMerge/>
            <w:vAlign w:val="center"/>
          </w:tcPr>
          <w:p w:rsidR="00B06858" w:rsidRPr="004535F9" w:rsidRDefault="00B06858" w:rsidP="00B06858">
            <w:pPr>
              <w:pStyle w:val="Mascherina"/>
              <w:rPr>
                <w:smallCaps/>
                <w:sz w:val="16"/>
              </w:rPr>
            </w:pPr>
          </w:p>
        </w:tc>
        <w:tc>
          <w:tcPr>
            <w:tcW w:w="3671" w:type="dxa"/>
            <w:gridSpan w:val="5"/>
            <w:vMerge/>
            <w:vAlign w:val="center"/>
          </w:tcPr>
          <w:p w:rsidR="00B06858" w:rsidRPr="004535F9" w:rsidRDefault="00B06858" w:rsidP="00B06858">
            <w:pPr>
              <w:pStyle w:val="Mascherina"/>
              <w:rPr>
                <w:smallCaps/>
                <w:sz w:val="16"/>
              </w:rPr>
            </w:pPr>
          </w:p>
        </w:tc>
        <w:tc>
          <w:tcPr>
            <w:tcW w:w="160" w:type="dxa"/>
            <w:vMerge/>
            <w:tcBorders>
              <w:right w:val="single" w:sz="4" w:space="0" w:color="auto"/>
            </w:tcBorders>
            <w:vAlign w:val="center"/>
          </w:tcPr>
          <w:p w:rsidR="00B06858" w:rsidRPr="004535F9" w:rsidRDefault="00B06858" w:rsidP="00581D0F">
            <w:pPr>
              <w:pStyle w:val="Mascherina"/>
              <w:rPr>
                <w:smallCaps/>
                <w:sz w:val="16"/>
              </w:rPr>
            </w:pPr>
          </w:p>
        </w:tc>
      </w:tr>
      <w:tr w:rsidR="00B06858" w:rsidRPr="004535F9" w:rsidTr="00581D0F">
        <w:trPr>
          <w:cantSplit/>
          <w:trHeight w:hRule="exact" w:val="397"/>
        </w:trPr>
        <w:tc>
          <w:tcPr>
            <w:tcW w:w="160" w:type="dxa"/>
            <w:tcBorders>
              <w:top w:val="nil"/>
              <w:left w:val="single" w:sz="4" w:space="0" w:color="auto"/>
              <w:bottom w:val="nil"/>
            </w:tcBorders>
            <w:vAlign w:val="center"/>
          </w:tcPr>
          <w:p w:rsidR="00B06858" w:rsidRPr="004535F9" w:rsidRDefault="00B06858" w:rsidP="00B06858">
            <w:pPr>
              <w:pStyle w:val="Mascherina"/>
              <w:rPr>
                <w:smallCaps/>
                <w:sz w:val="16"/>
              </w:rPr>
            </w:pPr>
          </w:p>
        </w:tc>
        <w:tc>
          <w:tcPr>
            <w:tcW w:w="975" w:type="dxa"/>
            <w:gridSpan w:val="2"/>
            <w:vAlign w:val="center"/>
          </w:tcPr>
          <w:p w:rsidR="00B06858" w:rsidRPr="004535F9" w:rsidRDefault="00B06858" w:rsidP="00B06858">
            <w:pPr>
              <w:pStyle w:val="Mascherina"/>
              <w:rPr>
                <w:smallCaps/>
                <w:sz w:val="16"/>
              </w:rPr>
            </w:pPr>
          </w:p>
        </w:tc>
        <w:tc>
          <w:tcPr>
            <w:tcW w:w="992" w:type="dxa"/>
            <w:gridSpan w:val="2"/>
            <w:vAlign w:val="center"/>
          </w:tcPr>
          <w:p w:rsidR="00B06858" w:rsidRPr="004535F9" w:rsidRDefault="00B06858" w:rsidP="00B06858">
            <w:pPr>
              <w:pStyle w:val="Mascherina"/>
              <w:rPr>
                <w:smallCaps/>
                <w:sz w:val="16"/>
              </w:rPr>
            </w:pPr>
          </w:p>
        </w:tc>
        <w:tc>
          <w:tcPr>
            <w:tcW w:w="3260" w:type="dxa"/>
            <w:gridSpan w:val="4"/>
            <w:vAlign w:val="center"/>
          </w:tcPr>
          <w:p w:rsidR="00B06858" w:rsidRPr="004535F9" w:rsidRDefault="00B06858" w:rsidP="00B06858">
            <w:pPr>
              <w:pStyle w:val="Mascherina"/>
              <w:jc w:val="left"/>
              <w:rPr>
                <w:smallCaps/>
                <w:sz w:val="16"/>
              </w:rPr>
            </w:pPr>
          </w:p>
        </w:tc>
        <w:tc>
          <w:tcPr>
            <w:tcW w:w="567" w:type="dxa"/>
            <w:gridSpan w:val="2"/>
            <w:vAlign w:val="center"/>
          </w:tcPr>
          <w:p w:rsidR="00B06858" w:rsidRPr="004535F9" w:rsidRDefault="00B06858" w:rsidP="00B06858">
            <w:pPr>
              <w:pStyle w:val="Mascherina"/>
              <w:rPr>
                <w:smallCaps/>
                <w:sz w:val="16"/>
              </w:rPr>
            </w:pPr>
          </w:p>
        </w:tc>
        <w:tc>
          <w:tcPr>
            <w:tcW w:w="567" w:type="dxa"/>
            <w:vAlign w:val="center"/>
          </w:tcPr>
          <w:p w:rsidR="00B06858" w:rsidRPr="004535F9" w:rsidRDefault="00B06858" w:rsidP="00B06858">
            <w:pPr>
              <w:pStyle w:val="Mascherina"/>
              <w:rPr>
                <w:smallCaps/>
                <w:sz w:val="16"/>
              </w:rPr>
            </w:pPr>
          </w:p>
        </w:tc>
        <w:tc>
          <w:tcPr>
            <w:tcW w:w="564" w:type="dxa"/>
            <w:vAlign w:val="center"/>
          </w:tcPr>
          <w:p w:rsidR="00B06858" w:rsidRPr="004535F9" w:rsidRDefault="00B06858" w:rsidP="00B06858">
            <w:pPr>
              <w:pStyle w:val="Mascherina"/>
              <w:rPr>
                <w:smallCaps/>
                <w:sz w:val="16"/>
              </w:rPr>
            </w:pPr>
          </w:p>
        </w:tc>
        <w:tc>
          <w:tcPr>
            <w:tcW w:w="160" w:type="dxa"/>
            <w:vMerge/>
            <w:vAlign w:val="center"/>
          </w:tcPr>
          <w:p w:rsidR="00B06858" w:rsidRPr="004535F9" w:rsidRDefault="00B06858" w:rsidP="00B06858">
            <w:pPr>
              <w:pStyle w:val="Mascherina"/>
              <w:rPr>
                <w:smallCaps/>
                <w:sz w:val="16"/>
              </w:rPr>
            </w:pPr>
          </w:p>
        </w:tc>
        <w:tc>
          <w:tcPr>
            <w:tcW w:w="3671" w:type="dxa"/>
            <w:gridSpan w:val="5"/>
            <w:vMerge/>
            <w:vAlign w:val="center"/>
          </w:tcPr>
          <w:p w:rsidR="00B06858" w:rsidRPr="004535F9" w:rsidRDefault="00B06858" w:rsidP="00B06858">
            <w:pPr>
              <w:pStyle w:val="Mascherina"/>
              <w:rPr>
                <w:smallCaps/>
                <w:sz w:val="16"/>
              </w:rPr>
            </w:pPr>
          </w:p>
        </w:tc>
        <w:tc>
          <w:tcPr>
            <w:tcW w:w="160" w:type="dxa"/>
            <w:vMerge/>
            <w:tcBorders>
              <w:right w:val="single" w:sz="4" w:space="0" w:color="auto"/>
            </w:tcBorders>
            <w:vAlign w:val="center"/>
          </w:tcPr>
          <w:p w:rsidR="00B06858" w:rsidRPr="004535F9" w:rsidRDefault="00B06858" w:rsidP="00581D0F">
            <w:pPr>
              <w:pStyle w:val="Mascherina"/>
              <w:rPr>
                <w:smallCaps/>
                <w:sz w:val="16"/>
              </w:rPr>
            </w:pPr>
          </w:p>
        </w:tc>
      </w:tr>
      <w:tr w:rsidR="00B06858" w:rsidRPr="004535F9" w:rsidTr="00581D0F">
        <w:trPr>
          <w:cantSplit/>
          <w:trHeight w:hRule="exact" w:val="397"/>
        </w:trPr>
        <w:tc>
          <w:tcPr>
            <w:tcW w:w="160" w:type="dxa"/>
            <w:tcBorders>
              <w:top w:val="nil"/>
              <w:left w:val="single" w:sz="4" w:space="0" w:color="auto"/>
              <w:bottom w:val="nil"/>
            </w:tcBorders>
            <w:vAlign w:val="center"/>
          </w:tcPr>
          <w:p w:rsidR="00B06858" w:rsidRPr="004535F9" w:rsidRDefault="00B06858" w:rsidP="00B06858">
            <w:pPr>
              <w:pStyle w:val="Mascherina"/>
              <w:rPr>
                <w:smallCaps/>
                <w:sz w:val="16"/>
              </w:rPr>
            </w:pPr>
          </w:p>
        </w:tc>
        <w:tc>
          <w:tcPr>
            <w:tcW w:w="975" w:type="dxa"/>
            <w:gridSpan w:val="2"/>
            <w:tcBorders>
              <w:bottom w:val="single" w:sz="4" w:space="0" w:color="auto"/>
            </w:tcBorders>
            <w:vAlign w:val="center"/>
          </w:tcPr>
          <w:p w:rsidR="00B06858" w:rsidRPr="004535F9" w:rsidRDefault="00B06858" w:rsidP="00B06858">
            <w:pPr>
              <w:pStyle w:val="Mascherina"/>
              <w:rPr>
                <w:smallCaps/>
                <w:sz w:val="16"/>
              </w:rPr>
            </w:pPr>
          </w:p>
        </w:tc>
        <w:tc>
          <w:tcPr>
            <w:tcW w:w="992" w:type="dxa"/>
            <w:gridSpan w:val="2"/>
            <w:tcBorders>
              <w:bottom w:val="single" w:sz="4" w:space="0" w:color="auto"/>
            </w:tcBorders>
            <w:vAlign w:val="center"/>
          </w:tcPr>
          <w:p w:rsidR="00B06858" w:rsidRPr="004535F9" w:rsidRDefault="00B06858" w:rsidP="00B06858">
            <w:pPr>
              <w:pStyle w:val="Mascherina"/>
              <w:rPr>
                <w:smallCaps/>
                <w:sz w:val="16"/>
              </w:rPr>
            </w:pPr>
          </w:p>
        </w:tc>
        <w:tc>
          <w:tcPr>
            <w:tcW w:w="3260" w:type="dxa"/>
            <w:gridSpan w:val="4"/>
            <w:tcBorders>
              <w:bottom w:val="single" w:sz="4" w:space="0" w:color="auto"/>
            </w:tcBorders>
            <w:vAlign w:val="center"/>
          </w:tcPr>
          <w:p w:rsidR="00B06858" w:rsidRPr="004535F9" w:rsidRDefault="00B06858" w:rsidP="00B06858">
            <w:pPr>
              <w:pStyle w:val="Mascherina"/>
              <w:jc w:val="left"/>
              <w:rPr>
                <w:smallCaps/>
                <w:sz w:val="16"/>
              </w:rPr>
            </w:pPr>
          </w:p>
        </w:tc>
        <w:tc>
          <w:tcPr>
            <w:tcW w:w="567" w:type="dxa"/>
            <w:gridSpan w:val="2"/>
            <w:tcBorders>
              <w:bottom w:val="single" w:sz="4" w:space="0" w:color="auto"/>
            </w:tcBorders>
            <w:vAlign w:val="center"/>
          </w:tcPr>
          <w:p w:rsidR="00B06858" w:rsidRPr="004535F9" w:rsidRDefault="00B06858" w:rsidP="00B06858">
            <w:pPr>
              <w:pStyle w:val="Mascherina"/>
              <w:rPr>
                <w:smallCaps/>
                <w:sz w:val="16"/>
              </w:rPr>
            </w:pPr>
          </w:p>
        </w:tc>
        <w:tc>
          <w:tcPr>
            <w:tcW w:w="567" w:type="dxa"/>
            <w:tcBorders>
              <w:bottom w:val="single" w:sz="4" w:space="0" w:color="auto"/>
            </w:tcBorders>
            <w:vAlign w:val="center"/>
          </w:tcPr>
          <w:p w:rsidR="00B06858" w:rsidRPr="004535F9" w:rsidRDefault="00B06858" w:rsidP="00B06858">
            <w:pPr>
              <w:pStyle w:val="Mascherina"/>
              <w:rPr>
                <w:smallCaps/>
                <w:sz w:val="16"/>
              </w:rPr>
            </w:pPr>
          </w:p>
        </w:tc>
        <w:tc>
          <w:tcPr>
            <w:tcW w:w="564" w:type="dxa"/>
            <w:tcBorders>
              <w:bottom w:val="single" w:sz="4" w:space="0" w:color="auto"/>
            </w:tcBorders>
            <w:vAlign w:val="center"/>
          </w:tcPr>
          <w:p w:rsidR="00B06858" w:rsidRPr="004535F9" w:rsidRDefault="00B06858" w:rsidP="00B06858">
            <w:pPr>
              <w:pStyle w:val="Mascherina"/>
              <w:rPr>
                <w:smallCaps/>
                <w:sz w:val="16"/>
              </w:rPr>
            </w:pPr>
          </w:p>
        </w:tc>
        <w:tc>
          <w:tcPr>
            <w:tcW w:w="160" w:type="dxa"/>
            <w:vMerge/>
            <w:tcBorders>
              <w:bottom w:val="single" w:sz="4" w:space="0" w:color="auto"/>
            </w:tcBorders>
            <w:vAlign w:val="center"/>
          </w:tcPr>
          <w:p w:rsidR="00B06858" w:rsidRPr="004535F9" w:rsidRDefault="00B06858" w:rsidP="00B06858">
            <w:pPr>
              <w:pStyle w:val="Mascherina"/>
              <w:rPr>
                <w:smallCaps/>
                <w:sz w:val="16"/>
              </w:rPr>
            </w:pPr>
          </w:p>
        </w:tc>
        <w:tc>
          <w:tcPr>
            <w:tcW w:w="3671" w:type="dxa"/>
            <w:gridSpan w:val="5"/>
            <w:vMerge/>
            <w:tcBorders>
              <w:bottom w:val="single" w:sz="4" w:space="0" w:color="auto"/>
            </w:tcBorders>
            <w:vAlign w:val="center"/>
          </w:tcPr>
          <w:p w:rsidR="00B06858" w:rsidRPr="004535F9" w:rsidRDefault="00B06858" w:rsidP="00B06858">
            <w:pPr>
              <w:pStyle w:val="Mascherina"/>
              <w:rPr>
                <w:smallCaps/>
                <w:sz w:val="16"/>
              </w:rPr>
            </w:pPr>
          </w:p>
        </w:tc>
        <w:tc>
          <w:tcPr>
            <w:tcW w:w="160" w:type="dxa"/>
            <w:vMerge/>
            <w:tcBorders>
              <w:right w:val="single" w:sz="4" w:space="0" w:color="auto"/>
            </w:tcBorders>
            <w:vAlign w:val="center"/>
          </w:tcPr>
          <w:p w:rsidR="00B06858" w:rsidRPr="004535F9" w:rsidRDefault="00B06858" w:rsidP="00581D0F">
            <w:pPr>
              <w:pStyle w:val="Mascherina"/>
              <w:rPr>
                <w:smallCaps/>
                <w:sz w:val="16"/>
              </w:rPr>
            </w:pPr>
          </w:p>
        </w:tc>
      </w:tr>
      <w:tr w:rsidR="00B06858" w:rsidRPr="004535F9" w:rsidTr="00581D0F">
        <w:trPr>
          <w:cantSplit/>
          <w:trHeight w:hRule="exact" w:val="114"/>
        </w:trPr>
        <w:tc>
          <w:tcPr>
            <w:tcW w:w="160" w:type="dxa"/>
            <w:tcBorders>
              <w:top w:val="nil"/>
              <w:left w:val="single" w:sz="4" w:space="0" w:color="auto"/>
              <w:bottom w:val="nil"/>
              <w:right w:val="nil"/>
            </w:tcBorders>
          </w:tcPr>
          <w:p w:rsidR="00B06858" w:rsidRPr="004535F9" w:rsidRDefault="00B06858" w:rsidP="00B06858">
            <w:pPr>
              <w:pStyle w:val="Mascherina"/>
              <w:rPr>
                <w:smallCaps/>
              </w:rPr>
            </w:pPr>
          </w:p>
        </w:tc>
        <w:tc>
          <w:tcPr>
            <w:tcW w:w="975"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992"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1120" w:type="dxa"/>
            <w:tcBorders>
              <w:left w:val="nil"/>
              <w:bottom w:val="single" w:sz="4" w:space="0" w:color="auto"/>
              <w:right w:val="nil"/>
            </w:tcBorders>
          </w:tcPr>
          <w:p w:rsidR="00B06858" w:rsidRPr="00D5034F" w:rsidRDefault="00B06858" w:rsidP="00B06858">
            <w:pPr>
              <w:pStyle w:val="Mascherina"/>
              <w:rPr>
                <w:smallCaps/>
                <w:sz w:val="6"/>
                <w:lang w:val="en-US"/>
              </w:rPr>
            </w:pPr>
          </w:p>
        </w:tc>
        <w:tc>
          <w:tcPr>
            <w:tcW w:w="1418"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2420" w:type="dxa"/>
            <w:gridSpan w:val="5"/>
            <w:tcBorders>
              <w:left w:val="nil"/>
              <w:bottom w:val="single" w:sz="4" w:space="0" w:color="auto"/>
              <w:right w:val="nil"/>
            </w:tcBorders>
          </w:tcPr>
          <w:p w:rsidR="00B06858" w:rsidRPr="00D5034F" w:rsidRDefault="00B06858" w:rsidP="00B06858">
            <w:pPr>
              <w:pStyle w:val="Mascherina"/>
              <w:rPr>
                <w:smallCaps/>
                <w:sz w:val="6"/>
                <w:lang w:val="en-US"/>
              </w:rPr>
            </w:pPr>
          </w:p>
        </w:tc>
        <w:tc>
          <w:tcPr>
            <w:tcW w:w="160" w:type="dxa"/>
            <w:tcBorders>
              <w:left w:val="nil"/>
              <w:bottom w:val="single" w:sz="4" w:space="0" w:color="auto"/>
              <w:right w:val="nil"/>
            </w:tcBorders>
          </w:tcPr>
          <w:p w:rsidR="00B06858" w:rsidRPr="00D5034F" w:rsidRDefault="00B06858" w:rsidP="00B06858">
            <w:pPr>
              <w:pStyle w:val="Mascherina"/>
              <w:rPr>
                <w:smallCaps/>
                <w:sz w:val="6"/>
                <w:lang w:val="en-US"/>
              </w:rPr>
            </w:pPr>
          </w:p>
        </w:tc>
        <w:tc>
          <w:tcPr>
            <w:tcW w:w="160" w:type="dxa"/>
            <w:tcBorders>
              <w:left w:val="nil"/>
              <w:bottom w:val="single" w:sz="4" w:space="0" w:color="auto"/>
              <w:right w:val="nil"/>
            </w:tcBorders>
            <w:vAlign w:val="center"/>
          </w:tcPr>
          <w:p w:rsidR="00B06858" w:rsidRPr="00D5034F" w:rsidRDefault="00B06858" w:rsidP="00B06858">
            <w:pPr>
              <w:pStyle w:val="Mascherina"/>
              <w:rPr>
                <w:sz w:val="6"/>
                <w:szCs w:val="6"/>
                <w:lang w:val="en-US"/>
              </w:rPr>
            </w:pPr>
          </w:p>
        </w:tc>
        <w:tc>
          <w:tcPr>
            <w:tcW w:w="3511" w:type="dxa"/>
            <w:gridSpan w:val="4"/>
            <w:tcBorders>
              <w:left w:val="nil"/>
              <w:bottom w:val="single" w:sz="4" w:space="0" w:color="auto"/>
            </w:tcBorders>
            <w:vAlign w:val="center"/>
          </w:tcPr>
          <w:p w:rsidR="00B06858" w:rsidRPr="00D5034F" w:rsidRDefault="00B06858" w:rsidP="00B06858">
            <w:pPr>
              <w:pStyle w:val="Mascherina"/>
              <w:rPr>
                <w:szCs w:val="32"/>
                <w:lang w:val="en-US"/>
              </w:rPr>
            </w:pPr>
          </w:p>
        </w:tc>
        <w:tc>
          <w:tcPr>
            <w:tcW w:w="160" w:type="dxa"/>
            <w:vMerge/>
            <w:tcBorders>
              <w:right w:val="single" w:sz="4" w:space="0" w:color="auto"/>
            </w:tcBorders>
          </w:tcPr>
          <w:p w:rsidR="00B06858" w:rsidRPr="004535F9" w:rsidRDefault="00B06858" w:rsidP="00581D0F">
            <w:pPr>
              <w:pStyle w:val="Mascherina"/>
            </w:pPr>
          </w:p>
        </w:tc>
      </w:tr>
      <w:tr w:rsidR="00B06858" w:rsidRPr="004535F9" w:rsidTr="00581D0F">
        <w:trPr>
          <w:cantSplit/>
          <w:trHeight w:hRule="exact" w:val="697"/>
        </w:trPr>
        <w:tc>
          <w:tcPr>
            <w:tcW w:w="160" w:type="dxa"/>
            <w:tcBorders>
              <w:top w:val="nil"/>
              <w:left w:val="single" w:sz="4" w:space="0" w:color="auto"/>
              <w:bottom w:val="nil"/>
            </w:tcBorders>
          </w:tcPr>
          <w:p w:rsidR="00B06858" w:rsidRPr="004535F9" w:rsidRDefault="00B06858" w:rsidP="00B06858">
            <w:pPr>
              <w:pStyle w:val="Mascherina"/>
              <w:rPr>
                <w:smallCaps/>
                <w:sz w:val="26"/>
                <w:szCs w:val="26"/>
              </w:rPr>
            </w:pPr>
          </w:p>
        </w:tc>
        <w:tc>
          <w:tcPr>
            <w:tcW w:w="975" w:type="dxa"/>
            <w:gridSpan w:val="2"/>
            <w:tcBorders>
              <w:top w:val="single" w:sz="4" w:space="0" w:color="auto"/>
              <w:bottom w:val="nil"/>
            </w:tcBorders>
            <w:vAlign w:val="center"/>
          </w:tcPr>
          <w:p w:rsidR="00B06858" w:rsidRPr="00D5034F" w:rsidRDefault="00B06858" w:rsidP="00B06858">
            <w:pPr>
              <w:pStyle w:val="Mascherina"/>
              <w:ind w:right="-70"/>
              <w:jc w:val="center"/>
              <w:rPr>
                <w:b/>
                <w:sz w:val="26"/>
                <w:szCs w:val="26"/>
                <w:lang w:val="en-US"/>
              </w:rPr>
            </w:pPr>
            <w:r>
              <w:rPr>
                <w:b/>
                <w:sz w:val="26"/>
                <w:szCs w:val="26"/>
                <w:lang w:val="en-US"/>
              </w:rPr>
              <w:t>/</w:t>
            </w:r>
          </w:p>
        </w:tc>
        <w:tc>
          <w:tcPr>
            <w:tcW w:w="992" w:type="dxa"/>
            <w:gridSpan w:val="2"/>
            <w:tcBorders>
              <w:top w:val="single" w:sz="4" w:space="0" w:color="auto"/>
              <w:bottom w:val="nil"/>
            </w:tcBorders>
            <w:vAlign w:val="center"/>
          </w:tcPr>
          <w:p w:rsidR="00B06858" w:rsidRPr="00D5034F" w:rsidRDefault="00B06858" w:rsidP="00B06858">
            <w:pPr>
              <w:pStyle w:val="Mascherina"/>
              <w:ind w:right="-141"/>
              <w:jc w:val="center"/>
              <w:rPr>
                <w:b/>
                <w:sz w:val="26"/>
                <w:szCs w:val="26"/>
                <w:lang w:val="en-US"/>
              </w:rPr>
            </w:pPr>
            <w:r>
              <w:rPr>
                <w:b/>
                <w:sz w:val="26"/>
                <w:szCs w:val="26"/>
                <w:lang w:val="en-US"/>
              </w:rPr>
              <w:t>/</w:t>
            </w:r>
          </w:p>
        </w:tc>
        <w:tc>
          <w:tcPr>
            <w:tcW w:w="3817" w:type="dxa"/>
            <w:gridSpan w:val="5"/>
            <w:tcBorders>
              <w:top w:val="single" w:sz="4" w:space="0" w:color="auto"/>
              <w:bottom w:val="nil"/>
            </w:tcBorders>
            <w:vAlign w:val="center"/>
          </w:tcPr>
          <w:p w:rsidR="00B06858" w:rsidRPr="00346AAB" w:rsidRDefault="0056334D" w:rsidP="004C1298">
            <w:pPr>
              <w:pStyle w:val="Mascherina"/>
              <w:jc w:val="center"/>
              <w:rPr>
                <w:b/>
                <w:sz w:val="30"/>
                <w:szCs w:val="30"/>
                <w:lang w:val="en-US"/>
              </w:rPr>
            </w:pPr>
            <w:r>
              <w:rPr>
                <w:b/>
                <w:sz w:val="30"/>
                <w:szCs w:val="30"/>
                <w:lang w:val="en-US"/>
              </w:rPr>
              <w:t>A</w:t>
            </w:r>
            <w:r w:rsidR="00B06858" w:rsidRPr="00346AAB">
              <w:rPr>
                <w:b/>
                <w:sz w:val="30"/>
                <w:szCs w:val="30"/>
                <w:lang w:val="en-US"/>
              </w:rPr>
              <w:t>_</w:t>
            </w:r>
            <w:r w:rsidR="001D0B4A">
              <w:rPr>
                <w:b/>
                <w:sz w:val="30"/>
                <w:szCs w:val="30"/>
                <w:lang w:val="en-US"/>
              </w:rPr>
              <w:t>RTI</w:t>
            </w:r>
            <w:r w:rsidR="00B06858" w:rsidRPr="00346AAB">
              <w:rPr>
                <w:b/>
                <w:sz w:val="30"/>
                <w:szCs w:val="30"/>
                <w:lang w:val="en-US"/>
              </w:rPr>
              <w:t>_0</w:t>
            </w:r>
            <w:r w:rsidR="004C1298">
              <w:rPr>
                <w:b/>
                <w:sz w:val="30"/>
                <w:szCs w:val="30"/>
                <w:lang w:val="en-US"/>
              </w:rPr>
              <w:t>2</w:t>
            </w:r>
          </w:p>
        </w:tc>
        <w:tc>
          <w:tcPr>
            <w:tcW w:w="1564" w:type="dxa"/>
            <w:gridSpan w:val="6"/>
            <w:tcBorders>
              <w:top w:val="single" w:sz="4" w:space="0" w:color="auto"/>
              <w:bottom w:val="nil"/>
            </w:tcBorders>
            <w:vAlign w:val="center"/>
          </w:tcPr>
          <w:p w:rsidR="00B06858" w:rsidRPr="00D5034F" w:rsidRDefault="00B06858" w:rsidP="00B06858">
            <w:pPr>
              <w:pStyle w:val="Mascherina"/>
              <w:jc w:val="center"/>
              <w:rPr>
                <w:b/>
                <w:smallCaps/>
                <w:sz w:val="26"/>
                <w:szCs w:val="26"/>
                <w:lang w:val="en-US"/>
              </w:rPr>
            </w:pPr>
            <w:r w:rsidRPr="00D5034F">
              <w:rPr>
                <w:b/>
                <w:sz w:val="26"/>
                <w:szCs w:val="26"/>
                <w:lang w:val="en-US"/>
              </w:rPr>
              <w:t>20</w:t>
            </w:r>
            <w:r>
              <w:rPr>
                <w:b/>
                <w:sz w:val="26"/>
                <w:szCs w:val="26"/>
                <w:lang w:val="en-US"/>
              </w:rPr>
              <w:t>11_01</w:t>
            </w:r>
          </w:p>
        </w:tc>
        <w:tc>
          <w:tcPr>
            <w:tcW w:w="1134" w:type="dxa"/>
            <w:tcBorders>
              <w:top w:val="single" w:sz="4" w:space="0" w:color="auto"/>
              <w:bottom w:val="nil"/>
            </w:tcBorders>
            <w:vAlign w:val="center"/>
          </w:tcPr>
          <w:p w:rsidR="00B06858" w:rsidRPr="00D5034F" w:rsidRDefault="001D0B4A" w:rsidP="00B06858">
            <w:pPr>
              <w:pStyle w:val="Mascherina"/>
              <w:ind w:right="-69"/>
              <w:jc w:val="center"/>
              <w:rPr>
                <w:b/>
                <w:sz w:val="26"/>
                <w:szCs w:val="26"/>
                <w:lang w:val="en-US"/>
              </w:rPr>
            </w:pPr>
            <w:r>
              <w:rPr>
                <w:b/>
                <w:sz w:val="26"/>
                <w:szCs w:val="26"/>
                <w:lang w:val="en-US"/>
              </w:rPr>
              <w:t>E0</w:t>
            </w:r>
          </w:p>
        </w:tc>
        <w:tc>
          <w:tcPr>
            <w:tcW w:w="986" w:type="dxa"/>
            <w:tcBorders>
              <w:top w:val="single" w:sz="4" w:space="0" w:color="auto"/>
              <w:bottom w:val="nil"/>
            </w:tcBorders>
            <w:vAlign w:val="center"/>
          </w:tcPr>
          <w:p w:rsidR="00B06858" w:rsidRPr="00D5034F" w:rsidRDefault="00741976" w:rsidP="00B06858">
            <w:pPr>
              <w:pStyle w:val="Mascherina"/>
              <w:ind w:right="-69"/>
              <w:jc w:val="center"/>
              <w:rPr>
                <w:b/>
                <w:sz w:val="26"/>
                <w:szCs w:val="26"/>
                <w:lang w:val="en-US"/>
              </w:rPr>
            </w:pPr>
            <w:r>
              <w:rPr>
                <w:b/>
                <w:sz w:val="26"/>
                <w:szCs w:val="26"/>
                <w:lang w:val="en-US"/>
              </w:rPr>
              <w:t>B</w:t>
            </w:r>
          </w:p>
        </w:tc>
        <w:tc>
          <w:tcPr>
            <w:tcW w:w="1288" w:type="dxa"/>
            <w:tcBorders>
              <w:top w:val="single" w:sz="4" w:space="0" w:color="auto"/>
              <w:bottom w:val="nil"/>
            </w:tcBorders>
            <w:vAlign w:val="center"/>
          </w:tcPr>
          <w:p w:rsidR="00B06858" w:rsidRPr="00D5034F" w:rsidRDefault="00B06858" w:rsidP="00B06858">
            <w:pPr>
              <w:pStyle w:val="Mascherina"/>
              <w:ind w:right="-69"/>
              <w:jc w:val="center"/>
              <w:rPr>
                <w:b/>
                <w:sz w:val="26"/>
                <w:szCs w:val="26"/>
                <w:lang w:val="en-US"/>
              </w:rPr>
            </w:pPr>
            <w:r>
              <w:rPr>
                <w:b/>
                <w:sz w:val="26"/>
                <w:szCs w:val="26"/>
                <w:lang w:val="en-US"/>
              </w:rPr>
              <w:t>PE</w:t>
            </w:r>
          </w:p>
        </w:tc>
        <w:tc>
          <w:tcPr>
            <w:tcW w:w="160" w:type="dxa"/>
            <w:vMerge/>
            <w:tcBorders>
              <w:right w:val="single" w:sz="4" w:space="0" w:color="auto"/>
            </w:tcBorders>
          </w:tcPr>
          <w:p w:rsidR="00B06858" w:rsidRPr="004535F9" w:rsidRDefault="00B06858" w:rsidP="00581D0F">
            <w:pPr>
              <w:pStyle w:val="Mascherina"/>
            </w:pPr>
          </w:p>
        </w:tc>
      </w:tr>
      <w:tr w:rsidR="00B06858" w:rsidRPr="004535F9" w:rsidTr="00581D0F">
        <w:trPr>
          <w:cantSplit/>
          <w:trHeight w:hRule="exact" w:val="114"/>
        </w:trPr>
        <w:tc>
          <w:tcPr>
            <w:tcW w:w="160" w:type="dxa"/>
            <w:tcBorders>
              <w:top w:val="nil"/>
              <w:left w:val="single" w:sz="4" w:space="0" w:color="auto"/>
              <w:bottom w:val="nil"/>
              <w:right w:val="nil"/>
            </w:tcBorders>
          </w:tcPr>
          <w:p w:rsidR="00B06858" w:rsidRPr="004535F9" w:rsidRDefault="00B06858" w:rsidP="00B06858">
            <w:pPr>
              <w:pStyle w:val="Mascherina"/>
              <w:rPr>
                <w:smallCaps/>
              </w:rPr>
            </w:pPr>
          </w:p>
        </w:tc>
        <w:tc>
          <w:tcPr>
            <w:tcW w:w="975"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992"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1120" w:type="dxa"/>
            <w:tcBorders>
              <w:left w:val="nil"/>
              <w:bottom w:val="single" w:sz="4" w:space="0" w:color="auto"/>
              <w:right w:val="nil"/>
            </w:tcBorders>
          </w:tcPr>
          <w:p w:rsidR="00B06858" w:rsidRPr="00D5034F" w:rsidRDefault="00B06858" w:rsidP="00B06858">
            <w:pPr>
              <w:pStyle w:val="Mascherina"/>
              <w:rPr>
                <w:smallCaps/>
                <w:sz w:val="6"/>
                <w:lang w:val="en-US"/>
              </w:rPr>
            </w:pPr>
          </w:p>
        </w:tc>
        <w:tc>
          <w:tcPr>
            <w:tcW w:w="1418" w:type="dxa"/>
            <w:gridSpan w:val="2"/>
            <w:tcBorders>
              <w:left w:val="nil"/>
              <w:bottom w:val="single" w:sz="4" w:space="0" w:color="auto"/>
              <w:right w:val="nil"/>
            </w:tcBorders>
          </w:tcPr>
          <w:p w:rsidR="00B06858" w:rsidRPr="00D5034F" w:rsidRDefault="00B06858" w:rsidP="00B06858">
            <w:pPr>
              <w:pStyle w:val="Mascherina"/>
              <w:rPr>
                <w:smallCaps/>
                <w:sz w:val="6"/>
                <w:lang w:val="en-US"/>
              </w:rPr>
            </w:pPr>
          </w:p>
        </w:tc>
        <w:tc>
          <w:tcPr>
            <w:tcW w:w="2420" w:type="dxa"/>
            <w:gridSpan w:val="5"/>
            <w:tcBorders>
              <w:left w:val="nil"/>
              <w:bottom w:val="single" w:sz="4" w:space="0" w:color="auto"/>
              <w:right w:val="nil"/>
            </w:tcBorders>
          </w:tcPr>
          <w:p w:rsidR="00B06858" w:rsidRPr="00D5034F" w:rsidRDefault="00B06858" w:rsidP="00B06858">
            <w:pPr>
              <w:pStyle w:val="Mascherina"/>
              <w:rPr>
                <w:smallCaps/>
                <w:sz w:val="6"/>
                <w:lang w:val="en-US"/>
              </w:rPr>
            </w:pPr>
          </w:p>
        </w:tc>
        <w:tc>
          <w:tcPr>
            <w:tcW w:w="160" w:type="dxa"/>
            <w:tcBorders>
              <w:left w:val="nil"/>
              <w:bottom w:val="single" w:sz="4" w:space="0" w:color="auto"/>
              <w:right w:val="nil"/>
            </w:tcBorders>
          </w:tcPr>
          <w:p w:rsidR="00B06858" w:rsidRPr="00D5034F" w:rsidRDefault="00B06858" w:rsidP="00B06858">
            <w:pPr>
              <w:pStyle w:val="Mascherina"/>
              <w:rPr>
                <w:smallCaps/>
                <w:sz w:val="6"/>
                <w:lang w:val="en-US"/>
              </w:rPr>
            </w:pPr>
          </w:p>
        </w:tc>
        <w:tc>
          <w:tcPr>
            <w:tcW w:w="160" w:type="dxa"/>
            <w:tcBorders>
              <w:left w:val="nil"/>
              <w:bottom w:val="single" w:sz="4" w:space="0" w:color="auto"/>
              <w:right w:val="nil"/>
            </w:tcBorders>
            <w:vAlign w:val="center"/>
          </w:tcPr>
          <w:p w:rsidR="00B06858" w:rsidRPr="00D5034F" w:rsidRDefault="00B06858" w:rsidP="00B06858">
            <w:pPr>
              <w:pStyle w:val="Mascherina"/>
              <w:rPr>
                <w:sz w:val="6"/>
                <w:szCs w:val="6"/>
                <w:lang w:val="en-US"/>
              </w:rPr>
            </w:pPr>
          </w:p>
        </w:tc>
        <w:tc>
          <w:tcPr>
            <w:tcW w:w="3511" w:type="dxa"/>
            <w:gridSpan w:val="4"/>
            <w:tcBorders>
              <w:left w:val="nil"/>
              <w:bottom w:val="single" w:sz="4" w:space="0" w:color="auto"/>
            </w:tcBorders>
            <w:vAlign w:val="center"/>
          </w:tcPr>
          <w:p w:rsidR="00B06858" w:rsidRPr="00D5034F" w:rsidRDefault="00B06858" w:rsidP="00B06858">
            <w:pPr>
              <w:pStyle w:val="Mascherina"/>
              <w:rPr>
                <w:szCs w:val="32"/>
                <w:lang w:val="en-US"/>
              </w:rPr>
            </w:pPr>
          </w:p>
        </w:tc>
        <w:tc>
          <w:tcPr>
            <w:tcW w:w="160" w:type="dxa"/>
            <w:vMerge/>
            <w:tcBorders>
              <w:right w:val="single" w:sz="4" w:space="0" w:color="auto"/>
            </w:tcBorders>
          </w:tcPr>
          <w:p w:rsidR="00B06858" w:rsidRPr="004535F9" w:rsidRDefault="00B06858" w:rsidP="00581D0F">
            <w:pPr>
              <w:pStyle w:val="Mascherina"/>
            </w:pPr>
          </w:p>
        </w:tc>
      </w:tr>
      <w:tr w:rsidR="00B06858" w:rsidTr="00581D0F">
        <w:trPr>
          <w:cantSplit/>
          <w:trHeight w:hRule="exact" w:val="397"/>
        </w:trPr>
        <w:tc>
          <w:tcPr>
            <w:tcW w:w="160" w:type="dxa"/>
            <w:tcBorders>
              <w:top w:val="nil"/>
              <w:left w:val="single" w:sz="4" w:space="0" w:color="auto"/>
              <w:bottom w:val="nil"/>
            </w:tcBorders>
            <w:vAlign w:val="center"/>
          </w:tcPr>
          <w:p w:rsidR="00B06858" w:rsidRPr="004535F9" w:rsidRDefault="00B06858" w:rsidP="00B06858">
            <w:pPr>
              <w:pStyle w:val="Mascherina"/>
              <w:rPr>
                <w:smallCaps/>
                <w:sz w:val="16"/>
              </w:rPr>
            </w:pPr>
          </w:p>
        </w:tc>
        <w:tc>
          <w:tcPr>
            <w:tcW w:w="550" w:type="dxa"/>
            <w:tcBorders>
              <w:bottom w:val="nil"/>
            </w:tcBorders>
            <w:vAlign w:val="center"/>
          </w:tcPr>
          <w:p w:rsidR="00B06858" w:rsidRPr="00D5034F" w:rsidRDefault="00B06858" w:rsidP="00B06858">
            <w:pPr>
              <w:pStyle w:val="Mascherina"/>
              <w:ind w:right="-70"/>
              <w:rPr>
                <w:color w:val="808080"/>
                <w:sz w:val="10"/>
                <w:lang w:val="en-US"/>
              </w:rPr>
            </w:pPr>
            <w:r w:rsidRPr="00D5034F">
              <w:rPr>
                <w:color w:val="808080"/>
                <w:sz w:val="10"/>
                <w:lang w:val="en-US"/>
              </w:rPr>
              <w:t>P. Gen.</w:t>
            </w:r>
          </w:p>
          <w:p w:rsidR="00B06858" w:rsidRPr="00E03142" w:rsidRDefault="00B06858" w:rsidP="00B06858">
            <w:pPr>
              <w:pStyle w:val="Mascherina"/>
              <w:rPr>
                <w:color w:val="808080"/>
                <w:sz w:val="12"/>
                <w:szCs w:val="12"/>
                <w:lang w:val="en-US"/>
              </w:rPr>
            </w:pPr>
            <w:r w:rsidRPr="00E03142">
              <w:rPr>
                <w:smallCaps/>
                <w:sz w:val="12"/>
                <w:szCs w:val="12"/>
                <w:lang w:val="en-US"/>
              </w:rPr>
              <w:t>URB</w:t>
            </w:r>
          </w:p>
        </w:tc>
        <w:tc>
          <w:tcPr>
            <w:tcW w:w="425" w:type="dxa"/>
            <w:tcBorders>
              <w:bottom w:val="nil"/>
            </w:tcBorders>
            <w:vAlign w:val="center"/>
          </w:tcPr>
          <w:p w:rsidR="00B06858" w:rsidRPr="00D5034F" w:rsidRDefault="00B06858" w:rsidP="00B06858">
            <w:pPr>
              <w:pStyle w:val="Mascherina"/>
              <w:ind w:right="-70"/>
              <w:rPr>
                <w:color w:val="808080"/>
                <w:sz w:val="10"/>
                <w:lang w:val="en-US"/>
              </w:rPr>
            </w:pPr>
            <w:proofErr w:type="spellStart"/>
            <w:r w:rsidRPr="00D5034F">
              <w:rPr>
                <w:color w:val="808080"/>
                <w:sz w:val="10"/>
                <w:lang w:val="en-US"/>
              </w:rPr>
              <w:t>Tipo</w:t>
            </w:r>
            <w:proofErr w:type="spellEnd"/>
            <w:r w:rsidRPr="00D5034F">
              <w:rPr>
                <w:color w:val="808080"/>
                <w:sz w:val="10"/>
                <w:lang w:val="en-US"/>
              </w:rPr>
              <w:t xml:space="preserve"> doc</w:t>
            </w:r>
          </w:p>
          <w:p w:rsidR="00B06858" w:rsidRPr="00E03142" w:rsidRDefault="00B06858" w:rsidP="00B06858">
            <w:pPr>
              <w:pStyle w:val="Mascherina"/>
              <w:rPr>
                <w:smallCaps/>
                <w:sz w:val="12"/>
                <w:szCs w:val="12"/>
                <w:lang w:val="en-US"/>
              </w:rPr>
            </w:pPr>
            <w:r w:rsidRPr="00E03142">
              <w:rPr>
                <w:smallCaps/>
                <w:sz w:val="12"/>
                <w:szCs w:val="12"/>
                <w:lang w:val="en-US"/>
              </w:rPr>
              <w:t>REL</w:t>
            </w:r>
          </w:p>
        </w:tc>
        <w:tc>
          <w:tcPr>
            <w:tcW w:w="554" w:type="dxa"/>
            <w:tcBorders>
              <w:bottom w:val="nil"/>
            </w:tcBorders>
            <w:vAlign w:val="center"/>
          </w:tcPr>
          <w:p w:rsidR="00B06858" w:rsidRPr="0051037C" w:rsidRDefault="00B06858" w:rsidP="00B06858">
            <w:pPr>
              <w:pStyle w:val="Mascherina"/>
              <w:ind w:right="-70"/>
              <w:rPr>
                <w:color w:val="808080"/>
                <w:sz w:val="10"/>
              </w:rPr>
            </w:pPr>
            <w:r w:rsidRPr="00D5034F">
              <w:rPr>
                <w:color w:val="808080"/>
                <w:sz w:val="10"/>
                <w:lang w:val="en-US"/>
              </w:rPr>
              <w:t>Form</w:t>
            </w:r>
            <w:proofErr w:type="spellStart"/>
            <w:r>
              <w:rPr>
                <w:color w:val="808080"/>
                <w:sz w:val="10"/>
              </w:rPr>
              <w:t>ato</w:t>
            </w:r>
            <w:proofErr w:type="spellEnd"/>
          </w:p>
          <w:p w:rsidR="00B06858" w:rsidRPr="0051037C" w:rsidRDefault="00B06858" w:rsidP="00B06858">
            <w:pPr>
              <w:pStyle w:val="Mascherina"/>
              <w:ind w:right="-70"/>
              <w:rPr>
                <w:color w:val="808080"/>
                <w:sz w:val="10"/>
              </w:rPr>
            </w:pPr>
            <w:r>
              <w:rPr>
                <w:smallCaps/>
                <w:sz w:val="16"/>
                <w:szCs w:val="16"/>
              </w:rPr>
              <w:t>A4</w:t>
            </w:r>
          </w:p>
        </w:tc>
        <w:tc>
          <w:tcPr>
            <w:tcW w:w="438" w:type="dxa"/>
            <w:tcBorders>
              <w:bottom w:val="nil"/>
            </w:tcBorders>
            <w:vAlign w:val="center"/>
          </w:tcPr>
          <w:p w:rsidR="00B06858" w:rsidRPr="0051037C" w:rsidRDefault="00B06858" w:rsidP="00B06858">
            <w:pPr>
              <w:pStyle w:val="Mascherina"/>
              <w:ind w:right="-70"/>
              <w:rPr>
                <w:color w:val="808080"/>
                <w:sz w:val="10"/>
              </w:rPr>
            </w:pPr>
            <w:r>
              <w:rPr>
                <w:color w:val="808080"/>
                <w:sz w:val="10"/>
              </w:rPr>
              <w:t>scala</w:t>
            </w:r>
          </w:p>
          <w:p w:rsidR="00B06858" w:rsidRPr="00097E97" w:rsidRDefault="00B06858" w:rsidP="00B06858">
            <w:pPr>
              <w:pStyle w:val="Mascherina"/>
              <w:ind w:right="-70"/>
              <w:rPr>
                <w:smallCaps/>
                <w:sz w:val="16"/>
                <w:szCs w:val="16"/>
              </w:rPr>
            </w:pPr>
            <w:r>
              <w:rPr>
                <w:smallCaps/>
                <w:sz w:val="16"/>
                <w:szCs w:val="16"/>
              </w:rPr>
              <w:t>/</w:t>
            </w:r>
          </w:p>
        </w:tc>
        <w:tc>
          <w:tcPr>
            <w:tcW w:w="1970" w:type="dxa"/>
            <w:gridSpan w:val="2"/>
            <w:tcBorders>
              <w:bottom w:val="nil"/>
            </w:tcBorders>
            <w:vAlign w:val="center"/>
          </w:tcPr>
          <w:p w:rsidR="00B06858" w:rsidRPr="0051037C" w:rsidRDefault="00B06858" w:rsidP="00B06858">
            <w:pPr>
              <w:pStyle w:val="Mascherina"/>
              <w:ind w:right="-70"/>
              <w:rPr>
                <w:color w:val="808080"/>
                <w:sz w:val="10"/>
              </w:rPr>
            </w:pPr>
            <w:r>
              <w:rPr>
                <w:color w:val="808080"/>
                <w:sz w:val="10"/>
              </w:rPr>
              <w:t>Redatto</w:t>
            </w:r>
          </w:p>
          <w:p w:rsidR="00B06858" w:rsidRPr="00346AAB" w:rsidRDefault="001D0B4A" w:rsidP="00B06858">
            <w:pPr>
              <w:pStyle w:val="Mascherina"/>
              <w:rPr>
                <w:smallCaps/>
                <w:sz w:val="12"/>
                <w:szCs w:val="12"/>
              </w:rPr>
            </w:pPr>
            <w:proofErr w:type="spellStart"/>
            <w:r>
              <w:rPr>
                <w:smallCaps/>
                <w:sz w:val="12"/>
                <w:szCs w:val="12"/>
              </w:rPr>
              <w:t>Ing</w:t>
            </w:r>
            <w:proofErr w:type="spellEnd"/>
            <w:r>
              <w:rPr>
                <w:smallCaps/>
                <w:sz w:val="12"/>
                <w:szCs w:val="12"/>
              </w:rPr>
              <w:t xml:space="preserve"> Giuseppe </w:t>
            </w:r>
            <w:proofErr w:type="spellStart"/>
            <w:r>
              <w:rPr>
                <w:smallCaps/>
                <w:sz w:val="12"/>
                <w:szCs w:val="12"/>
              </w:rPr>
              <w:t>F</w:t>
            </w:r>
            <w:r w:rsidRPr="00E03142">
              <w:rPr>
                <w:smallCaps/>
                <w:sz w:val="12"/>
                <w:szCs w:val="12"/>
              </w:rPr>
              <w:t>ederici</w:t>
            </w:r>
            <w:proofErr w:type="spellEnd"/>
          </w:p>
        </w:tc>
        <w:tc>
          <w:tcPr>
            <w:tcW w:w="1847" w:type="dxa"/>
            <w:gridSpan w:val="3"/>
            <w:tcBorders>
              <w:bottom w:val="nil"/>
            </w:tcBorders>
            <w:vAlign w:val="center"/>
          </w:tcPr>
          <w:p w:rsidR="00B06858" w:rsidRPr="0051037C" w:rsidRDefault="00B06858" w:rsidP="00B06858">
            <w:pPr>
              <w:pStyle w:val="Mascherina"/>
              <w:ind w:right="-70"/>
              <w:rPr>
                <w:color w:val="808080"/>
                <w:sz w:val="10"/>
              </w:rPr>
            </w:pPr>
            <w:r>
              <w:rPr>
                <w:color w:val="808080"/>
                <w:sz w:val="10"/>
              </w:rPr>
              <w:t>Controllato</w:t>
            </w:r>
          </w:p>
          <w:p w:rsidR="00B06858" w:rsidRPr="00E03142" w:rsidRDefault="00B06858" w:rsidP="00B06858">
            <w:pPr>
              <w:pStyle w:val="Mascherina"/>
              <w:rPr>
                <w:smallCaps/>
                <w:sz w:val="12"/>
                <w:szCs w:val="12"/>
              </w:rPr>
            </w:pPr>
            <w:r>
              <w:rPr>
                <w:smallCaps/>
                <w:sz w:val="12"/>
                <w:szCs w:val="12"/>
              </w:rPr>
              <w:t xml:space="preserve">Arch. Andrea </w:t>
            </w:r>
            <w:proofErr w:type="spellStart"/>
            <w:r>
              <w:rPr>
                <w:smallCaps/>
                <w:sz w:val="12"/>
                <w:szCs w:val="12"/>
              </w:rPr>
              <w:t>Sabbatini</w:t>
            </w:r>
            <w:proofErr w:type="spellEnd"/>
          </w:p>
        </w:tc>
        <w:tc>
          <w:tcPr>
            <w:tcW w:w="1564" w:type="dxa"/>
            <w:gridSpan w:val="6"/>
            <w:tcBorders>
              <w:bottom w:val="nil"/>
            </w:tcBorders>
            <w:vAlign w:val="center"/>
          </w:tcPr>
          <w:p w:rsidR="00B06858" w:rsidRPr="0051037C" w:rsidRDefault="00B06858" w:rsidP="00B06858">
            <w:pPr>
              <w:pStyle w:val="Mascherina"/>
              <w:ind w:right="-70"/>
              <w:rPr>
                <w:color w:val="808080"/>
                <w:sz w:val="10"/>
              </w:rPr>
            </w:pPr>
            <w:r>
              <w:rPr>
                <w:color w:val="808080"/>
                <w:sz w:val="10"/>
              </w:rPr>
              <w:t>Approvato</w:t>
            </w:r>
          </w:p>
          <w:p w:rsidR="00B06858" w:rsidRPr="00E03142" w:rsidRDefault="00B06858" w:rsidP="00B06858">
            <w:pPr>
              <w:pStyle w:val="Mascherina"/>
              <w:ind w:right="-70"/>
              <w:rPr>
                <w:smallCaps/>
                <w:sz w:val="12"/>
                <w:szCs w:val="12"/>
              </w:rPr>
            </w:pPr>
            <w:proofErr w:type="spellStart"/>
            <w:r>
              <w:rPr>
                <w:smallCaps/>
                <w:sz w:val="12"/>
                <w:szCs w:val="12"/>
              </w:rPr>
              <w:t>Ing</w:t>
            </w:r>
            <w:proofErr w:type="spellEnd"/>
            <w:r>
              <w:rPr>
                <w:smallCaps/>
                <w:sz w:val="12"/>
                <w:szCs w:val="12"/>
              </w:rPr>
              <w:t xml:space="preserve"> Giuseppe </w:t>
            </w:r>
            <w:proofErr w:type="spellStart"/>
            <w:r>
              <w:rPr>
                <w:smallCaps/>
                <w:sz w:val="12"/>
                <w:szCs w:val="12"/>
              </w:rPr>
              <w:t>F</w:t>
            </w:r>
            <w:r w:rsidRPr="00E03142">
              <w:rPr>
                <w:smallCaps/>
                <w:sz w:val="12"/>
                <w:szCs w:val="12"/>
              </w:rPr>
              <w:t>ederici</w:t>
            </w:r>
            <w:proofErr w:type="spellEnd"/>
          </w:p>
        </w:tc>
        <w:tc>
          <w:tcPr>
            <w:tcW w:w="1134" w:type="dxa"/>
            <w:tcBorders>
              <w:bottom w:val="nil"/>
            </w:tcBorders>
            <w:vAlign w:val="center"/>
          </w:tcPr>
          <w:p w:rsidR="00B06858" w:rsidRPr="0051037C" w:rsidRDefault="00B06858" w:rsidP="00B06858">
            <w:pPr>
              <w:pStyle w:val="Mascherina"/>
              <w:ind w:right="-70"/>
              <w:rPr>
                <w:color w:val="808080"/>
                <w:sz w:val="10"/>
              </w:rPr>
            </w:pPr>
            <w:r>
              <w:rPr>
                <w:color w:val="808080"/>
                <w:sz w:val="10"/>
              </w:rPr>
              <w:t>Responsabile</w:t>
            </w:r>
          </w:p>
          <w:p w:rsidR="00B06858" w:rsidRPr="00097E97" w:rsidRDefault="00B06858" w:rsidP="00B06858">
            <w:pPr>
              <w:pStyle w:val="Mascherina"/>
              <w:jc w:val="center"/>
              <w:rPr>
                <w:smallCaps/>
                <w:sz w:val="16"/>
                <w:szCs w:val="16"/>
              </w:rPr>
            </w:pPr>
            <w:proofErr w:type="spellStart"/>
            <w:r>
              <w:rPr>
                <w:smallCaps/>
                <w:sz w:val="16"/>
                <w:szCs w:val="16"/>
              </w:rPr>
              <w:t>as</w:t>
            </w:r>
            <w:proofErr w:type="spellEnd"/>
          </w:p>
        </w:tc>
        <w:tc>
          <w:tcPr>
            <w:tcW w:w="2274" w:type="dxa"/>
            <w:gridSpan w:val="2"/>
            <w:tcBorders>
              <w:bottom w:val="nil"/>
            </w:tcBorders>
            <w:vAlign w:val="center"/>
          </w:tcPr>
          <w:p w:rsidR="00B06858" w:rsidRPr="00097E97" w:rsidRDefault="00B06858" w:rsidP="004C1298">
            <w:pPr>
              <w:pStyle w:val="Mascherina"/>
              <w:rPr>
                <w:smallCaps/>
                <w:sz w:val="16"/>
                <w:szCs w:val="16"/>
              </w:rPr>
            </w:pPr>
            <w:r>
              <w:rPr>
                <w:smallCaps/>
                <w:sz w:val="16"/>
                <w:szCs w:val="16"/>
              </w:rPr>
              <w:t>elaborato_</w:t>
            </w:r>
            <w:r w:rsidRPr="003F512A">
              <w:rPr>
                <w:sz w:val="16"/>
                <w:szCs w:val="16"/>
              </w:rPr>
              <w:t>n.</w:t>
            </w:r>
            <w:r w:rsidR="001D0B4A">
              <w:rPr>
                <w:sz w:val="16"/>
                <w:szCs w:val="16"/>
              </w:rPr>
              <w:t>a0</w:t>
            </w:r>
            <w:r w:rsidR="004C1298">
              <w:rPr>
                <w:sz w:val="16"/>
                <w:szCs w:val="16"/>
              </w:rPr>
              <w:t>3</w:t>
            </w:r>
          </w:p>
        </w:tc>
        <w:tc>
          <w:tcPr>
            <w:tcW w:w="160" w:type="dxa"/>
            <w:vMerge/>
            <w:tcBorders>
              <w:right w:val="single" w:sz="4" w:space="0" w:color="auto"/>
            </w:tcBorders>
            <w:vAlign w:val="center"/>
          </w:tcPr>
          <w:p w:rsidR="00B06858" w:rsidRPr="00097E97" w:rsidRDefault="00B06858" w:rsidP="00581D0F">
            <w:pPr>
              <w:pStyle w:val="Mascherina"/>
              <w:rPr>
                <w:smallCaps/>
                <w:sz w:val="16"/>
              </w:rPr>
            </w:pPr>
          </w:p>
        </w:tc>
      </w:tr>
      <w:tr w:rsidR="00B06858" w:rsidTr="00581D0F">
        <w:trPr>
          <w:cantSplit/>
          <w:trHeight w:hRule="exact" w:val="487"/>
        </w:trPr>
        <w:tc>
          <w:tcPr>
            <w:tcW w:w="160" w:type="dxa"/>
            <w:tcBorders>
              <w:top w:val="nil"/>
              <w:left w:val="single" w:sz="4" w:space="0" w:color="auto"/>
              <w:bottom w:val="nil"/>
              <w:right w:val="nil"/>
            </w:tcBorders>
            <w:vAlign w:val="center"/>
          </w:tcPr>
          <w:p w:rsidR="00B06858" w:rsidRPr="00097E97" w:rsidRDefault="00B06858" w:rsidP="00B06858">
            <w:pPr>
              <w:pStyle w:val="Mascherina"/>
              <w:rPr>
                <w:smallCaps/>
              </w:rPr>
            </w:pPr>
          </w:p>
        </w:tc>
        <w:tc>
          <w:tcPr>
            <w:tcW w:w="10756" w:type="dxa"/>
            <w:gridSpan w:val="18"/>
            <w:tcBorders>
              <w:top w:val="single" w:sz="4" w:space="0" w:color="auto"/>
              <w:left w:val="single" w:sz="4" w:space="0" w:color="auto"/>
              <w:bottom w:val="single" w:sz="4" w:space="0" w:color="auto"/>
            </w:tcBorders>
            <w:vAlign w:val="center"/>
          </w:tcPr>
          <w:p w:rsidR="00B06858" w:rsidRPr="003F512A" w:rsidRDefault="0008547C" w:rsidP="000D1B44">
            <w:pPr>
              <w:pStyle w:val="Mascherina"/>
              <w:jc w:val="left"/>
              <w:rPr>
                <w:color w:val="808080"/>
                <w:sz w:val="10"/>
                <w:szCs w:val="10"/>
              </w:rPr>
            </w:pPr>
            <w:fldSimple w:instr=" FILENAME  \p  \* MERGEFORMAT ">
              <w:r w:rsidR="000D1B44">
                <w:rPr>
                  <w:noProof/>
                  <w:color w:val="808080"/>
                  <w:sz w:val="10"/>
                  <w:szCs w:val="10"/>
                </w:rPr>
                <w:t>K:\COMMESSE\2011\2011_01_REG_UMB_BASE_LOGIST_NARNI_PE\2_PROGETTAZIONE\_CONSEGNA\1_REGIONE_UMBRIA\FILE_ORIGINA</w:t>
              </w:r>
              <w:r w:rsidR="001572A4">
                <w:rPr>
                  <w:noProof/>
                  <w:color w:val="808080"/>
                  <w:sz w:val="10"/>
                  <w:szCs w:val="10"/>
                </w:rPr>
                <w:t>LI\A_ELABORATI_GENERALI\A_RTI_02</w:t>
              </w:r>
              <w:r w:rsidR="000D1B44">
                <w:rPr>
                  <w:noProof/>
                  <w:color w:val="808080"/>
                  <w:sz w:val="10"/>
                  <w:szCs w:val="10"/>
                </w:rPr>
                <w:t>_2011_01_E0_A_PE.docx</w:t>
              </w:r>
            </w:fldSimple>
          </w:p>
        </w:tc>
        <w:tc>
          <w:tcPr>
            <w:tcW w:w="160" w:type="dxa"/>
            <w:vMerge/>
            <w:tcBorders>
              <w:bottom w:val="nil"/>
              <w:right w:val="single" w:sz="4" w:space="0" w:color="auto"/>
            </w:tcBorders>
            <w:vAlign w:val="center"/>
          </w:tcPr>
          <w:p w:rsidR="00B06858" w:rsidRPr="00097E97" w:rsidRDefault="00B06858" w:rsidP="00581D0F">
            <w:pPr>
              <w:pStyle w:val="Mascherina"/>
              <w:rPr>
                <w:smallCaps/>
              </w:rPr>
            </w:pPr>
          </w:p>
        </w:tc>
      </w:tr>
      <w:tr w:rsidR="00B06858" w:rsidTr="00581D0F">
        <w:trPr>
          <w:cantSplit/>
          <w:trHeight w:hRule="exact" w:val="140"/>
        </w:trPr>
        <w:tc>
          <w:tcPr>
            <w:tcW w:w="160" w:type="dxa"/>
            <w:tcBorders>
              <w:top w:val="nil"/>
              <w:left w:val="single" w:sz="4" w:space="0" w:color="auto"/>
              <w:bottom w:val="single" w:sz="4" w:space="0" w:color="auto"/>
              <w:right w:val="nil"/>
            </w:tcBorders>
            <w:vAlign w:val="center"/>
          </w:tcPr>
          <w:p w:rsidR="00B06858" w:rsidRPr="00097E97" w:rsidRDefault="00B06858" w:rsidP="00581D0F">
            <w:pPr>
              <w:pStyle w:val="Mascherina"/>
              <w:rPr>
                <w:smallCaps/>
              </w:rPr>
            </w:pPr>
          </w:p>
        </w:tc>
        <w:tc>
          <w:tcPr>
            <w:tcW w:w="10756" w:type="dxa"/>
            <w:gridSpan w:val="18"/>
            <w:tcBorders>
              <w:top w:val="nil"/>
              <w:left w:val="nil"/>
              <w:bottom w:val="single" w:sz="4" w:space="0" w:color="auto"/>
              <w:right w:val="nil"/>
            </w:tcBorders>
            <w:vAlign w:val="center"/>
          </w:tcPr>
          <w:p w:rsidR="00B06858" w:rsidRPr="00097E97" w:rsidRDefault="00B06858" w:rsidP="00581D0F">
            <w:pPr>
              <w:pStyle w:val="Mascherina"/>
              <w:rPr>
                <w:smallCaps/>
              </w:rPr>
            </w:pPr>
          </w:p>
        </w:tc>
        <w:tc>
          <w:tcPr>
            <w:tcW w:w="160" w:type="dxa"/>
            <w:tcBorders>
              <w:top w:val="nil"/>
              <w:left w:val="nil"/>
              <w:bottom w:val="single" w:sz="4" w:space="0" w:color="auto"/>
              <w:right w:val="single" w:sz="4" w:space="0" w:color="auto"/>
            </w:tcBorders>
            <w:vAlign w:val="center"/>
          </w:tcPr>
          <w:p w:rsidR="00B06858" w:rsidRPr="00097E97" w:rsidRDefault="00B06858" w:rsidP="00581D0F">
            <w:pPr>
              <w:pStyle w:val="Mascherina"/>
              <w:rPr>
                <w:smallCaps/>
              </w:rPr>
            </w:pPr>
          </w:p>
        </w:tc>
      </w:tr>
    </w:tbl>
    <w:p w:rsidR="004535F9" w:rsidRDefault="004535F9" w:rsidP="004535F9">
      <w:pPr>
        <w:ind w:right="567"/>
        <w:rPr>
          <w:b/>
          <w:color w:val="FF0000"/>
          <w:sz w:val="16"/>
        </w:rPr>
        <w:sectPr w:rsidR="004535F9" w:rsidSect="004535F9">
          <w:headerReference w:type="default" r:id="rId12"/>
          <w:footerReference w:type="default" r:id="rId13"/>
          <w:pgSz w:w="11907" w:h="16840" w:code="9"/>
          <w:pgMar w:top="400" w:right="1134" w:bottom="426" w:left="709" w:header="11" w:footer="151" w:gutter="0"/>
          <w:cols w:space="720"/>
          <w:noEndnote/>
          <w:docGrid w:linePitch="299"/>
        </w:sectPr>
      </w:pPr>
    </w:p>
    <w:p w:rsidR="00B06858" w:rsidRPr="001E581B" w:rsidRDefault="00B06858" w:rsidP="00B06858">
      <w:pPr>
        <w:ind w:right="567"/>
        <w:rPr>
          <w:b/>
          <w:color w:val="FF0000"/>
          <w:sz w:val="16"/>
        </w:rPr>
      </w:pPr>
    </w:p>
    <w:p w:rsidR="002D7FD4" w:rsidRPr="00BD5C94" w:rsidRDefault="002D7FD4" w:rsidP="002D7FD4">
      <w:pPr>
        <w:ind w:right="567"/>
        <w:rPr>
          <w:b/>
          <w:color w:val="FF0000"/>
          <w:sz w:val="16"/>
        </w:rPr>
      </w:pPr>
    </w:p>
    <w:tbl>
      <w:tblPr>
        <w:tblW w:w="0" w:type="auto"/>
        <w:tblInd w:w="212" w:type="dxa"/>
        <w:tblLayout w:type="fixed"/>
        <w:tblCellMar>
          <w:left w:w="70" w:type="dxa"/>
          <w:right w:w="70" w:type="dxa"/>
        </w:tblCellMar>
        <w:tblLook w:val="0000"/>
      </w:tblPr>
      <w:tblGrid>
        <w:gridCol w:w="9497"/>
      </w:tblGrid>
      <w:tr w:rsidR="002D7FD4" w:rsidRPr="00BD5C94" w:rsidTr="00F00329">
        <w:tc>
          <w:tcPr>
            <w:tcW w:w="9497" w:type="dxa"/>
            <w:vAlign w:val="center"/>
          </w:tcPr>
          <w:p w:rsidR="002D7FD4" w:rsidRPr="00BD5C94" w:rsidRDefault="002D7FD4" w:rsidP="00F00329">
            <w:pPr>
              <w:jc w:val="center"/>
              <w:outlineLvl w:val="0"/>
              <w:rPr>
                <w:sz w:val="44"/>
              </w:rPr>
            </w:pPr>
            <w:bookmarkStart w:id="0" w:name="_Toc15452268"/>
          </w:p>
          <w:p w:rsidR="002D7FD4" w:rsidRPr="00BD5C94" w:rsidRDefault="002D7FD4" w:rsidP="00F00329">
            <w:pPr>
              <w:jc w:val="center"/>
              <w:outlineLvl w:val="0"/>
              <w:rPr>
                <w:sz w:val="44"/>
              </w:rPr>
            </w:pPr>
            <w:r w:rsidRPr="00BD5C94">
              <w:rPr>
                <w:sz w:val="44"/>
              </w:rPr>
              <w:t>REGIONE UMBRIA</w:t>
            </w:r>
          </w:p>
          <w:p w:rsidR="002D7FD4" w:rsidRPr="00BD5C94" w:rsidRDefault="002D7FD4" w:rsidP="00F00329">
            <w:pPr>
              <w:jc w:val="center"/>
              <w:outlineLvl w:val="0"/>
              <w:rPr>
                <w:sz w:val="28"/>
                <w:szCs w:val="28"/>
              </w:rPr>
            </w:pPr>
            <w:r w:rsidRPr="00BD5C94">
              <w:rPr>
                <w:sz w:val="28"/>
                <w:szCs w:val="28"/>
              </w:rPr>
              <w:t xml:space="preserve">PROVINCIA </w:t>
            </w:r>
            <w:proofErr w:type="spellStart"/>
            <w:r w:rsidRPr="00BD5C94">
              <w:rPr>
                <w:sz w:val="28"/>
                <w:szCs w:val="28"/>
              </w:rPr>
              <w:t>DI</w:t>
            </w:r>
            <w:proofErr w:type="spellEnd"/>
            <w:r w:rsidRPr="00BD5C94">
              <w:rPr>
                <w:sz w:val="28"/>
                <w:szCs w:val="28"/>
              </w:rPr>
              <w:t xml:space="preserve"> TERNI</w:t>
            </w:r>
          </w:p>
        </w:tc>
      </w:tr>
    </w:tbl>
    <w:p w:rsidR="002D7FD4" w:rsidRPr="00BD5C94" w:rsidRDefault="002D7FD4" w:rsidP="002D7FD4">
      <w:pPr>
        <w:jc w:val="center"/>
      </w:pPr>
    </w:p>
    <w:p w:rsidR="002D7FD4" w:rsidRPr="00BD5C94" w:rsidRDefault="002D7FD4" w:rsidP="002D7FD4">
      <w:pPr>
        <w:jc w:val="center"/>
      </w:pPr>
    </w:p>
    <w:p w:rsidR="002D7FD4" w:rsidRPr="00BD5C94" w:rsidRDefault="002D7FD4" w:rsidP="002D7FD4">
      <w:pPr>
        <w:jc w:val="center"/>
        <w:rPr>
          <w:sz w:val="36"/>
          <w:szCs w:val="36"/>
        </w:rPr>
      </w:pPr>
      <w:r w:rsidRPr="00BD5C94">
        <w:rPr>
          <w:sz w:val="36"/>
          <w:szCs w:val="36"/>
        </w:rPr>
        <w:t xml:space="preserve">COMUNI </w:t>
      </w:r>
      <w:proofErr w:type="spellStart"/>
      <w:r w:rsidRPr="00BD5C94">
        <w:rPr>
          <w:sz w:val="36"/>
          <w:szCs w:val="36"/>
        </w:rPr>
        <w:t>DI</w:t>
      </w:r>
      <w:proofErr w:type="spellEnd"/>
      <w:r w:rsidRPr="00BD5C94">
        <w:rPr>
          <w:sz w:val="36"/>
          <w:szCs w:val="36"/>
        </w:rPr>
        <w:t xml:space="preserve"> TERNI E NARNI</w:t>
      </w:r>
    </w:p>
    <w:p w:rsidR="002D7FD4" w:rsidRPr="00BD5C94" w:rsidRDefault="002D7FD4" w:rsidP="002D7FD4">
      <w:pPr>
        <w:jc w:val="center"/>
      </w:pPr>
    </w:p>
    <w:p w:rsidR="002D7FD4" w:rsidRPr="00BD5C94" w:rsidRDefault="002D7FD4" w:rsidP="002D7FD4">
      <w:pPr>
        <w:jc w:val="center"/>
      </w:pPr>
    </w:p>
    <w:tbl>
      <w:tblPr>
        <w:tblW w:w="9923" w:type="dxa"/>
        <w:tblInd w:w="70" w:type="dxa"/>
        <w:tblLayout w:type="fixed"/>
        <w:tblCellMar>
          <w:left w:w="70" w:type="dxa"/>
          <w:right w:w="70" w:type="dxa"/>
        </w:tblCellMar>
        <w:tblLook w:val="0000"/>
      </w:tblPr>
      <w:tblGrid>
        <w:gridCol w:w="9923"/>
      </w:tblGrid>
      <w:tr w:rsidR="002D7FD4" w:rsidRPr="00BD5C94" w:rsidTr="00F00329">
        <w:trPr>
          <w:trHeight w:val="867"/>
        </w:trPr>
        <w:tc>
          <w:tcPr>
            <w:tcW w:w="9923" w:type="dxa"/>
            <w:vAlign w:val="center"/>
          </w:tcPr>
          <w:p w:rsidR="002D7FD4" w:rsidRPr="00BD5C94" w:rsidRDefault="002D7FD4" w:rsidP="00F00329">
            <w:pPr>
              <w:spacing w:line="360" w:lineRule="auto"/>
              <w:jc w:val="center"/>
              <w:outlineLvl w:val="0"/>
              <w:rPr>
                <w:sz w:val="20"/>
              </w:rPr>
            </w:pPr>
            <w:r w:rsidRPr="00BD5C94">
              <w:rPr>
                <w:sz w:val="30"/>
                <w:szCs w:val="30"/>
              </w:rPr>
              <w:t>BASE LOGISTICA INTERMODALE MERCI TERNI NARNI</w:t>
            </w:r>
          </w:p>
          <w:p w:rsidR="002D7FD4" w:rsidRPr="00BD5C94" w:rsidRDefault="002D7FD4" w:rsidP="00F00329">
            <w:pPr>
              <w:spacing w:line="360" w:lineRule="auto"/>
              <w:jc w:val="center"/>
              <w:outlineLvl w:val="0"/>
              <w:rPr>
                <w:sz w:val="24"/>
                <w:szCs w:val="24"/>
              </w:rPr>
            </w:pPr>
          </w:p>
        </w:tc>
      </w:tr>
    </w:tbl>
    <w:p w:rsidR="002D7FD4" w:rsidRPr="00BD5C94" w:rsidRDefault="002D7FD4" w:rsidP="002D7FD4">
      <w:pPr>
        <w:jc w:val="center"/>
      </w:pPr>
    </w:p>
    <w:p w:rsidR="002D7FD4" w:rsidRPr="00BD5C94" w:rsidRDefault="002D7FD4" w:rsidP="002D7FD4">
      <w:pPr>
        <w:jc w:val="center"/>
        <w:rPr>
          <w:sz w:val="32"/>
        </w:rPr>
      </w:pPr>
      <w:r w:rsidRPr="00BD5C94">
        <w:rPr>
          <w:sz w:val="32"/>
        </w:rPr>
        <w:t>PROGETTO ESECUTIVO</w:t>
      </w:r>
    </w:p>
    <w:p w:rsidR="002D7FD4" w:rsidRPr="00BD5C94" w:rsidRDefault="002D7FD4" w:rsidP="002D7FD4">
      <w:pPr>
        <w:jc w:val="center"/>
      </w:pPr>
    </w:p>
    <w:p w:rsidR="002D7FD4" w:rsidRPr="00BD5C94" w:rsidRDefault="002D7FD4" w:rsidP="002D7FD4">
      <w:pPr>
        <w:jc w:val="center"/>
      </w:pPr>
    </w:p>
    <w:p w:rsidR="002D7FD4" w:rsidRPr="00BD5C94" w:rsidRDefault="002D7FD4" w:rsidP="002D7FD4">
      <w:pPr>
        <w:jc w:val="center"/>
      </w:pPr>
    </w:p>
    <w:p w:rsidR="002D7FD4" w:rsidRPr="00BD5C94" w:rsidRDefault="002D7FD4" w:rsidP="002D7FD4">
      <w:pPr>
        <w:jc w:val="center"/>
      </w:pPr>
    </w:p>
    <w:tbl>
      <w:tblPr>
        <w:tblW w:w="0" w:type="auto"/>
        <w:tblInd w:w="212" w:type="dxa"/>
        <w:tblLayout w:type="fixed"/>
        <w:tblCellMar>
          <w:left w:w="70" w:type="dxa"/>
          <w:right w:w="70" w:type="dxa"/>
        </w:tblCellMar>
        <w:tblLook w:val="0000"/>
      </w:tblPr>
      <w:tblGrid>
        <w:gridCol w:w="9497"/>
      </w:tblGrid>
      <w:tr w:rsidR="002D7FD4" w:rsidRPr="00BD5C94" w:rsidTr="00F00329">
        <w:trPr>
          <w:trHeight w:val="841"/>
        </w:trPr>
        <w:tc>
          <w:tcPr>
            <w:tcW w:w="9497" w:type="dxa"/>
            <w:vAlign w:val="center"/>
          </w:tcPr>
          <w:p w:rsidR="002D7FD4" w:rsidRPr="00BD5C94" w:rsidRDefault="002D7FD4" w:rsidP="00F00329">
            <w:pPr>
              <w:spacing w:line="360" w:lineRule="auto"/>
              <w:jc w:val="center"/>
              <w:outlineLvl w:val="0"/>
              <w:rPr>
                <w:sz w:val="32"/>
              </w:rPr>
            </w:pPr>
            <w:r w:rsidRPr="00BD5C94">
              <w:rPr>
                <w:sz w:val="32"/>
              </w:rPr>
              <w:t>RELAZIONE TECNICA ILLUSTRATIVA</w:t>
            </w:r>
          </w:p>
        </w:tc>
      </w:tr>
    </w:tbl>
    <w:p w:rsidR="002D7FD4" w:rsidRPr="00BD5C94" w:rsidRDefault="002D7FD4" w:rsidP="002D7FD4">
      <w:pPr>
        <w:jc w:val="center"/>
      </w:pPr>
    </w:p>
    <w:p w:rsidR="002D7FD4" w:rsidRPr="00BD5C94" w:rsidRDefault="002D7FD4" w:rsidP="002D7FD4"/>
    <w:p w:rsidR="002D7FD4" w:rsidRPr="00BD5C94" w:rsidRDefault="002D7FD4" w:rsidP="002D7FD4"/>
    <w:p w:rsidR="002D7FD4" w:rsidRPr="00BD5C94" w:rsidRDefault="002D7FD4" w:rsidP="002D7FD4"/>
    <w:p w:rsidR="002D7FD4" w:rsidRPr="00BD5C94" w:rsidRDefault="002D7FD4" w:rsidP="002D7FD4"/>
    <w:p w:rsidR="002D7FD4" w:rsidRPr="00BD5C94" w:rsidRDefault="002D7FD4" w:rsidP="002D7FD4"/>
    <w:tbl>
      <w:tblPr>
        <w:tblW w:w="0" w:type="auto"/>
        <w:tblInd w:w="212" w:type="dxa"/>
        <w:tblLayout w:type="fixed"/>
        <w:tblCellMar>
          <w:left w:w="70" w:type="dxa"/>
          <w:right w:w="70" w:type="dxa"/>
        </w:tblCellMar>
        <w:tblLook w:val="0000"/>
      </w:tblPr>
      <w:tblGrid>
        <w:gridCol w:w="3119"/>
        <w:gridCol w:w="6378"/>
      </w:tblGrid>
      <w:tr w:rsidR="002D7FD4" w:rsidRPr="00BD5C94" w:rsidTr="00F00329">
        <w:tc>
          <w:tcPr>
            <w:tcW w:w="3119" w:type="dxa"/>
          </w:tcPr>
          <w:p w:rsidR="002D7FD4" w:rsidRPr="00BD5C94" w:rsidRDefault="002D7FD4" w:rsidP="00F00329">
            <w:pPr>
              <w:outlineLvl w:val="0"/>
              <w:rPr>
                <w:b/>
                <w:sz w:val="28"/>
              </w:rPr>
            </w:pPr>
            <w:r w:rsidRPr="00BD5C94">
              <w:rPr>
                <w:sz w:val="28"/>
              </w:rPr>
              <w:t>Committente:</w:t>
            </w:r>
          </w:p>
        </w:tc>
        <w:tc>
          <w:tcPr>
            <w:tcW w:w="6378" w:type="dxa"/>
          </w:tcPr>
          <w:p w:rsidR="002D7FD4" w:rsidRPr="00BD5C94" w:rsidRDefault="002D7FD4" w:rsidP="00F00329">
            <w:pPr>
              <w:outlineLvl w:val="0"/>
              <w:rPr>
                <w:sz w:val="28"/>
              </w:rPr>
            </w:pPr>
            <w:r w:rsidRPr="00BD5C94">
              <w:rPr>
                <w:sz w:val="28"/>
              </w:rPr>
              <w:t>REGIONE UMBRIA</w:t>
            </w:r>
          </w:p>
        </w:tc>
      </w:tr>
    </w:tbl>
    <w:p w:rsidR="002D7FD4" w:rsidRPr="00BD5C94" w:rsidRDefault="002D7FD4" w:rsidP="002D7FD4"/>
    <w:p w:rsidR="002D7FD4" w:rsidRPr="00BD5C94" w:rsidRDefault="002D7FD4" w:rsidP="002D7FD4">
      <w:pPr>
        <w:ind w:left="1134"/>
      </w:pPr>
    </w:p>
    <w:p w:rsidR="002D7FD4" w:rsidRPr="00BD5C94" w:rsidRDefault="002D7FD4" w:rsidP="002D7FD4"/>
    <w:p w:rsidR="002D7FD4" w:rsidRPr="00BD5C94" w:rsidRDefault="002D7FD4" w:rsidP="002D7FD4"/>
    <w:tbl>
      <w:tblPr>
        <w:tblW w:w="0" w:type="auto"/>
        <w:tblInd w:w="212" w:type="dxa"/>
        <w:tblLayout w:type="fixed"/>
        <w:tblCellMar>
          <w:left w:w="70" w:type="dxa"/>
          <w:right w:w="70" w:type="dxa"/>
        </w:tblCellMar>
        <w:tblLook w:val="0000"/>
      </w:tblPr>
      <w:tblGrid>
        <w:gridCol w:w="3119"/>
        <w:gridCol w:w="6378"/>
      </w:tblGrid>
      <w:tr w:rsidR="002D7FD4" w:rsidRPr="00BD5C94" w:rsidTr="00F00329">
        <w:trPr>
          <w:cantSplit/>
        </w:trPr>
        <w:tc>
          <w:tcPr>
            <w:tcW w:w="3119" w:type="dxa"/>
          </w:tcPr>
          <w:p w:rsidR="002D7FD4" w:rsidRPr="00BD5C94" w:rsidRDefault="002D7FD4" w:rsidP="00F00329">
            <w:pPr>
              <w:rPr>
                <w:b/>
                <w:sz w:val="28"/>
              </w:rPr>
            </w:pPr>
            <w:r w:rsidRPr="00BD5C94">
              <w:rPr>
                <w:sz w:val="28"/>
              </w:rPr>
              <w:t>Progettista:</w:t>
            </w:r>
            <w:r w:rsidRPr="00BD5C94">
              <w:rPr>
                <w:sz w:val="28"/>
              </w:rPr>
              <w:tab/>
            </w:r>
            <w:r w:rsidRPr="00BD5C94">
              <w:rPr>
                <w:b/>
                <w:sz w:val="28"/>
              </w:rPr>
              <w:t xml:space="preserve"> </w:t>
            </w:r>
          </w:p>
        </w:tc>
        <w:tc>
          <w:tcPr>
            <w:tcW w:w="6378" w:type="dxa"/>
          </w:tcPr>
          <w:p w:rsidR="002D7FD4" w:rsidRPr="00BD5C94" w:rsidRDefault="002D7FD4" w:rsidP="00F00329">
            <w:pPr>
              <w:rPr>
                <w:sz w:val="28"/>
              </w:rPr>
            </w:pPr>
            <w:r w:rsidRPr="00BD5C94">
              <w:rPr>
                <w:sz w:val="28"/>
              </w:rPr>
              <w:t xml:space="preserve">Dott. Ing. Giuseppe </w:t>
            </w:r>
            <w:proofErr w:type="spellStart"/>
            <w:r w:rsidRPr="00BD5C94">
              <w:rPr>
                <w:sz w:val="28"/>
              </w:rPr>
              <w:t>Federici</w:t>
            </w:r>
            <w:proofErr w:type="spellEnd"/>
            <w:r w:rsidRPr="00BD5C94">
              <w:rPr>
                <w:sz w:val="28"/>
              </w:rPr>
              <w:t xml:space="preserve"> (Capogruppo)</w:t>
            </w:r>
          </w:p>
        </w:tc>
      </w:tr>
    </w:tbl>
    <w:p w:rsidR="002D7FD4" w:rsidRPr="00BD5C94" w:rsidRDefault="002D7FD4" w:rsidP="002D7FD4"/>
    <w:p w:rsidR="002D7FD4" w:rsidRPr="00BD5C94" w:rsidRDefault="002D7FD4" w:rsidP="002D7FD4"/>
    <w:p w:rsidR="002D7FD4" w:rsidRPr="00BD5C94" w:rsidRDefault="002D7FD4" w:rsidP="002D7FD4"/>
    <w:p w:rsidR="002D7FD4" w:rsidRPr="00BD5C94" w:rsidRDefault="002D7FD4" w:rsidP="002D7FD4"/>
    <w:p w:rsidR="002D7FD4" w:rsidRPr="00BD5C94" w:rsidRDefault="002D7FD4" w:rsidP="002D7FD4">
      <w:pPr>
        <w:rPr>
          <w:sz w:val="24"/>
        </w:rPr>
      </w:pPr>
    </w:p>
    <w:tbl>
      <w:tblPr>
        <w:tblW w:w="0" w:type="auto"/>
        <w:tblInd w:w="212" w:type="dxa"/>
        <w:tblLayout w:type="fixed"/>
        <w:tblCellMar>
          <w:left w:w="70" w:type="dxa"/>
          <w:right w:w="70" w:type="dxa"/>
        </w:tblCellMar>
        <w:tblLook w:val="0000"/>
      </w:tblPr>
      <w:tblGrid>
        <w:gridCol w:w="9497"/>
      </w:tblGrid>
      <w:tr w:rsidR="002D7FD4" w:rsidRPr="00BD5C94" w:rsidTr="00F00329">
        <w:tc>
          <w:tcPr>
            <w:tcW w:w="9497" w:type="dxa"/>
          </w:tcPr>
          <w:p w:rsidR="002D7FD4" w:rsidRPr="00BD5C94" w:rsidRDefault="002D7FD4" w:rsidP="00F00329">
            <w:pPr>
              <w:outlineLvl w:val="0"/>
              <w:rPr>
                <w:sz w:val="24"/>
              </w:rPr>
            </w:pPr>
            <w:r w:rsidRPr="00BD5C94">
              <w:rPr>
                <w:sz w:val="24"/>
              </w:rPr>
              <w:t xml:space="preserve">Massa </w:t>
            </w:r>
            <w:proofErr w:type="spellStart"/>
            <w:r w:rsidRPr="00BD5C94">
              <w:rPr>
                <w:sz w:val="24"/>
              </w:rPr>
              <w:t>Martana</w:t>
            </w:r>
            <w:proofErr w:type="spellEnd"/>
            <w:r w:rsidRPr="00BD5C94">
              <w:rPr>
                <w:sz w:val="24"/>
              </w:rPr>
              <w:t>, Maggio   2012</w:t>
            </w:r>
          </w:p>
        </w:tc>
      </w:tr>
      <w:tr w:rsidR="002D7FD4" w:rsidRPr="00BD5C94" w:rsidTr="00F00329">
        <w:tc>
          <w:tcPr>
            <w:tcW w:w="9497" w:type="dxa"/>
          </w:tcPr>
          <w:p w:rsidR="002D7FD4" w:rsidRPr="00BD5C94" w:rsidRDefault="002D7FD4" w:rsidP="00F00329">
            <w:pPr>
              <w:rPr>
                <w:b/>
                <w:sz w:val="24"/>
              </w:rPr>
            </w:pPr>
          </w:p>
        </w:tc>
      </w:tr>
    </w:tbl>
    <w:p w:rsidR="002D7FD4" w:rsidRPr="00BD5C94" w:rsidRDefault="002D7FD4" w:rsidP="002D7FD4"/>
    <w:p w:rsidR="002D7FD4" w:rsidRPr="00BD5C94" w:rsidRDefault="002D7FD4" w:rsidP="002D7FD4"/>
    <w:p w:rsidR="002D7FD4" w:rsidRPr="00BD5C94" w:rsidRDefault="002D7FD4" w:rsidP="002D7FD4">
      <w:pPr>
        <w:jc w:val="left"/>
        <w:rPr>
          <w:sz w:val="24"/>
          <w:szCs w:val="24"/>
        </w:rPr>
      </w:pPr>
      <w:r w:rsidRPr="00BD5C94">
        <w:rPr>
          <w:sz w:val="24"/>
          <w:szCs w:val="24"/>
        </w:rPr>
        <w:br w:type="page"/>
      </w:r>
    </w:p>
    <w:bookmarkEnd w:id="0"/>
    <w:p w:rsidR="002D7FD4" w:rsidRPr="00BD5C94" w:rsidRDefault="002D7FD4" w:rsidP="002D7FD4">
      <w:pPr>
        <w:pStyle w:val="Sommario2"/>
      </w:pPr>
    </w:p>
    <w:p w:rsidR="002D7FD4" w:rsidRPr="0020125F" w:rsidRDefault="002D7FD4" w:rsidP="002D7FD4">
      <w:pPr>
        <w:pStyle w:val="Sommario2"/>
      </w:pPr>
      <w:r w:rsidRPr="0020125F">
        <w:t>INDICE</w:t>
      </w:r>
    </w:p>
    <w:p w:rsidR="002D7FD4" w:rsidRPr="00BD5C94" w:rsidRDefault="002D7FD4" w:rsidP="002D7FD4">
      <w:pPr>
        <w:pStyle w:val="Sommario2"/>
      </w:pPr>
    </w:p>
    <w:p w:rsidR="002D7FD4" w:rsidRPr="00BD5C94" w:rsidRDefault="002D7FD4" w:rsidP="002D7FD4">
      <w:pPr>
        <w:pStyle w:val="Sommario2"/>
      </w:pPr>
    </w:p>
    <w:p w:rsidR="001572A4" w:rsidRDefault="0008547C">
      <w:pPr>
        <w:pStyle w:val="Sommario2"/>
        <w:rPr>
          <w:rFonts w:asciiTheme="minorHAnsi" w:eastAsiaTheme="minorEastAsia" w:hAnsiTheme="minorHAnsi" w:cstheme="minorBidi"/>
          <w:caps w:val="0"/>
          <w:color w:val="auto"/>
          <w:spacing w:val="0"/>
          <w:sz w:val="22"/>
          <w:szCs w:val="22"/>
        </w:rPr>
      </w:pPr>
      <w:r w:rsidRPr="0008547C">
        <w:rPr>
          <w:i/>
          <w:color w:val="FF0000"/>
          <w:sz w:val="32"/>
          <w:szCs w:val="32"/>
        </w:rPr>
        <w:fldChar w:fldCharType="begin"/>
      </w:r>
      <w:r w:rsidR="002D7FD4" w:rsidRPr="00BD5C94">
        <w:rPr>
          <w:color w:val="FF0000"/>
        </w:rPr>
        <w:instrText xml:space="preserve"> TOC \o "1-4" </w:instrText>
      </w:r>
      <w:r w:rsidRPr="0008547C">
        <w:rPr>
          <w:i/>
          <w:color w:val="FF0000"/>
          <w:sz w:val="32"/>
          <w:szCs w:val="32"/>
        </w:rPr>
        <w:fldChar w:fldCharType="separate"/>
      </w:r>
      <w:r w:rsidR="001572A4" w:rsidRPr="00C76940">
        <w:t>1</w:t>
      </w:r>
      <w:r w:rsidR="001572A4">
        <w:rPr>
          <w:rFonts w:asciiTheme="minorHAnsi" w:eastAsiaTheme="minorEastAsia" w:hAnsiTheme="minorHAnsi" w:cstheme="minorBidi"/>
          <w:caps w:val="0"/>
          <w:color w:val="auto"/>
          <w:spacing w:val="0"/>
          <w:sz w:val="22"/>
          <w:szCs w:val="22"/>
        </w:rPr>
        <w:tab/>
      </w:r>
      <w:r w:rsidR="001572A4">
        <w:t>PREMESSA</w:t>
      </w:r>
      <w:r w:rsidR="001572A4">
        <w:tab/>
      </w:r>
      <w:r w:rsidR="001572A4">
        <w:fldChar w:fldCharType="begin"/>
      </w:r>
      <w:r w:rsidR="001572A4">
        <w:instrText xml:space="preserve"> PAGEREF _Toc330455865 \h </w:instrText>
      </w:r>
      <w:r w:rsidR="001572A4">
        <w:fldChar w:fldCharType="separate"/>
      </w:r>
      <w:r w:rsidR="006E07F3">
        <w:t>5</w:t>
      </w:r>
      <w:r w:rsidR="001572A4">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2</w:t>
      </w:r>
      <w:r>
        <w:rPr>
          <w:rFonts w:asciiTheme="minorHAnsi" w:eastAsiaTheme="minorEastAsia" w:hAnsiTheme="minorHAnsi" w:cstheme="minorBidi"/>
          <w:caps w:val="0"/>
          <w:color w:val="auto"/>
          <w:spacing w:val="0"/>
          <w:sz w:val="22"/>
          <w:szCs w:val="22"/>
        </w:rPr>
        <w:tab/>
      </w:r>
      <w:r>
        <w:t>VIABILITA’</w:t>
      </w:r>
      <w:r>
        <w:tab/>
      </w:r>
      <w:r>
        <w:fldChar w:fldCharType="begin"/>
      </w:r>
      <w:r>
        <w:instrText xml:space="preserve"> PAGEREF _Toc330455866 \h </w:instrText>
      </w:r>
      <w:r>
        <w:fldChar w:fldCharType="separate"/>
      </w:r>
      <w:r w:rsidR="006E07F3">
        <w:t>6</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2.1</w:t>
      </w:r>
      <w:r>
        <w:rPr>
          <w:rFonts w:asciiTheme="minorHAnsi" w:eastAsiaTheme="minorEastAsia" w:hAnsiTheme="minorHAnsi" w:cstheme="minorBidi"/>
          <w:noProof/>
          <w:spacing w:val="0"/>
          <w:szCs w:val="22"/>
        </w:rPr>
        <w:tab/>
      </w:r>
      <w:r>
        <w:rPr>
          <w:noProof/>
        </w:rPr>
        <w:t>I COLLEGAMENTI A RETE</w:t>
      </w:r>
      <w:r>
        <w:rPr>
          <w:noProof/>
        </w:rPr>
        <w:tab/>
      </w:r>
      <w:r>
        <w:rPr>
          <w:noProof/>
        </w:rPr>
        <w:fldChar w:fldCharType="begin"/>
      </w:r>
      <w:r>
        <w:rPr>
          <w:noProof/>
        </w:rPr>
        <w:instrText xml:space="preserve"> PAGEREF _Toc330455867 \h </w:instrText>
      </w:r>
      <w:r>
        <w:rPr>
          <w:noProof/>
        </w:rPr>
      </w:r>
      <w:r>
        <w:rPr>
          <w:noProof/>
        </w:rPr>
        <w:fldChar w:fldCharType="separate"/>
      </w:r>
      <w:r w:rsidR="006E07F3">
        <w:rPr>
          <w:noProof/>
        </w:rPr>
        <w:t>6</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2.2</w:t>
      </w:r>
      <w:r>
        <w:rPr>
          <w:rFonts w:asciiTheme="minorHAnsi" w:eastAsiaTheme="minorEastAsia" w:hAnsiTheme="minorHAnsi" w:cstheme="minorBidi"/>
          <w:noProof/>
          <w:spacing w:val="0"/>
          <w:szCs w:val="22"/>
        </w:rPr>
        <w:tab/>
      </w:r>
      <w:r>
        <w:rPr>
          <w:noProof/>
        </w:rPr>
        <w:t>ROTATORIA SP MARATTANA</w:t>
      </w:r>
      <w:r>
        <w:rPr>
          <w:noProof/>
        </w:rPr>
        <w:tab/>
      </w:r>
      <w:r>
        <w:rPr>
          <w:noProof/>
        </w:rPr>
        <w:fldChar w:fldCharType="begin"/>
      </w:r>
      <w:r>
        <w:rPr>
          <w:noProof/>
        </w:rPr>
        <w:instrText xml:space="preserve"> PAGEREF _Toc330455868 \h </w:instrText>
      </w:r>
      <w:r>
        <w:rPr>
          <w:noProof/>
        </w:rPr>
      </w:r>
      <w:r>
        <w:rPr>
          <w:noProof/>
        </w:rPr>
        <w:fldChar w:fldCharType="separate"/>
      </w:r>
      <w:r w:rsidR="006E07F3">
        <w:rPr>
          <w:noProof/>
        </w:rPr>
        <w:t>6</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2.3</w:t>
      </w:r>
      <w:r>
        <w:rPr>
          <w:rFonts w:asciiTheme="minorHAnsi" w:eastAsiaTheme="minorEastAsia" w:hAnsiTheme="minorHAnsi" w:cstheme="minorBidi"/>
          <w:noProof/>
          <w:spacing w:val="0"/>
          <w:szCs w:val="22"/>
        </w:rPr>
        <w:tab/>
      </w:r>
      <w:r>
        <w:rPr>
          <w:noProof/>
        </w:rPr>
        <w:t>VIABILITA’ INTERNA DELLA BASE</w:t>
      </w:r>
      <w:r>
        <w:rPr>
          <w:noProof/>
        </w:rPr>
        <w:tab/>
      </w:r>
      <w:r>
        <w:rPr>
          <w:noProof/>
        </w:rPr>
        <w:fldChar w:fldCharType="begin"/>
      </w:r>
      <w:r>
        <w:rPr>
          <w:noProof/>
        </w:rPr>
        <w:instrText xml:space="preserve"> PAGEREF _Toc330455869 \h </w:instrText>
      </w:r>
      <w:r>
        <w:rPr>
          <w:noProof/>
        </w:rPr>
      </w:r>
      <w:r>
        <w:rPr>
          <w:noProof/>
        </w:rPr>
        <w:fldChar w:fldCharType="separate"/>
      </w:r>
      <w:r w:rsidR="006E07F3">
        <w:rPr>
          <w:noProof/>
        </w:rPr>
        <w:t>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2.4</w:t>
      </w:r>
      <w:r>
        <w:rPr>
          <w:rFonts w:asciiTheme="minorHAnsi" w:eastAsiaTheme="minorEastAsia" w:hAnsiTheme="minorHAnsi" w:cstheme="minorBidi"/>
          <w:noProof/>
          <w:spacing w:val="0"/>
          <w:szCs w:val="22"/>
        </w:rPr>
        <w:tab/>
      </w:r>
      <w:r>
        <w:rPr>
          <w:noProof/>
        </w:rPr>
        <w:t>PERCORSI INTERNI PEDONALI</w:t>
      </w:r>
      <w:r>
        <w:rPr>
          <w:noProof/>
        </w:rPr>
        <w:tab/>
      </w:r>
      <w:r>
        <w:rPr>
          <w:noProof/>
        </w:rPr>
        <w:fldChar w:fldCharType="begin"/>
      </w:r>
      <w:r>
        <w:rPr>
          <w:noProof/>
        </w:rPr>
        <w:instrText xml:space="preserve"> PAGEREF _Toc330455870 \h </w:instrText>
      </w:r>
      <w:r>
        <w:rPr>
          <w:noProof/>
        </w:rPr>
      </w:r>
      <w:r>
        <w:rPr>
          <w:noProof/>
        </w:rPr>
        <w:fldChar w:fldCharType="separate"/>
      </w:r>
      <w:r w:rsidR="006E07F3">
        <w:rPr>
          <w:noProof/>
        </w:rPr>
        <w:t>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2.5</w:t>
      </w:r>
      <w:r>
        <w:rPr>
          <w:rFonts w:asciiTheme="minorHAnsi" w:eastAsiaTheme="minorEastAsia" w:hAnsiTheme="minorHAnsi" w:cstheme="minorBidi"/>
          <w:noProof/>
          <w:spacing w:val="0"/>
          <w:szCs w:val="22"/>
        </w:rPr>
        <w:tab/>
      </w:r>
      <w:r>
        <w:rPr>
          <w:noProof/>
        </w:rPr>
        <w:t>ARMAMENTO FERROVIARIO.</w:t>
      </w:r>
      <w:r>
        <w:rPr>
          <w:noProof/>
        </w:rPr>
        <w:tab/>
      </w:r>
      <w:r>
        <w:rPr>
          <w:noProof/>
        </w:rPr>
        <w:fldChar w:fldCharType="begin"/>
      </w:r>
      <w:r>
        <w:rPr>
          <w:noProof/>
        </w:rPr>
        <w:instrText xml:space="preserve"> PAGEREF _Toc330455871 \h </w:instrText>
      </w:r>
      <w:r>
        <w:rPr>
          <w:noProof/>
        </w:rPr>
      </w:r>
      <w:r>
        <w:rPr>
          <w:noProof/>
        </w:rPr>
        <w:fldChar w:fldCharType="separate"/>
      </w:r>
      <w:r w:rsidR="006E07F3">
        <w:rPr>
          <w:noProof/>
        </w:rPr>
        <w:t>9</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3</w:t>
      </w:r>
      <w:r>
        <w:rPr>
          <w:rFonts w:asciiTheme="minorHAnsi" w:eastAsiaTheme="minorEastAsia" w:hAnsiTheme="minorHAnsi" w:cstheme="minorBidi"/>
          <w:caps w:val="0"/>
          <w:color w:val="auto"/>
          <w:spacing w:val="0"/>
          <w:sz w:val="22"/>
          <w:szCs w:val="22"/>
        </w:rPr>
        <w:tab/>
      </w:r>
      <w:r>
        <w:t>LE FUNZIONI INSEDIATE</w:t>
      </w:r>
      <w:r>
        <w:tab/>
      </w:r>
      <w:r>
        <w:fldChar w:fldCharType="begin"/>
      </w:r>
      <w:r>
        <w:instrText xml:space="preserve"> PAGEREF _Toc330455872 \h </w:instrText>
      </w:r>
      <w:r>
        <w:fldChar w:fldCharType="separate"/>
      </w:r>
      <w:r w:rsidR="006E07F3">
        <w:t>10</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3.1</w:t>
      </w:r>
      <w:r>
        <w:rPr>
          <w:rFonts w:asciiTheme="minorHAnsi" w:eastAsiaTheme="minorEastAsia" w:hAnsiTheme="minorHAnsi" w:cstheme="minorBidi"/>
          <w:noProof/>
          <w:spacing w:val="0"/>
          <w:szCs w:val="22"/>
        </w:rPr>
        <w:tab/>
      </w:r>
      <w:r>
        <w:rPr>
          <w:noProof/>
        </w:rPr>
        <w:t>IL MAGAZZINO PER LA DISTRIBUZIONE LOCALE</w:t>
      </w:r>
      <w:r>
        <w:rPr>
          <w:noProof/>
        </w:rPr>
        <w:tab/>
      </w:r>
      <w:r>
        <w:rPr>
          <w:noProof/>
        </w:rPr>
        <w:fldChar w:fldCharType="begin"/>
      </w:r>
      <w:r>
        <w:rPr>
          <w:noProof/>
        </w:rPr>
        <w:instrText xml:space="preserve"> PAGEREF _Toc330455873 \h </w:instrText>
      </w:r>
      <w:r>
        <w:rPr>
          <w:noProof/>
        </w:rPr>
      </w:r>
      <w:r>
        <w:rPr>
          <w:noProof/>
        </w:rPr>
        <w:fldChar w:fldCharType="separate"/>
      </w:r>
      <w:r w:rsidR="006E07F3">
        <w:rPr>
          <w:noProof/>
        </w:rPr>
        <w:t>11</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3.1.1</w:t>
      </w:r>
      <w:r>
        <w:rPr>
          <w:rFonts w:asciiTheme="minorHAnsi" w:eastAsiaTheme="minorEastAsia" w:hAnsiTheme="minorHAnsi" w:cstheme="minorBidi"/>
          <w:noProof/>
          <w:spacing w:val="0"/>
          <w:szCs w:val="22"/>
        </w:rPr>
        <w:tab/>
      </w:r>
      <w:r w:rsidRPr="00C76940">
        <w:rPr>
          <w:noProof/>
        </w:rPr>
        <w:t>STRUTTURE EDIFICIO</w:t>
      </w:r>
      <w:r>
        <w:rPr>
          <w:noProof/>
        </w:rPr>
        <w:tab/>
      </w:r>
      <w:r>
        <w:rPr>
          <w:noProof/>
        </w:rPr>
        <w:fldChar w:fldCharType="begin"/>
      </w:r>
      <w:r>
        <w:rPr>
          <w:noProof/>
        </w:rPr>
        <w:instrText xml:space="preserve"> PAGEREF _Toc330455874 \h </w:instrText>
      </w:r>
      <w:r>
        <w:rPr>
          <w:noProof/>
        </w:rPr>
      </w:r>
      <w:r>
        <w:rPr>
          <w:noProof/>
        </w:rPr>
        <w:fldChar w:fldCharType="separate"/>
      </w:r>
      <w:r w:rsidR="006E07F3">
        <w:rPr>
          <w:noProof/>
        </w:rPr>
        <w:t>12</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3.1.2</w:t>
      </w:r>
      <w:r>
        <w:rPr>
          <w:rFonts w:asciiTheme="minorHAnsi" w:eastAsiaTheme="minorEastAsia" w:hAnsiTheme="minorHAnsi" w:cstheme="minorBidi"/>
          <w:noProof/>
          <w:spacing w:val="0"/>
          <w:szCs w:val="22"/>
        </w:rPr>
        <w:tab/>
      </w:r>
      <w:r w:rsidRPr="00C76940">
        <w:rPr>
          <w:noProof/>
        </w:rPr>
        <w:t>IMPIANTI</w:t>
      </w:r>
      <w:r>
        <w:rPr>
          <w:noProof/>
        </w:rPr>
        <w:tab/>
      </w:r>
      <w:r>
        <w:rPr>
          <w:noProof/>
        </w:rPr>
        <w:fldChar w:fldCharType="begin"/>
      </w:r>
      <w:r>
        <w:rPr>
          <w:noProof/>
        </w:rPr>
        <w:instrText xml:space="preserve"> PAGEREF _Toc330455875 \h </w:instrText>
      </w:r>
      <w:r>
        <w:rPr>
          <w:noProof/>
        </w:rPr>
      </w:r>
      <w:r>
        <w:rPr>
          <w:noProof/>
        </w:rPr>
        <w:fldChar w:fldCharType="separate"/>
      </w:r>
      <w:r w:rsidR="006E07F3">
        <w:rPr>
          <w:noProof/>
        </w:rPr>
        <w:t>14</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3.2</w:t>
      </w:r>
      <w:r>
        <w:rPr>
          <w:rFonts w:asciiTheme="minorHAnsi" w:eastAsiaTheme="minorEastAsia" w:hAnsiTheme="minorHAnsi" w:cstheme="minorBidi"/>
          <w:noProof/>
          <w:spacing w:val="0"/>
          <w:szCs w:val="22"/>
        </w:rPr>
        <w:tab/>
      </w:r>
      <w:r>
        <w:rPr>
          <w:noProof/>
        </w:rPr>
        <w:t>IL CENTRO SERVIZI</w:t>
      </w:r>
      <w:r>
        <w:rPr>
          <w:noProof/>
        </w:rPr>
        <w:tab/>
      </w:r>
      <w:r>
        <w:rPr>
          <w:noProof/>
        </w:rPr>
        <w:fldChar w:fldCharType="begin"/>
      </w:r>
      <w:r>
        <w:rPr>
          <w:noProof/>
        </w:rPr>
        <w:instrText xml:space="preserve"> PAGEREF _Toc330455876 \h </w:instrText>
      </w:r>
      <w:r>
        <w:rPr>
          <w:noProof/>
        </w:rPr>
      </w:r>
      <w:r>
        <w:rPr>
          <w:noProof/>
        </w:rPr>
        <w:fldChar w:fldCharType="separate"/>
      </w:r>
      <w:r w:rsidR="006E07F3">
        <w:rPr>
          <w:noProof/>
        </w:rPr>
        <w:t>14</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3.2.1</w:t>
      </w:r>
      <w:r>
        <w:rPr>
          <w:rFonts w:asciiTheme="minorHAnsi" w:eastAsiaTheme="minorEastAsia" w:hAnsiTheme="minorHAnsi" w:cstheme="minorBidi"/>
          <w:noProof/>
          <w:spacing w:val="0"/>
          <w:szCs w:val="22"/>
        </w:rPr>
        <w:tab/>
      </w:r>
      <w:r w:rsidRPr="00C76940">
        <w:rPr>
          <w:noProof/>
        </w:rPr>
        <w:t>STRUTTURE EDIFICIO</w:t>
      </w:r>
      <w:r>
        <w:rPr>
          <w:noProof/>
        </w:rPr>
        <w:tab/>
      </w:r>
      <w:r>
        <w:rPr>
          <w:noProof/>
        </w:rPr>
        <w:fldChar w:fldCharType="begin"/>
      </w:r>
      <w:r>
        <w:rPr>
          <w:noProof/>
        </w:rPr>
        <w:instrText xml:space="preserve"> PAGEREF _Toc330455877 \h </w:instrText>
      </w:r>
      <w:r>
        <w:rPr>
          <w:noProof/>
        </w:rPr>
      </w:r>
      <w:r>
        <w:rPr>
          <w:noProof/>
        </w:rPr>
        <w:fldChar w:fldCharType="separate"/>
      </w:r>
      <w:r w:rsidR="006E07F3">
        <w:rPr>
          <w:noProof/>
        </w:rPr>
        <w:t>17</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3.2.2</w:t>
      </w:r>
      <w:r>
        <w:rPr>
          <w:rFonts w:asciiTheme="minorHAnsi" w:eastAsiaTheme="minorEastAsia" w:hAnsiTheme="minorHAnsi" w:cstheme="minorBidi"/>
          <w:noProof/>
          <w:spacing w:val="0"/>
          <w:szCs w:val="22"/>
        </w:rPr>
        <w:tab/>
      </w:r>
      <w:r w:rsidRPr="00C76940">
        <w:rPr>
          <w:noProof/>
        </w:rPr>
        <w:t>VERIFICA REQUISITI ACUSTICI PASSIVI</w:t>
      </w:r>
      <w:r>
        <w:rPr>
          <w:noProof/>
        </w:rPr>
        <w:tab/>
      </w:r>
      <w:r>
        <w:rPr>
          <w:noProof/>
        </w:rPr>
        <w:fldChar w:fldCharType="begin"/>
      </w:r>
      <w:r>
        <w:rPr>
          <w:noProof/>
        </w:rPr>
        <w:instrText xml:space="preserve"> PAGEREF _Toc330455878 \h </w:instrText>
      </w:r>
      <w:r>
        <w:rPr>
          <w:noProof/>
        </w:rPr>
      </w:r>
      <w:r>
        <w:rPr>
          <w:noProof/>
        </w:rPr>
        <w:fldChar w:fldCharType="separate"/>
      </w:r>
      <w:r w:rsidR="006E07F3">
        <w:rPr>
          <w:noProof/>
        </w:rPr>
        <w:t>18</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3.2.3</w:t>
      </w:r>
      <w:r>
        <w:rPr>
          <w:rFonts w:asciiTheme="minorHAnsi" w:eastAsiaTheme="minorEastAsia" w:hAnsiTheme="minorHAnsi" w:cstheme="minorBidi"/>
          <w:noProof/>
          <w:spacing w:val="0"/>
          <w:szCs w:val="22"/>
        </w:rPr>
        <w:tab/>
      </w:r>
      <w:r w:rsidRPr="00C76940">
        <w:rPr>
          <w:noProof/>
        </w:rPr>
        <w:t>VERIFICA DISPERSIONI TERMICHE</w:t>
      </w:r>
      <w:r>
        <w:rPr>
          <w:noProof/>
        </w:rPr>
        <w:tab/>
      </w:r>
      <w:r>
        <w:rPr>
          <w:noProof/>
        </w:rPr>
        <w:fldChar w:fldCharType="begin"/>
      </w:r>
      <w:r>
        <w:rPr>
          <w:noProof/>
        </w:rPr>
        <w:instrText xml:space="preserve"> PAGEREF _Toc330455879 \h </w:instrText>
      </w:r>
      <w:r>
        <w:rPr>
          <w:noProof/>
        </w:rPr>
      </w:r>
      <w:r>
        <w:rPr>
          <w:noProof/>
        </w:rPr>
        <w:fldChar w:fldCharType="separate"/>
      </w:r>
      <w:r w:rsidR="006E07F3">
        <w:rPr>
          <w:noProof/>
        </w:rPr>
        <w:t>18</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3.2.4</w:t>
      </w:r>
      <w:r>
        <w:rPr>
          <w:rFonts w:asciiTheme="minorHAnsi" w:eastAsiaTheme="minorEastAsia" w:hAnsiTheme="minorHAnsi" w:cstheme="minorBidi"/>
          <w:noProof/>
          <w:spacing w:val="0"/>
          <w:szCs w:val="22"/>
        </w:rPr>
        <w:tab/>
      </w:r>
      <w:r w:rsidRPr="00C76940">
        <w:rPr>
          <w:noProof/>
        </w:rPr>
        <w:t>IMPIANTO DI CLIMATIZZAZIONE</w:t>
      </w:r>
      <w:r>
        <w:rPr>
          <w:noProof/>
        </w:rPr>
        <w:tab/>
      </w:r>
      <w:r>
        <w:rPr>
          <w:noProof/>
        </w:rPr>
        <w:fldChar w:fldCharType="begin"/>
      </w:r>
      <w:r>
        <w:rPr>
          <w:noProof/>
        </w:rPr>
        <w:instrText xml:space="preserve"> PAGEREF _Toc330455880 \h </w:instrText>
      </w:r>
      <w:r>
        <w:rPr>
          <w:noProof/>
        </w:rPr>
      </w:r>
      <w:r>
        <w:rPr>
          <w:noProof/>
        </w:rPr>
        <w:fldChar w:fldCharType="separate"/>
      </w:r>
      <w:r w:rsidR="006E07F3">
        <w:rPr>
          <w:noProof/>
        </w:rPr>
        <w:t>19</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3.2.5</w:t>
      </w:r>
      <w:r>
        <w:rPr>
          <w:rFonts w:asciiTheme="minorHAnsi" w:eastAsiaTheme="minorEastAsia" w:hAnsiTheme="minorHAnsi" w:cstheme="minorBidi"/>
          <w:noProof/>
          <w:spacing w:val="0"/>
          <w:szCs w:val="22"/>
        </w:rPr>
        <w:tab/>
      </w:r>
      <w:r w:rsidRPr="00C76940">
        <w:rPr>
          <w:noProof/>
        </w:rPr>
        <w:t>IMPIANTO IDRICO-SANITARIO</w:t>
      </w:r>
      <w:r>
        <w:rPr>
          <w:noProof/>
        </w:rPr>
        <w:tab/>
      </w:r>
      <w:r>
        <w:rPr>
          <w:noProof/>
        </w:rPr>
        <w:fldChar w:fldCharType="begin"/>
      </w:r>
      <w:r>
        <w:rPr>
          <w:noProof/>
        </w:rPr>
        <w:instrText xml:space="preserve"> PAGEREF _Toc330455881 \h </w:instrText>
      </w:r>
      <w:r>
        <w:rPr>
          <w:noProof/>
        </w:rPr>
      </w:r>
      <w:r>
        <w:rPr>
          <w:noProof/>
        </w:rPr>
        <w:fldChar w:fldCharType="separate"/>
      </w:r>
      <w:r w:rsidR="006E07F3">
        <w:rPr>
          <w:noProof/>
        </w:rPr>
        <w:t>20</w:t>
      </w:r>
      <w:r>
        <w:rPr>
          <w:noProof/>
        </w:rPr>
        <w:fldChar w:fldCharType="end"/>
      </w:r>
    </w:p>
    <w:p w:rsidR="001572A4" w:rsidRDefault="001572A4">
      <w:pPr>
        <w:pStyle w:val="Sommario4"/>
        <w:tabs>
          <w:tab w:val="left" w:pos="1540"/>
          <w:tab w:val="right" w:leader="dot" w:pos="9629"/>
        </w:tabs>
        <w:rPr>
          <w:rFonts w:asciiTheme="minorHAnsi" w:eastAsiaTheme="minorEastAsia" w:hAnsiTheme="minorHAnsi" w:cstheme="minorBidi"/>
          <w:noProof/>
          <w:spacing w:val="0"/>
          <w:szCs w:val="22"/>
        </w:rPr>
      </w:pPr>
      <w:r w:rsidRPr="00C76940">
        <w:rPr>
          <w:noProof/>
        </w:rPr>
        <w:t>3.2.6</w:t>
      </w:r>
      <w:r>
        <w:rPr>
          <w:rFonts w:asciiTheme="minorHAnsi" w:eastAsiaTheme="minorEastAsia" w:hAnsiTheme="minorHAnsi" w:cstheme="minorBidi"/>
          <w:noProof/>
          <w:spacing w:val="0"/>
          <w:szCs w:val="22"/>
        </w:rPr>
        <w:tab/>
      </w:r>
      <w:r>
        <w:rPr>
          <w:noProof/>
        </w:rPr>
        <w:t>I LOCALI TECNICI. IL CONTROLLO ACCESSI</w:t>
      </w:r>
      <w:r>
        <w:rPr>
          <w:noProof/>
        </w:rPr>
        <w:tab/>
      </w:r>
      <w:r>
        <w:rPr>
          <w:noProof/>
        </w:rPr>
        <w:fldChar w:fldCharType="begin"/>
      </w:r>
      <w:r>
        <w:rPr>
          <w:noProof/>
        </w:rPr>
        <w:instrText xml:space="preserve"> PAGEREF _Toc330455882 \h </w:instrText>
      </w:r>
      <w:r>
        <w:rPr>
          <w:noProof/>
        </w:rPr>
      </w:r>
      <w:r>
        <w:rPr>
          <w:noProof/>
        </w:rPr>
        <w:fldChar w:fldCharType="separate"/>
      </w:r>
      <w:r w:rsidR="006E07F3">
        <w:rPr>
          <w:noProof/>
        </w:rPr>
        <w:t>21</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4</w:t>
      </w:r>
      <w:r>
        <w:rPr>
          <w:rFonts w:asciiTheme="minorHAnsi" w:eastAsiaTheme="minorEastAsia" w:hAnsiTheme="minorHAnsi" w:cstheme="minorBidi"/>
          <w:caps w:val="0"/>
          <w:color w:val="auto"/>
          <w:spacing w:val="0"/>
          <w:sz w:val="22"/>
          <w:szCs w:val="22"/>
        </w:rPr>
        <w:tab/>
      </w:r>
      <w:r>
        <w:t>VERIFICA COMPATIBILITA’ IDRAULICA</w:t>
      </w:r>
      <w:r>
        <w:tab/>
      </w:r>
      <w:r>
        <w:fldChar w:fldCharType="begin"/>
      </w:r>
      <w:r>
        <w:instrText xml:space="preserve"> PAGEREF _Toc330455883 \h </w:instrText>
      </w:r>
      <w:r>
        <w:fldChar w:fldCharType="separate"/>
      </w:r>
      <w:r w:rsidR="006E07F3">
        <w:t>21</w:t>
      </w:r>
      <w: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5</w:t>
      </w:r>
      <w:r>
        <w:rPr>
          <w:rFonts w:asciiTheme="minorHAnsi" w:eastAsiaTheme="minorEastAsia" w:hAnsiTheme="minorHAnsi" w:cstheme="minorBidi"/>
          <w:caps w:val="0"/>
          <w:color w:val="auto"/>
          <w:spacing w:val="0"/>
          <w:sz w:val="22"/>
          <w:szCs w:val="22"/>
        </w:rPr>
        <w:tab/>
      </w:r>
      <w:r>
        <w:t>RETI DI DRENAGGIO</w:t>
      </w:r>
      <w:r>
        <w:tab/>
      </w:r>
      <w:r>
        <w:fldChar w:fldCharType="begin"/>
      </w:r>
      <w:r>
        <w:instrText xml:space="preserve"> PAGEREF _Toc330455884 \h </w:instrText>
      </w:r>
      <w:r>
        <w:fldChar w:fldCharType="separate"/>
      </w:r>
      <w:r w:rsidR="006E07F3">
        <w:t>22</w:t>
      </w:r>
      <w: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6</w:t>
      </w:r>
      <w:r>
        <w:rPr>
          <w:rFonts w:asciiTheme="minorHAnsi" w:eastAsiaTheme="minorEastAsia" w:hAnsiTheme="minorHAnsi" w:cstheme="minorBidi"/>
          <w:caps w:val="0"/>
          <w:color w:val="auto"/>
          <w:spacing w:val="0"/>
          <w:sz w:val="22"/>
          <w:szCs w:val="22"/>
        </w:rPr>
        <w:tab/>
      </w:r>
      <w:r>
        <w:t>ADDUZIONE IDRICA ED IRRIGAZIONE</w:t>
      </w:r>
      <w:r>
        <w:tab/>
      </w:r>
      <w:r>
        <w:fldChar w:fldCharType="begin"/>
      </w:r>
      <w:r>
        <w:instrText xml:space="preserve"> PAGEREF _Toc330455885 \h </w:instrText>
      </w:r>
      <w:r>
        <w:fldChar w:fldCharType="separate"/>
      </w:r>
      <w:r w:rsidR="006E07F3">
        <w:t>28</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6.1</w:t>
      </w:r>
      <w:r>
        <w:rPr>
          <w:rFonts w:asciiTheme="minorHAnsi" w:eastAsiaTheme="minorEastAsia" w:hAnsiTheme="minorHAnsi" w:cstheme="minorBidi"/>
          <w:noProof/>
          <w:spacing w:val="0"/>
          <w:szCs w:val="22"/>
        </w:rPr>
        <w:tab/>
      </w:r>
      <w:r>
        <w:rPr>
          <w:noProof/>
        </w:rPr>
        <w:t>ADDUZIONE IDRICA</w:t>
      </w:r>
      <w:r>
        <w:rPr>
          <w:noProof/>
        </w:rPr>
        <w:tab/>
      </w:r>
      <w:r>
        <w:rPr>
          <w:noProof/>
        </w:rPr>
        <w:fldChar w:fldCharType="begin"/>
      </w:r>
      <w:r>
        <w:rPr>
          <w:noProof/>
        </w:rPr>
        <w:instrText xml:space="preserve"> PAGEREF _Toc330455886 \h </w:instrText>
      </w:r>
      <w:r>
        <w:rPr>
          <w:noProof/>
        </w:rPr>
      </w:r>
      <w:r>
        <w:rPr>
          <w:noProof/>
        </w:rPr>
        <w:fldChar w:fldCharType="separate"/>
      </w:r>
      <w:r w:rsidR="006E07F3">
        <w:rPr>
          <w:noProof/>
        </w:rPr>
        <w:t>28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6.2</w:t>
      </w:r>
      <w:r>
        <w:rPr>
          <w:rFonts w:asciiTheme="minorHAnsi" w:eastAsiaTheme="minorEastAsia" w:hAnsiTheme="minorHAnsi" w:cstheme="minorBidi"/>
          <w:noProof/>
          <w:spacing w:val="0"/>
          <w:szCs w:val="22"/>
        </w:rPr>
        <w:tab/>
      </w:r>
      <w:r>
        <w:rPr>
          <w:noProof/>
        </w:rPr>
        <w:t>IRRIGAZIONE</w:t>
      </w:r>
      <w:r>
        <w:rPr>
          <w:noProof/>
        </w:rPr>
        <w:tab/>
      </w:r>
      <w:r>
        <w:rPr>
          <w:noProof/>
        </w:rPr>
        <w:fldChar w:fldCharType="begin"/>
      </w:r>
      <w:r>
        <w:rPr>
          <w:noProof/>
        </w:rPr>
        <w:instrText xml:space="preserve"> PAGEREF _Toc330455887 \h </w:instrText>
      </w:r>
      <w:r>
        <w:rPr>
          <w:noProof/>
        </w:rPr>
      </w:r>
      <w:r>
        <w:rPr>
          <w:noProof/>
        </w:rPr>
        <w:fldChar w:fldCharType="separate"/>
      </w:r>
      <w:r w:rsidR="006E07F3">
        <w:rPr>
          <w:noProof/>
        </w:rPr>
        <w:t>29</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7</w:t>
      </w:r>
      <w:r>
        <w:rPr>
          <w:rFonts w:asciiTheme="minorHAnsi" w:eastAsiaTheme="minorEastAsia" w:hAnsiTheme="minorHAnsi" w:cstheme="minorBidi"/>
          <w:caps w:val="0"/>
          <w:color w:val="auto"/>
          <w:spacing w:val="0"/>
          <w:sz w:val="22"/>
          <w:szCs w:val="22"/>
        </w:rPr>
        <w:tab/>
      </w:r>
      <w:r>
        <w:t>IMPIANTO ANTINCENDIO</w:t>
      </w:r>
      <w:r>
        <w:tab/>
      </w:r>
      <w:r>
        <w:fldChar w:fldCharType="begin"/>
      </w:r>
      <w:r>
        <w:instrText xml:space="preserve"> PAGEREF _Toc330455888 \h </w:instrText>
      </w:r>
      <w:r>
        <w:fldChar w:fldCharType="separate"/>
      </w:r>
      <w:r w:rsidR="006E07F3">
        <w:t>30</w:t>
      </w:r>
      <w: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8</w:t>
      </w:r>
      <w:r>
        <w:rPr>
          <w:rFonts w:asciiTheme="minorHAnsi" w:eastAsiaTheme="minorEastAsia" w:hAnsiTheme="minorHAnsi" w:cstheme="minorBidi"/>
          <w:caps w:val="0"/>
          <w:color w:val="auto"/>
          <w:spacing w:val="0"/>
          <w:sz w:val="22"/>
          <w:szCs w:val="22"/>
        </w:rPr>
        <w:tab/>
      </w:r>
      <w:r>
        <w:t>IMPIANTO ELETTRICO.</w:t>
      </w:r>
      <w:r>
        <w:tab/>
      </w:r>
      <w:r>
        <w:fldChar w:fldCharType="begin"/>
      </w:r>
      <w:r>
        <w:instrText xml:space="preserve"> PAGEREF _Toc330455889 \h </w:instrText>
      </w:r>
      <w:r>
        <w:fldChar w:fldCharType="separate"/>
      </w:r>
      <w:r w:rsidR="006E07F3">
        <w:t>31</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8.1</w:t>
      </w:r>
      <w:r>
        <w:rPr>
          <w:rFonts w:asciiTheme="minorHAnsi" w:eastAsiaTheme="minorEastAsia" w:hAnsiTheme="minorHAnsi" w:cstheme="minorBidi"/>
          <w:noProof/>
          <w:spacing w:val="0"/>
          <w:szCs w:val="22"/>
        </w:rPr>
        <w:tab/>
      </w:r>
      <w:r>
        <w:rPr>
          <w:noProof/>
        </w:rPr>
        <w:t>L’illuminazione dei piazzali a sosta breve.</w:t>
      </w:r>
      <w:r>
        <w:rPr>
          <w:noProof/>
        </w:rPr>
        <w:tab/>
      </w:r>
      <w:r>
        <w:rPr>
          <w:noProof/>
        </w:rPr>
        <w:fldChar w:fldCharType="begin"/>
      </w:r>
      <w:r>
        <w:rPr>
          <w:noProof/>
        </w:rPr>
        <w:instrText xml:space="preserve"> PAGEREF _Toc330455890 \h </w:instrText>
      </w:r>
      <w:r>
        <w:rPr>
          <w:noProof/>
        </w:rPr>
      </w:r>
      <w:r>
        <w:rPr>
          <w:noProof/>
        </w:rPr>
        <w:fldChar w:fldCharType="separate"/>
      </w:r>
      <w:r w:rsidR="006E07F3">
        <w:rPr>
          <w:noProof/>
        </w:rPr>
        <w:t>35</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8.2</w:t>
      </w:r>
      <w:r>
        <w:rPr>
          <w:rFonts w:asciiTheme="minorHAnsi" w:eastAsiaTheme="minorEastAsia" w:hAnsiTheme="minorHAnsi" w:cstheme="minorBidi"/>
          <w:noProof/>
          <w:spacing w:val="0"/>
          <w:szCs w:val="22"/>
        </w:rPr>
        <w:tab/>
      </w:r>
      <w:r>
        <w:rPr>
          <w:noProof/>
        </w:rPr>
        <w:t>Le utenze interne</w:t>
      </w:r>
      <w:r>
        <w:rPr>
          <w:noProof/>
        </w:rPr>
        <w:tab/>
      </w:r>
      <w:r>
        <w:rPr>
          <w:noProof/>
        </w:rPr>
        <w:fldChar w:fldCharType="begin"/>
      </w:r>
      <w:r>
        <w:rPr>
          <w:noProof/>
        </w:rPr>
        <w:instrText xml:space="preserve"> PAGEREF _Toc330455891 \h </w:instrText>
      </w:r>
      <w:r>
        <w:rPr>
          <w:noProof/>
        </w:rPr>
      </w:r>
      <w:r>
        <w:rPr>
          <w:noProof/>
        </w:rPr>
        <w:fldChar w:fldCharType="separate"/>
      </w:r>
      <w:r w:rsidR="006E07F3">
        <w:rPr>
          <w:noProof/>
        </w:rPr>
        <w:t>35</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8.3</w:t>
      </w:r>
      <w:r>
        <w:rPr>
          <w:rFonts w:asciiTheme="minorHAnsi" w:eastAsiaTheme="minorEastAsia" w:hAnsiTheme="minorHAnsi" w:cstheme="minorBidi"/>
          <w:noProof/>
          <w:spacing w:val="0"/>
          <w:szCs w:val="22"/>
        </w:rPr>
        <w:tab/>
      </w:r>
      <w:r>
        <w:rPr>
          <w:noProof/>
        </w:rPr>
        <w:t>Le utenze esterne</w:t>
      </w:r>
      <w:r>
        <w:rPr>
          <w:noProof/>
        </w:rPr>
        <w:tab/>
      </w:r>
      <w:r>
        <w:rPr>
          <w:noProof/>
        </w:rPr>
        <w:fldChar w:fldCharType="begin"/>
      </w:r>
      <w:r>
        <w:rPr>
          <w:noProof/>
        </w:rPr>
        <w:instrText xml:space="preserve"> PAGEREF _Toc330455892 \h </w:instrText>
      </w:r>
      <w:r>
        <w:rPr>
          <w:noProof/>
        </w:rPr>
      </w:r>
      <w:r>
        <w:rPr>
          <w:noProof/>
        </w:rPr>
        <w:fldChar w:fldCharType="separate"/>
      </w:r>
      <w:r w:rsidR="006E07F3">
        <w:rPr>
          <w:noProof/>
        </w:rPr>
        <w:t>35</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8.4</w:t>
      </w:r>
      <w:r>
        <w:rPr>
          <w:rFonts w:asciiTheme="minorHAnsi" w:eastAsiaTheme="minorEastAsia" w:hAnsiTheme="minorHAnsi" w:cstheme="minorBidi"/>
          <w:noProof/>
          <w:spacing w:val="0"/>
          <w:szCs w:val="22"/>
        </w:rPr>
        <w:tab/>
      </w:r>
      <w:r>
        <w:rPr>
          <w:noProof/>
        </w:rPr>
        <w:t>Le verifiche secondo le CEI 81-10</w:t>
      </w:r>
      <w:r>
        <w:rPr>
          <w:noProof/>
        </w:rPr>
        <w:tab/>
      </w:r>
      <w:r>
        <w:rPr>
          <w:noProof/>
        </w:rPr>
        <w:fldChar w:fldCharType="begin"/>
      </w:r>
      <w:r>
        <w:rPr>
          <w:noProof/>
        </w:rPr>
        <w:instrText xml:space="preserve"> PAGEREF _Toc330455893 \h </w:instrText>
      </w:r>
      <w:r>
        <w:rPr>
          <w:noProof/>
        </w:rPr>
      </w:r>
      <w:r>
        <w:rPr>
          <w:noProof/>
        </w:rPr>
        <w:fldChar w:fldCharType="separate"/>
      </w:r>
      <w:r w:rsidR="006E07F3">
        <w:rPr>
          <w:noProof/>
        </w:rPr>
        <w:t>37</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8.5</w:t>
      </w:r>
      <w:r>
        <w:rPr>
          <w:rFonts w:asciiTheme="minorHAnsi" w:eastAsiaTheme="minorEastAsia" w:hAnsiTheme="minorHAnsi" w:cstheme="minorBidi"/>
          <w:noProof/>
          <w:spacing w:val="0"/>
          <w:szCs w:val="22"/>
        </w:rPr>
        <w:tab/>
      </w:r>
      <w:r>
        <w:rPr>
          <w:noProof/>
        </w:rPr>
        <w:t>Misure antincendio della piastra</w:t>
      </w:r>
      <w:r>
        <w:rPr>
          <w:noProof/>
        </w:rPr>
        <w:tab/>
      </w:r>
      <w:r>
        <w:rPr>
          <w:noProof/>
        </w:rPr>
        <w:fldChar w:fldCharType="begin"/>
      </w:r>
      <w:r>
        <w:rPr>
          <w:noProof/>
        </w:rPr>
        <w:instrText xml:space="preserve"> PAGEREF _Toc330455894 \h </w:instrText>
      </w:r>
      <w:r>
        <w:rPr>
          <w:noProof/>
        </w:rPr>
      </w:r>
      <w:r>
        <w:rPr>
          <w:noProof/>
        </w:rPr>
        <w:fldChar w:fldCharType="separate"/>
      </w:r>
      <w:r w:rsidR="006E07F3">
        <w:rPr>
          <w:noProof/>
        </w:rPr>
        <w:t>37</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8.6</w:t>
      </w:r>
      <w:r>
        <w:rPr>
          <w:rFonts w:asciiTheme="minorHAnsi" w:eastAsiaTheme="minorEastAsia" w:hAnsiTheme="minorHAnsi" w:cstheme="minorBidi"/>
          <w:noProof/>
          <w:spacing w:val="0"/>
          <w:szCs w:val="22"/>
        </w:rPr>
        <w:tab/>
      </w:r>
      <w:r>
        <w:rPr>
          <w:noProof/>
        </w:rPr>
        <w:t>Le opere d’arte</w:t>
      </w:r>
      <w:r>
        <w:rPr>
          <w:noProof/>
        </w:rPr>
        <w:tab/>
      </w:r>
      <w:r>
        <w:rPr>
          <w:noProof/>
        </w:rPr>
        <w:fldChar w:fldCharType="begin"/>
      </w:r>
      <w:r>
        <w:rPr>
          <w:noProof/>
        </w:rPr>
        <w:instrText xml:space="preserve"> PAGEREF _Toc330455895 \h </w:instrText>
      </w:r>
      <w:r>
        <w:rPr>
          <w:noProof/>
        </w:rPr>
      </w:r>
      <w:r>
        <w:rPr>
          <w:noProof/>
        </w:rPr>
        <w:fldChar w:fldCharType="separate"/>
      </w:r>
      <w:r w:rsidR="006E07F3">
        <w:rPr>
          <w:noProof/>
        </w:rPr>
        <w:t>38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lastRenderedPageBreak/>
        <w:t>8.7</w:t>
      </w:r>
      <w:r>
        <w:rPr>
          <w:rFonts w:asciiTheme="minorHAnsi" w:eastAsiaTheme="minorEastAsia" w:hAnsiTheme="minorHAnsi" w:cstheme="minorBidi"/>
          <w:noProof/>
          <w:spacing w:val="0"/>
          <w:szCs w:val="22"/>
        </w:rPr>
        <w:tab/>
      </w:r>
      <w:r>
        <w:rPr>
          <w:noProof/>
        </w:rPr>
        <w:t>Gli impianti di prima pioggia</w:t>
      </w:r>
      <w:r>
        <w:rPr>
          <w:noProof/>
        </w:rPr>
        <w:tab/>
      </w:r>
      <w:r>
        <w:rPr>
          <w:noProof/>
        </w:rPr>
        <w:fldChar w:fldCharType="begin"/>
      </w:r>
      <w:r>
        <w:rPr>
          <w:noProof/>
        </w:rPr>
        <w:instrText xml:space="preserve"> PAGEREF _Toc330455896 \h </w:instrText>
      </w:r>
      <w:r>
        <w:rPr>
          <w:noProof/>
        </w:rPr>
      </w:r>
      <w:r>
        <w:rPr>
          <w:noProof/>
        </w:rPr>
        <w:fldChar w:fldCharType="separate"/>
      </w:r>
      <w:r w:rsidR="006E07F3">
        <w:rPr>
          <w:noProof/>
        </w:rPr>
        <w:t>38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8.8</w:t>
      </w:r>
      <w:r>
        <w:rPr>
          <w:rFonts w:asciiTheme="minorHAnsi" w:eastAsiaTheme="minorEastAsia" w:hAnsiTheme="minorHAnsi" w:cstheme="minorBidi"/>
          <w:noProof/>
          <w:spacing w:val="0"/>
          <w:szCs w:val="22"/>
        </w:rPr>
        <w:tab/>
      </w:r>
      <w:r>
        <w:rPr>
          <w:noProof/>
        </w:rPr>
        <w:t>Il locale pompe</w:t>
      </w:r>
      <w:r>
        <w:rPr>
          <w:noProof/>
        </w:rPr>
        <w:tab/>
      </w:r>
      <w:r>
        <w:rPr>
          <w:noProof/>
        </w:rPr>
        <w:fldChar w:fldCharType="begin"/>
      </w:r>
      <w:r>
        <w:rPr>
          <w:noProof/>
        </w:rPr>
        <w:instrText xml:space="preserve"> PAGEREF _Toc330455897 \h </w:instrText>
      </w:r>
      <w:r>
        <w:rPr>
          <w:noProof/>
        </w:rPr>
      </w:r>
      <w:r>
        <w:rPr>
          <w:noProof/>
        </w:rPr>
        <w:fldChar w:fldCharType="separate"/>
      </w:r>
      <w:r w:rsidR="006E07F3">
        <w:rPr>
          <w:noProof/>
        </w:rPr>
        <w:t>38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8.9</w:t>
      </w:r>
      <w:r>
        <w:rPr>
          <w:rFonts w:asciiTheme="minorHAnsi" w:eastAsiaTheme="minorEastAsia" w:hAnsiTheme="minorHAnsi" w:cstheme="minorBidi"/>
          <w:noProof/>
          <w:spacing w:val="0"/>
          <w:szCs w:val="22"/>
        </w:rPr>
        <w:tab/>
      </w:r>
      <w:r>
        <w:rPr>
          <w:noProof/>
        </w:rPr>
        <w:t>Gli Impianti fotovoltaici</w:t>
      </w:r>
      <w:r>
        <w:rPr>
          <w:noProof/>
        </w:rPr>
        <w:tab/>
      </w:r>
      <w:r>
        <w:rPr>
          <w:noProof/>
        </w:rPr>
        <w:fldChar w:fldCharType="begin"/>
      </w:r>
      <w:r>
        <w:rPr>
          <w:noProof/>
        </w:rPr>
        <w:instrText xml:space="preserve"> PAGEREF _Toc330455898 \h </w:instrText>
      </w:r>
      <w:r>
        <w:rPr>
          <w:noProof/>
        </w:rPr>
      </w:r>
      <w:r>
        <w:rPr>
          <w:noProof/>
        </w:rPr>
        <w:fldChar w:fldCharType="separate"/>
      </w:r>
      <w:r w:rsidR="006E07F3">
        <w:rPr>
          <w:noProof/>
        </w:rPr>
        <w:t>38</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8.10</w:t>
      </w:r>
      <w:r>
        <w:rPr>
          <w:rFonts w:asciiTheme="minorHAnsi" w:eastAsiaTheme="minorEastAsia" w:hAnsiTheme="minorHAnsi" w:cstheme="minorBidi"/>
          <w:noProof/>
          <w:spacing w:val="0"/>
          <w:szCs w:val="22"/>
        </w:rPr>
        <w:tab/>
      </w:r>
      <w:r>
        <w:rPr>
          <w:noProof/>
        </w:rPr>
        <w:t>La rete d’illuminazione stradale</w:t>
      </w:r>
      <w:r>
        <w:rPr>
          <w:noProof/>
        </w:rPr>
        <w:tab/>
      </w:r>
      <w:r>
        <w:rPr>
          <w:noProof/>
        </w:rPr>
        <w:fldChar w:fldCharType="begin"/>
      </w:r>
      <w:r>
        <w:rPr>
          <w:noProof/>
        </w:rPr>
        <w:instrText xml:space="preserve"> PAGEREF _Toc330455899 \h </w:instrText>
      </w:r>
      <w:r>
        <w:rPr>
          <w:noProof/>
        </w:rPr>
      </w:r>
      <w:r>
        <w:rPr>
          <w:noProof/>
        </w:rPr>
        <w:fldChar w:fldCharType="separate"/>
      </w:r>
      <w:r w:rsidR="006E07F3">
        <w:rPr>
          <w:noProof/>
        </w:rPr>
        <w:t>39</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9</w:t>
      </w:r>
      <w:r>
        <w:rPr>
          <w:rFonts w:asciiTheme="minorHAnsi" w:eastAsiaTheme="minorEastAsia" w:hAnsiTheme="minorHAnsi" w:cstheme="minorBidi"/>
          <w:caps w:val="0"/>
          <w:color w:val="auto"/>
          <w:spacing w:val="0"/>
          <w:sz w:val="22"/>
          <w:szCs w:val="22"/>
        </w:rPr>
        <w:tab/>
      </w:r>
      <w:r>
        <w:t>GEOTECNICA- GEOLOGIA</w:t>
      </w:r>
      <w:r>
        <w:tab/>
      </w:r>
      <w:r>
        <w:fldChar w:fldCharType="begin"/>
      </w:r>
      <w:r>
        <w:instrText xml:space="preserve"> PAGEREF _Toc330455900 \h </w:instrText>
      </w:r>
      <w:r>
        <w:fldChar w:fldCharType="separate"/>
      </w:r>
      <w:r w:rsidR="006E07F3">
        <w:t>40</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9.1</w:t>
      </w:r>
      <w:r>
        <w:rPr>
          <w:rFonts w:asciiTheme="minorHAnsi" w:eastAsiaTheme="minorEastAsia" w:hAnsiTheme="minorHAnsi" w:cstheme="minorBidi"/>
          <w:noProof/>
          <w:spacing w:val="0"/>
          <w:szCs w:val="22"/>
        </w:rPr>
        <w:tab/>
      </w:r>
      <w:r>
        <w:rPr>
          <w:noProof/>
        </w:rPr>
        <w:t>MODELLO GEOLOGICO, GEOMORFOLOGICO, IDROGEOLOGICO E SISMICO</w:t>
      </w:r>
      <w:r>
        <w:rPr>
          <w:noProof/>
        </w:rPr>
        <w:tab/>
      </w:r>
      <w:r>
        <w:rPr>
          <w:noProof/>
        </w:rPr>
        <w:fldChar w:fldCharType="begin"/>
      </w:r>
      <w:r>
        <w:rPr>
          <w:noProof/>
        </w:rPr>
        <w:instrText xml:space="preserve"> PAGEREF _Toc330455901 \h </w:instrText>
      </w:r>
      <w:r>
        <w:rPr>
          <w:noProof/>
        </w:rPr>
      </w:r>
      <w:r>
        <w:rPr>
          <w:noProof/>
        </w:rPr>
        <w:fldChar w:fldCharType="separate"/>
      </w:r>
      <w:r w:rsidR="006E07F3">
        <w:rPr>
          <w:noProof/>
        </w:rPr>
        <w:t>40</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rFonts w:cs="Arial"/>
          <w:caps/>
          <w:noProof/>
        </w:rPr>
        <w:t>9.2</w:t>
      </w:r>
      <w:r>
        <w:rPr>
          <w:rFonts w:asciiTheme="minorHAnsi" w:eastAsiaTheme="minorEastAsia" w:hAnsiTheme="minorHAnsi" w:cstheme="minorBidi"/>
          <w:noProof/>
          <w:spacing w:val="0"/>
          <w:szCs w:val="22"/>
        </w:rPr>
        <w:tab/>
      </w:r>
      <w:r w:rsidRPr="00C76940">
        <w:rPr>
          <w:rFonts w:cs="Arial"/>
          <w:noProof/>
        </w:rPr>
        <w:t>GEOTECNICA</w:t>
      </w:r>
      <w:r>
        <w:rPr>
          <w:noProof/>
        </w:rPr>
        <w:tab/>
      </w:r>
      <w:r>
        <w:rPr>
          <w:noProof/>
        </w:rPr>
        <w:fldChar w:fldCharType="begin"/>
      </w:r>
      <w:r>
        <w:rPr>
          <w:noProof/>
        </w:rPr>
        <w:instrText xml:space="preserve"> PAGEREF _Toc330455902 \h </w:instrText>
      </w:r>
      <w:r>
        <w:rPr>
          <w:noProof/>
        </w:rPr>
      </w:r>
      <w:r>
        <w:rPr>
          <w:noProof/>
        </w:rPr>
        <w:fldChar w:fldCharType="separate"/>
      </w:r>
      <w:r w:rsidR="006E07F3">
        <w:rPr>
          <w:noProof/>
        </w:rPr>
        <w:t>42</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10</w:t>
      </w:r>
      <w:r>
        <w:rPr>
          <w:rFonts w:asciiTheme="minorHAnsi" w:eastAsiaTheme="minorEastAsia" w:hAnsiTheme="minorHAnsi" w:cstheme="minorBidi"/>
          <w:caps w:val="0"/>
          <w:color w:val="auto"/>
          <w:spacing w:val="0"/>
          <w:sz w:val="22"/>
          <w:szCs w:val="22"/>
        </w:rPr>
        <w:tab/>
      </w:r>
      <w:r>
        <w:t>INSERIMENTO AMBIENTALE. IL SUOLO. L’ACQUA. L’ENERGIA</w:t>
      </w:r>
      <w:r>
        <w:tab/>
      </w:r>
      <w:r>
        <w:fldChar w:fldCharType="begin"/>
      </w:r>
      <w:r>
        <w:instrText xml:space="preserve"> PAGEREF _Toc330455903 \h </w:instrText>
      </w:r>
      <w:r>
        <w:fldChar w:fldCharType="separate"/>
      </w:r>
      <w:r w:rsidR="006E07F3">
        <w:t>45</w:t>
      </w:r>
      <w: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11</w:t>
      </w:r>
      <w:r>
        <w:rPr>
          <w:rFonts w:asciiTheme="minorHAnsi" w:eastAsiaTheme="minorEastAsia" w:hAnsiTheme="minorHAnsi" w:cstheme="minorBidi"/>
          <w:caps w:val="0"/>
          <w:color w:val="auto"/>
          <w:spacing w:val="0"/>
          <w:sz w:val="22"/>
          <w:szCs w:val="22"/>
        </w:rPr>
        <w:tab/>
      </w:r>
      <w:r>
        <w:t>SUPERAMENTO INTERFERENZE</w:t>
      </w:r>
      <w:r>
        <w:tab/>
      </w:r>
      <w:r>
        <w:fldChar w:fldCharType="begin"/>
      </w:r>
      <w:r>
        <w:instrText xml:space="preserve"> PAGEREF _Toc330455904 \h </w:instrText>
      </w:r>
      <w:r>
        <w:fldChar w:fldCharType="separate"/>
      </w:r>
      <w:r w:rsidR="006E07F3">
        <w:t>47</w:t>
      </w:r>
      <w: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11.1</w:t>
      </w:r>
      <w:r>
        <w:rPr>
          <w:rFonts w:asciiTheme="minorHAnsi" w:eastAsiaTheme="minorEastAsia" w:hAnsiTheme="minorHAnsi" w:cstheme="minorBidi"/>
          <w:noProof/>
          <w:spacing w:val="0"/>
          <w:szCs w:val="22"/>
        </w:rPr>
        <w:tab/>
      </w:r>
      <w:r>
        <w:rPr>
          <w:noProof/>
        </w:rPr>
        <w:t>OPERE IRRIGUE CONSORZIO TEVERE NERA</w:t>
      </w:r>
      <w:r>
        <w:rPr>
          <w:noProof/>
        </w:rPr>
        <w:tab/>
      </w:r>
      <w:r>
        <w:rPr>
          <w:noProof/>
        </w:rPr>
        <w:fldChar w:fldCharType="begin"/>
      </w:r>
      <w:r>
        <w:rPr>
          <w:noProof/>
        </w:rPr>
        <w:instrText xml:space="preserve"> PAGEREF _Toc330455905 \h </w:instrText>
      </w:r>
      <w:r>
        <w:rPr>
          <w:noProof/>
        </w:rPr>
      </w:r>
      <w:r>
        <w:rPr>
          <w:noProof/>
        </w:rPr>
        <w:fldChar w:fldCharType="separate"/>
      </w:r>
      <w:r w:rsidR="006E07F3">
        <w:rPr>
          <w:noProof/>
        </w:rPr>
        <w:t>47</w:t>
      </w:r>
      <w:r>
        <w:rPr>
          <w:noProof/>
        </w:rPr>
        <w:fldChar w:fldCharType="end"/>
      </w:r>
    </w:p>
    <w:p w:rsidR="001572A4" w:rsidRDefault="001572A4">
      <w:pPr>
        <w:pStyle w:val="Sommario3"/>
        <w:rPr>
          <w:rFonts w:asciiTheme="minorHAnsi" w:eastAsiaTheme="minorEastAsia" w:hAnsiTheme="minorHAnsi" w:cstheme="minorBidi"/>
          <w:noProof/>
          <w:spacing w:val="0"/>
          <w:szCs w:val="22"/>
        </w:rPr>
      </w:pPr>
      <w:r w:rsidRPr="00C76940">
        <w:rPr>
          <w:caps/>
          <w:noProof/>
        </w:rPr>
        <w:t>11.2</w:t>
      </w:r>
      <w:r>
        <w:rPr>
          <w:rFonts w:asciiTheme="minorHAnsi" w:eastAsiaTheme="minorEastAsia" w:hAnsiTheme="minorHAnsi" w:cstheme="minorBidi"/>
          <w:noProof/>
          <w:spacing w:val="0"/>
          <w:szCs w:val="22"/>
        </w:rPr>
        <w:tab/>
      </w:r>
      <w:r>
        <w:rPr>
          <w:noProof/>
        </w:rPr>
        <w:t>SNAM</w:t>
      </w:r>
      <w:r>
        <w:rPr>
          <w:noProof/>
        </w:rPr>
        <w:tab/>
      </w:r>
      <w:r>
        <w:rPr>
          <w:noProof/>
        </w:rPr>
        <w:fldChar w:fldCharType="begin"/>
      </w:r>
      <w:r>
        <w:rPr>
          <w:noProof/>
        </w:rPr>
        <w:instrText xml:space="preserve"> PAGEREF _Toc330455906 \h </w:instrText>
      </w:r>
      <w:r>
        <w:rPr>
          <w:noProof/>
        </w:rPr>
      </w:r>
      <w:r>
        <w:rPr>
          <w:noProof/>
        </w:rPr>
        <w:fldChar w:fldCharType="separate"/>
      </w:r>
      <w:r w:rsidR="006E07F3">
        <w:rPr>
          <w:noProof/>
        </w:rPr>
        <w:t>49</w:t>
      </w:r>
      <w:r>
        <w:rPr>
          <w:noProof/>
        </w:rPr>
        <w:fldChar w:fldCharType="end"/>
      </w:r>
    </w:p>
    <w:p w:rsidR="001572A4" w:rsidRDefault="001572A4">
      <w:pPr>
        <w:pStyle w:val="Sommario2"/>
        <w:rPr>
          <w:rFonts w:asciiTheme="minorHAnsi" w:eastAsiaTheme="minorEastAsia" w:hAnsiTheme="minorHAnsi" w:cstheme="minorBidi"/>
          <w:caps w:val="0"/>
          <w:color w:val="auto"/>
          <w:spacing w:val="0"/>
          <w:sz w:val="22"/>
          <w:szCs w:val="22"/>
        </w:rPr>
      </w:pPr>
      <w:r w:rsidRPr="00C76940">
        <w:t>12</w:t>
      </w:r>
      <w:r>
        <w:rPr>
          <w:rFonts w:asciiTheme="minorHAnsi" w:eastAsiaTheme="minorEastAsia" w:hAnsiTheme="minorHAnsi" w:cstheme="minorBidi"/>
          <w:caps w:val="0"/>
          <w:color w:val="auto"/>
          <w:spacing w:val="0"/>
          <w:sz w:val="22"/>
          <w:szCs w:val="22"/>
        </w:rPr>
        <w:tab/>
      </w:r>
      <w:r>
        <w:t>RIMODULAZIONE INTERVENTO</w:t>
      </w:r>
      <w:r>
        <w:tab/>
      </w:r>
      <w:r>
        <w:fldChar w:fldCharType="begin"/>
      </w:r>
      <w:r>
        <w:instrText xml:space="preserve"> PAGEREF _Toc330455907 \h </w:instrText>
      </w:r>
      <w:r>
        <w:fldChar w:fldCharType="separate"/>
      </w:r>
      <w:r w:rsidR="006E07F3">
        <w:t>50</w:t>
      </w:r>
      <w:r>
        <w:fldChar w:fldCharType="end"/>
      </w:r>
    </w:p>
    <w:p w:rsidR="002D7FD4" w:rsidRPr="00BD5C94" w:rsidRDefault="0008547C" w:rsidP="002D7FD4">
      <w:pPr>
        <w:rPr>
          <w:color w:val="FF0000"/>
        </w:rPr>
      </w:pPr>
      <w:r w:rsidRPr="00BD5C94">
        <w:rPr>
          <w:noProof/>
          <w:color w:val="FF0000"/>
          <w:sz w:val="24"/>
        </w:rPr>
        <w:fldChar w:fldCharType="end"/>
      </w:r>
    </w:p>
    <w:p w:rsidR="002D7FD4" w:rsidRPr="00BD5C94" w:rsidRDefault="002D7FD4" w:rsidP="002D7FD4">
      <w:pPr>
        <w:rPr>
          <w:color w:val="FF0000"/>
          <w:sz w:val="16"/>
          <w:szCs w:val="16"/>
        </w:rPr>
      </w:pPr>
      <w:bookmarkStart w:id="1" w:name="_Toc15452269"/>
      <w:r w:rsidRPr="00BD5C94">
        <w:rPr>
          <w:color w:val="FF0000"/>
          <w:sz w:val="16"/>
          <w:szCs w:val="16"/>
        </w:rPr>
        <w:br w:type="page"/>
      </w:r>
      <w:bookmarkEnd w:id="1"/>
    </w:p>
    <w:p w:rsidR="002D7FD4" w:rsidRPr="009768DA" w:rsidRDefault="002D7FD4" w:rsidP="002D7FD4">
      <w:pPr>
        <w:pStyle w:val="Titolo2"/>
      </w:pPr>
      <w:bookmarkStart w:id="2" w:name="_Toc15452271"/>
      <w:bookmarkStart w:id="3" w:name="_Toc330455865"/>
      <w:r w:rsidRPr="009768DA">
        <w:lastRenderedPageBreak/>
        <w:t>PREMESSA</w:t>
      </w:r>
      <w:bookmarkEnd w:id="3"/>
    </w:p>
    <w:p w:rsidR="002D7FD4" w:rsidRDefault="002D7FD4" w:rsidP="002D7FD4">
      <w:pPr>
        <w:spacing w:line="360" w:lineRule="auto"/>
      </w:pPr>
      <w:bookmarkStart w:id="4" w:name="_Toc15452274"/>
      <w:bookmarkEnd w:id="2"/>
      <w:r w:rsidRPr="003669F3">
        <w:t>Il progetto</w:t>
      </w:r>
      <w:r>
        <w:t xml:space="preserve"> esecutivo</w:t>
      </w:r>
      <w:r w:rsidRPr="003669F3">
        <w:t xml:space="preserve"> riguarda l’insieme delle opere edili, delle opere infrastrutturali, stradali e ferroviarie nonché impiantistiche da porre in opera per la realizzazione della Base Logistica Intermodale Me</w:t>
      </w:r>
      <w:r>
        <w:t xml:space="preserve">rci Terni – </w:t>
      </w:r>
      <w:r w:rsidRPr="003669F3">
        <w:t>Narni</w:t>
      </w:r>
      <w:r>
        <w:t xml:space="preserve">, di cui al progetto definitivo approvato dal Comitato Interministeriale per la Programmazione Economica (C.I.P.E.) con deliberazione n. 81 del 01/08/2008 “Legge n. 443/2001 – Programma delle infrastrutture strategiche piastra logistica umbra: piattaforma logistica di </w:t>
      </w:r>
      <w:proofErr w:type="spellStart"/>
      <w:r>
        <w:t>Terni-Narni</w:t>
      </w:r>
      <w:proofErr w:type="spellEnd"/>
      <w:r>
        <w:t>. Approvazione progetto definitivo”</w:t>
      </w:r>
      <w:r w:rsidRPr="003669F3">
        <w:t xml:space="preserve">. </w:t>
      </w:r>
    </w:p>
    <w:p w:rsidR="002D7FD4" w:rsidRDefault="002D7FD4" w:rsidP="002D7FD4">
      <w:pPr>
        <w:spacing w:line="360" w:lineRule="auto"/>
      </w:pPr>
      <w:r>
        <w:t>Il Progetto Definitivo della Base Logistica Intermodale è andato in appalto sotto forma di primo stralcio funzionale (la cui individuazione è stata resa necessaria dai maggiori costi generati nell’arco temporale intercorso fra l’approvazione del P. Preliminare e l’emissione del P. definitivo).</w:t>
      </w:r>
    </w:p>
    <w:p w:rsidR="002D7FD4" w:rsidRDefault="002D7FD4" w:rsidP="002D7FD4">
      <w:pPr>
        <w:pStyle w:val="Corpotesto"/>
        <w:spacing w:after="0"/>
        <w:ind w:firstLine="0"/>
        <w:rPr>
          <w:rFonts w:ascii="Arial" w:hAnsi="Arial"/>
          <w:spacing w:val="4"/>
          <w:sz w:val="22"/>
        </w:rPr>
      </w:pPr>
      <w:r w:rsidRPr="00A030A0">
        <w:rPr>
          <w:rFonts w:ascii="Arial" w:hAnsi="Arial"/>
          <w:spacing w:val="4"/>
          <w:sz w:val="22"/>
        </w:rPr>
        <w:t xml:space="preserve">Rispetto al progetto definitivo generale, </w:t>
      </w:r>
      <w:r>
        <w:rPr>
          <w:rFonts w:ascii="Arial" w:hAnsi="Arial"/>
          <w:spacing w:val="4"/>
          <w:sz w:val="22"/>
        </w:rPr>
        <w:t>fanno</w:t>
      </w:r>
      <w:r w:rsidRPr="00A030A0">
        <w:rPr>
          <w:rFonts w:ascii="Arial" w:hAnsi="Arial"/>
          <w:spacing w:val="4"/>
          <w:sz w:val="22"/>
        </w:rPr>
        <w:t xml:space="preserve"> parte del 1° stralcio </w:t>
      </w:r>
      <w:r>
        <w:rPr>
          <w:rFonts w:ascii="Arial" w:hAnsi="Arial"/>
          <w:spacing w:val="4"/>
          <w:sz w:val="22"/>
        </w:rPr>
        <w:t xml:space="preserve">e sono pertanto oggetto del Progetto Esecutivo </w:t>
      </w:r>
      <w:r w:rsidRPr="00A030A0">
        <w:rPr>
          <w:rFonts w:ascii="Arial" w:hAnsi="Arial"/>
          <w:spacing w:val="4"/>
          <w:sz w:val="22"/>
        </w:rPr>
        <w:t xml:space="preserve">tutte le opere stradali, </w:t>
      </w:r>
      <w:r>
        <w:rPr>
          <w:rFonts w:ascii="Arial" w:hAnsi="Arial"/>
          <w:spacing w:val="4"/>
          <w:sz w:val="22"/>
        </w:rPr>
        <w:t>i</w:t>
      </w:r>
      <w:r w:rsidRPr="00A030A0">
        <w:rPr>
          <w:rFonts w:ascii="Arial" w:hAnsi="Arial"/>
          <w:spacing w:val="4"/>
          <w:sz w:val="22"/>
        </w:rPr>
        <w:t xml:space="preserve"> piazzali per lo stoccaggio delle merci, </w:t>
      </w:r>
      <w:r>
        <w:rPr>
          <w:rFonts w:ascii="Arial" w:hAnsi="Arial"/>
          <w:spacing w:val="4"/>
          <w:sz w:val="22"/>
        </w:rPr>
        <w:t xml:space="preserve">i </w:t>
      </w:r>
      <w:r w:rsidRPr="00A030A0">
        <w:rPr>
          <w:rFonts w:ascii="Arial" w:hAnsi="Arial"/>
          <w:spacing w:val="4"/>
          <w:sz w:val="22"/>
        </w:rPr>
        <w:t xml:space="preserve">rilevati, </w:t>
      </w:r>
      <w:r>
        <w:rPr>
          <w:rFonts w:ascii="Arial" w:hAnsi="Arial"/>
          <w:spacing w:val="4"/>
          <w:sz w:val="22"/>
        </w:rPr>
        <w:t xml:space="preserve">la </w:t>
      </w:r>
      <w:r w:rsidRPr="00A030A0">
        <w:rPr>
          <w:rFonts w:ascii="Arial" w:hAnsi="Arial"/>
          <w:spacing w:val="4"/>
          <w:sz w:val="22"/>
        </w:rPr>
        <w:t xml:space="preserve">viabilità interna al centro merci, piazzale di stoccaggio del terminale intermodale con </w:t>
      </w:r>
      <w:r>
        <w:rPr>
          <w:rFonts w:ascii="Arial" w:hAnsi="Arial"/>
          <w:spacing w:val="4"/>
          <w:sz w:val="22"/>
        </w:rPr>
        <w:t xml:space="preserve">alcuni </w:t>
      </w:r>
      <w:r w:rsidRPr="00A030A0">
        <w:rPr>
          <w:rFonts w:ascii="Arial" w:hAnsi="Arial"/>
          <w:spacing w:val="4"/>
          <w:sz w:val="22"/>
        </w:rPr>
        <w:t xml:space="preserve">binari di carico e scarico, fatta eccezione per i piazzali del magazzino raccordato e il binario di collegamento con lo stesso. </w:t>
      </w:r>
    </w:p>
    <w:p w:rsidR="002D7FD4" w:rsidRDefault="002D7FD4" w:rsidP="002D7FD4">
      <w:pPr>
        <w:pStyle w:val="Corpotesto"/>
        <w:spacing w:after="0"/>
        <w:ind w:firstLine="0"/>
        <w:rPr>
          <w:rFonts w:ascii="Arial" w:hAnsi="Arial"/>
          <w:spacing w:val="4"/>
          <w:sz w:val="22"/>
        </w:rPr>
      </w:pPr>
      <w:r>
        <w:rPr>
          <w:rFonts w:ascii="Arial" w:hAnsi="Arial"/>
          <w:spacing w:val="4"/>
          <w:sz w:val="22"/>
        </w:rPr>
        <w:t xml:space="preserve">Non sono comprese nel primo stralcio tutte le opere ed i rilevati dell’area magazzini raccordati con ribalta ferroviaria e terminale autotrasporto; le pavimentazioni ed i relativi pacchetti di fondazione dell’area Terminale autotrasporto e magazzino movimentazione e stoccaggio; le pavimentazioni ed i relativi pacchetti dell’area servizi (officina, distributore, lavaggio). </w:t>
      </w:r>
      <w:r w:rsidRPr="00A030A0">
        <w:rPr>
          <w:rFonts w:ascii="Arial" w:hAnsi="Arial"/>
          <w:spacing w:val="4"/>
          <w:sz w:val="22"/>
        </w:rPr>
        <w:t xml:space="preserve"> </w:t>
      </w:r>
    </w:p>
    <w:p w:rsidR="002D7FD4" w:rsidRDefault="002D7FD4" w:rsidP="002D7FD4">
      <w:pPr>
        <w:pStyle w:val="Corpotesto"/>
        <w:spacing w:after="0"/>
        <w:ind w:firstLine="0"/>
        <w:rPr>
          <w:rFonts w:ascii="Arial" w:hAnsi="Arial"/>
          <w:spacing w:val="4"/>
          <w:sz w:val="22"/>
        </w:rPr>
      </w:pPr>
      <w:r w:rsidRPr="00A030A0">
        <w:rPr>
          <w:rFonts w:ascii="Arial" w:hAnsi="Arial"/>
          <w:spacing w:val="4"/>
          <w:sz w:val="22"/>
        </w:rPr>
        <w:t xml:space="preserve">Per quanto riguarda gli edifici, </w:t>
      </w:r>
      <w:r>
        <w:rPr>
          <w:rFonts w:ascii="Arial" w:hAnsi="Arial"/>
          <w:spacing w:val="4"/>
          <w:sz w:val="22"/>
        </w:rPr>
        <w:t>nel</w:t>
      </w:r>
      <w:r w:rsidRPr="00A030A0">
        <w:rPr>
          <w:rFonts w:ascii="Arial" w:hAnsi="Arial"/>
          <w:spacing w:val="4"/>
          <w:sz w:val="22"/>
        </w:rPr>
        <w:t xml:space="preserve"> primo stralcio saranno realizzati </w:t>
      </w:r>
      <w:r>
        <w:rPr>
          <w:rFonts w:ascii="Arial" w:hAnsi="Arial"/>
          <w:spacing w:val="4"/>
          <w:sz w:val="22"/>
        </w:rPr>
        <w:t>l’edificio servizi,</w:t>
      </w:r>
      <w:r w:rsidRPr="00A030A0">
        <w:rPr>
          <w:rFonts w:ascii="Arial" w:hAnsi="Arial"/>
          <w:spacing w:val="4"/>
          <w:sz w:val="22"/>
        </w:rPr>
        <w:t xml:space="preserve"> uno dei due magazzini della distribuzione locale</w:t>
      </w:r>
      <w:r>
        <w:rPr>
          <w:rFonts w:ascii="Arial" w:hAnsi="Arial"/>
          <w:spacing w:val="4"/>
          <w:sz w:val="22"/>
        </w:rPr>
        <w:t>, oltre naturalmente agli edifici tecnici quali le Cabine di trasformazione MT, il Locale Pompe, il Controllo Accessi.</w:t>
      </w:r>
    </w:p>
    <w:p w:rsidR="002D7FD4" w:rsidRPr="00816D17" w:rsidRDefault="002D7FD4" w:rsidP="002D7FD4">
      <w:pPr>
        <w:pStyle w:val="Corpotesto"/>
        <w:spacing w:after="0"/>
        <w:ind w:firstLine="0"/>
        <w:rPr>
          <w:rFonts w:ascii="Arial" w:hAnsi="Arial"/>
          <w:spacing w:val="4"/>
          <w:sz w:val="22"/>
        </w:rPr>
      </w:pPr>
      <w:r w:rsidRPr="00816D17">
        <w:rPr>
          <w:rFonts w:ascii="Arial" w:hAnsi="Arial"/>
          <w:spacing w:val="4"/>
          <w:sz w:val="22"/>
        </w:rPr>
        <w:t xml:space="preserve">Rispetto alla consegna del 18 gennaio 2012 si è dovuto effettuare un progetto di uno stralcio provvisorio del primo stralcio individuato </w:t>
      </w:r>
      <w:r>
        <w:rPr>
          <w:rFonts w:ascii="Arial" w:hAnsi="Arial"/>
          <w:spacing w:val="4"/>
          <w:sz w:val="22"/>
        </w:rPr>
        <w:t>dal</w:t>
      </w:r>
      <w:r w:rsidRPr="00816D17">
        <w:rPr>
          <w:rFonts w:ascii="Arial" w:hAnsi="Arial"/>
          <w:spacing w:val="4"/>
          <w:sz w:val="22"/>
        </w:rPr>
        <w:t xml:space="preserve"> progetto Definitivo al fine di rientrare entro gli importi dell’aggiudicazione oltre il recupero del cinquanta per cento del ribasso (€ 1.038.589,24) e le somme degli imprevisti del quadro economico ( € 330.627,83) per un importo contrattuale di € 16.208.875,41 compresi gli oneri ed i costi della sicurezza contro l’importo contrattuale di aggiudicazione (€ 14.852.114,20) comprensivo degli oneri della sicurezza.</w:t>
      </w:r>
    </w:p>
    <w:p w:rsidR="002D7FD4" w:rsidRDefault="002D7FD4" w:rsidP="002D7FD4">
      <w:pPr>
        <w:pStyle w:val="Corpotesto"/>
        <w:spacing w:after="0"/>
        <w:ind w:firstLine="0"/>
        <w:rPr>
          <w:rFonts w:ascii="Arial" w:hAnsi="Arial"/>
          <w:spacing w:val="4"/>
          <w:sz w:val="22"/>
        </w:rPr>
      </w:pPr>
      <w:r w:rsidRPr="00816D17">
        <w:rPr>
          <w:rFonts w:ascii="Arial" w:hAnsi="Arial"/>
          <w:spacing w:val="4"/>
          <w:sz w:val="22"/>
        </w:rPr>
        <w:t>La rimodulazione degli interventi previsti nel progetto definitivo di gara e del progetto esecutivo consegnato il 18 gennaio 2012 è il frutto di una serie di incontri con l’ Amministrazione Regionale e con i tecnici RFI.</w:t>
      </w:r>
    </w:p>
    <w:p w:rsidR="002D7FD4" w:rsidRPr="00580A91" w:rsidRDefault="002D7FD4" w:rsidP="002D7FD4">
      <w:pPr>
        <w:pStyle w:val="Corpotesto"/>
        <w:spacing w:after="0"/>
        <w:ind w:firstLine="0"/>
        <w:rPr>
          <w:rFonts w:ascii="Arial" w:hAnsi="Arial"/>
          <w:spacing w:val="4"/>
          <w:sz w:val="22"/>
        </w:rPr>
      </w:pPr>
      <w:r w:rsidRPr="00580A91">
        <w:rPr>
          <w:rFonts w:ascii="Arial" w:hAnsi="Arial"/>
          <w:spacing w:val="4"/>
          <w:sz w:val="22"/>
        </w:rPr>
        <w:t>Le riduzioni apportate vengono meglio individuate al paragrafo 12.</w:t>
      </w:r>
    </w:p>
    <w:p w:rsidR="002D7FD4" w:rsidRPr="009768DA" w:rsidRDefault="002D7FD4" w:rsidP="002D7FD4">
      <w:pPr>
        <w:pStyle w:val="Titolo2"/>
      </w:pPr>
      <w:bookmarkStart w:id="5" w:name="_Toc330455866"/>
      <w:r w:rsidRPr="009768DA">
        <w:lastRenderedPageBreak/>
        <w:t>VIABILITA’</w:t>
      </w:r>
      <w:bookmarkEnd w:id="5"/>
    </w:p>
    <w:p w:rsidR="002D7FD4" w:rsidRPr="009768DA" w:rsidRDefault="002D7FD4" w:rsidP="002D7FD4">
      <w:pPr>
        <w:pStyle w:val="Titolo3"/>
        <w:rPr>
          <w:sz w:val="22"/>
          <w:szCs w:val="22"/>
        </w:rPr>
      </w:pPr>
      <w:bookmarkStart w:id="6" w:name="_Toc330455867"/>
      <w:r w:rsidRPr="009768DA">
        <w:rPr>
          <w:sz w:val="22"/>
          <w:szCs w:val="22"/>
        </w:rPr>
        <w:t>I COLLEGAMENTI A RETE</w:t>
      </w:r>
      <w:bookmarkEnd w:id="6"/>
    </w:p>
    <w:p w:rsidR="002D7FD4" w:rsidRPr="009768DA" w:rsidRDefault="002D7FD4" w:rsidP="002D7FD4">
      <w:pPr>
        <w:pStyle w:val="Corpotesto"/>
        <w:spacing w:after="0"/>
        <w:ind w:firstLine="0"/>
        <w:rPr>
          <w:rFonts w:ascii="Arial" w:hAnsi="Arial"/>
          <w:spacing w:val="4"/>
          <w:sz w:val="22"/>
        </w:rPr>
      </w:pPr>
      <w:r w:rsidRPr="009768DA">
        <w:rPr>
          <w:rFonts w:ascii="Arial" w:hAnsi="Arial"/>
          <w:spacing w:val="4"/>
          <w:sz w:val="22"/>
        </w:rPr>
        <w:t>La nuova Base Logistica di Terni – Narni dispone di collegamento a rete di due tipi:</w:t>
      </w:r>
    </w:p>
    <w:p w:rsidR="002D7FD4" w:rsidRPr="009768DA" w:rsidRDefault="002D7FD4" w:rsidP="002D7FD4">
      <w:pPr>
        <w:pStyle w:val="Corpotesto"/>
        <w:numPr>
          <w:ilvl w:val="0"/>
          <w:numId w:val="38"/>
        </w:numPr>
        <w:spacing w:after="0"/>
        <w:rPr>
          <w:rFonts w:ascii="Arial" w:hAnsi="Arial"/>
          <w:spacing w:val="4"/>
          <w:sz w:val="22"/>
        </w:rPr>
      </w:pPr>
      <w:r w:rsidRPr="009768DA">
        <w:rPr>
          <w:rFonts w:ascii="Arial" w:hAnsi="Arial"/>
          <w:spacing w:val="4"/>
          <w:sz w:val="22"/>
        </w:rPr>
        <w:t xml:space="preserve">rete stradale provinciale, che è a sua volta collegata alla rete nazionale, in corrispondenza dello svincolo di Terni sulla SGC E45 e sul Raccordo Terni </w:t>
      </w:r>
      <w:proofErr w:type="spellStart"/>
      <w:r w:rsidRPr="009768DA">
        <w:rPr>
          <w:rFonts w:ascii="Arial" w:hAnsi="Arial"/>
          <w:spacing w:val="4"/>
          <w:sz w:val="22"/>
        </w:rPr>
        <w:t>Orte</w:t>
      </w:r>
      <w:proofErr w:type="spellEnd"/>
      <w:r w:rsidRPr="009768DA">
        <w:rPr>
          <w:rFonts w:ascii="Arial" w:hAnsi="Arial"/>
          <w:spacing w:val="4"/>
          <w:sz w:val="22"/>
        </w:rPr>
        <w:t xml:space="preserve"> (casello sulla Autostrada del Sole)</w:t>
      </w:r>
    </w:p>
    <w:p w:rsidR="002D7FD4" w:rsidRPr="009768DA" w:rsidRDefault="002D7FD4" w:rsidP="002D7FD4">
      <w:pPr>
        <w:pStyle w:val="Corpotesto"/>
        <w:numPr>
          <w:ilvl w:val="0"/>
          <w:numId w:val="38"/>
        </w:numPr>
        <w:spacing w:after="0"/>
        <w:rPr>
          <w:rFonts w:ascii="Arial" w:hAnsi="Arial"/>
          <w:spacing w:val="4"/>
          <w:sz w:val="22"/>
        </w:rPr>
      </w:pPr>
      <w:r w:rsidRPr="009768DA">
        <w:rPr>
          <w:rFonts w:ascii="Arial" w:hAnsi="Arial"/>
          <w:spacing w:val="4"/>
          <w:sz w:val="22"/>
        </w:rPr>
        <w:t xml:space="preserve">rete ferroviaria nazionale sulla linea </w:t>
      </w:r>
      <w:proofErr w:type="spellStart"/>
      <w:r w:rsidRPr="009768DA">
        <w:rPr>
          <w:rFonts w:ascii="Arial" w:hAnsi="Arial"/>
          <w:spacing w:val="4"/>
          <w:sz w:val="22"/>
        </w:rPr>
        <w:t>Orte</w:t>
      </w:r>
      <w:proofErr w:type="spellEnd"/>
      <w:r w:rsidRPr="009768DA">
        <w:rPr>
          <w:rFonts w:ascii="Arial" w:hAnsi="Arial"/>
          <w:spacing w:val="4"/>
          <w:sz w:val="22"/>
        </w:rPr>
        <w:t xml:space="preserve"> – Falconara a doppio binario con possibilità di instradamento sia sul binario pari che su quello dispari collegamento che sarà effettuato successivamente con il completamento del primo stralcio provvisorio.</w:t>
      </w:r>
    </w:p>
    <w:p w:rsidR="002D7FD4" w:rsidRPr="009768DA" w:rsidRDefault="002D7FD4" w:rsidP="002D7FD4">
      <w:pPr>
        <w:pStyle w:val="Titolo3"/>
      </w:pPr>
      <w:bookmarkStart w:id="7" w:name="_Toc330455868"/>
      <w:r w:rsidRPr="009768DA">
        <w:t>ROTATORIA SP MARATTANA</w:t>
      </w:r>
      <w:bookmarkEnd w:id="7"/>
    </w:p>
    <w:p w:rsidR="002D7FD4" w:rsidRPr="00BD5C94" w:rsidRDefault="002D7FD4" w:rsidP="002D7FD4">
      <w:pPr>
        <w:pStyle w:val="TestoRelazioneidraulica"/>
      </w:pPr>
      <w:r w:rsidRPr="00BD5C94">
        <w:t xml:space="preserve">L’ ingresso alla Base Logistica dalla strada Provinciale </w:t>
      </w:r>
      <w:proofErr w:type="spellStart"/>
      <w:r w:rsidRPr="00BD5C94">
        <w:t>Marattana</w:t>
      </w:r>
      <w:proofErr w:type="spellEnd"/>
      <w:r w:rsidRPr="00BD5C94">
        <w:t xml:space="preserve"> avviene attraverso l’inserimento in asse di una rotatoria.</w:t>
      </w:r>
    </w:p>
    <w:p w:rsidR="002D7FD4" w:rsidRPr="00BD5C94" w:rsidRDefault="002D7FD4" w:rsidP="002D7FD4">
      <w:pPr>
        <w:pStyle w:val="TestoRelazioneidraulica"/>
      </w:pPr>
      <w:r w:rsidRPr="00BD5C94">
        <w:t>Dal ramo di uscita della rotatoria, svoltando a destra si accede all’edificio Servizi ed ai relativi parcheggi, svoltando a sinistra si accede all’area dei servizi ai mezzi (distributore, officina, lavaggio) ed al controllo accessi della Piattaforma. Superato il controllo accessi attraverso una circolazione ad anello in senso orario si percorre l’area di movimentazione e stoccaggio del terminale autotrasporto, mentre attraverso una circolazione ad anello antiorario si percorre l’area di distribuzione locale.</w:t>
      </w:r>
    </w:p>
    <w:p w:rsidR="002D7FD4" w:rsidRPr="00BD5C94" w:rsidRDefault="002D7FD4" w:rsidP="002D7FD4">
      <w:pPr>
        <w:pStyle w:val="TestoRelazioneidraulica"/>
      </w:pPr>
      <w:r w:rsidRPr="00BD5C94">
        <w:t xml:space="preserve">Contestualmente alla “centratura” della rotatoria di accesso in asse alla Strada Provinciale </w:t>
      </w:r>
      <w:proofErr w:type="spellStart"/>
      <w:r w:rsidRPr="00BD5C94">
        <w:t>Marattana</w:t>
      </w:r>
      <w:proofErr w:type="spellEnd"/>
      <w:r w:rsidRPr="00BD5C94">
        <w:t xml:space="preserve">, si è realizzato un abbassamento della quota di progetto da 105.50 m </w:t>
      </w:r>
      <w:proofErr w:type="spellStart"/>
      <w:r w:rsidRPr="00BD5C94">
        <w:t>slm</w:t>
      </w:r>
      <w:proofErr w:type="spellEnd"/>
      <w:r w:rsidRPr="00BD5C94">
        <w:t xml:space="preserve"> a 104.45 m </w:t>
      </w:r>
      <w:proofErr w:type="spellStart"/>
      <w:r w:rsidRPr="00BD5C94">
        <w:t>slm</w:t>
      </w:r>
      <w:proofErr w:type="spellEnd"/>
      <w:r w:rsidRPr="00BD5C94">
        <w:t xml:space="preserve">, quota di sicurezza </w:t>
      </w:r>
      <w:proofErr w:type="spellStart"/>
      <w:r w:rsidRPr="00BD5C94">
        <w:t>duecentennale</w:t>
      </w:r>
      <w:proofErr w:type="spellEnd"/>
      <w:r w:rsidRPr="00BD5C94">
        <w:t xml:space="preserve"> derivante dallo studio di verifica di compatibilità idraulica allegato al progetto esecutivo. L’ abbassamento della quota di progetto ha consentito una considerevole diminuzione dell’intervento e conseguentemente dei costi del collegamento alla Strada Provinciale.</w:t>
      </w:r>
    </w:p>
    <w:p w:rsidR="002D7FD4" w:rsidRPr="00BD5C94" w:rsidRDefault="002D7FD4" w:rsidP="002D7FD4">
      <w:pPr>
        <w:pStyle w:val="TestoRelazioneidraulica"/>
      </w:pPr>
      <w:r w:rsidRPr="00BD5C94">
        <w:t xml:space="preserve">La strada Provinciale </w:t>
      </w:r>
      <w:proofErr w:type="spellStart"/>
      <w:r w:rsidRPr="00BD5C94">
        <w:t>Marattana</w:t>
      </w:r>
      <w:proofErr w:type="spellEnd"/>
      <w:r w:rsidRPr="00BD5C94">
        <w:t xml:space="preserve"> è una strada extraurbana secondaria di categoria C1, avente una velocità limite di 60 km/ora, dotata di una corsia per ogni senso di marcia, larghezza della corsia di marcia di </w:t>
      </w:r>
      <w:smartTag w:uri="urn:schemas-microsoft-com:office:smarttags" w:element="metricconverter">
        <w:smartTagPr>
          <w:attr w:name="ProductID" w:val="3,75 m"/>
        </w:smartTagPr>
        <w:r w:rsidRPr="00BD5C94">
          <w:t>3,75 m</w:t>
        </w:r>
      </w:smartTag>
      <w:r w:rsidRPr="00BD5C94">
        <w:t xml:space="preserve"> e banchine transitabili su ciascun lato di 1,50 m pertanto con una superficie bitumata trasversale di </w:t>
      </w:r>
      <w:smartTag w:uri="urn:schemas-microsoft-com:office:smarttags" w:element="metricconverter">
        <w:smartTagPr>
          <w:attr w:name="ProductID" w:val="10,50 m"/>
        </w:smartTagPr>
        <w:r w:rsidRPr="00BD5C94">
          <w:t>10,50 m</w:t>
        </w:r>
      </w:smartTag>
      <w:r w:rsidRPr="00BD5C94">
        <w:t>.</w:t>
      </w:r>
    </w:p>
    <w:p w:rsidR="002D7FD4" w:rsidRPr="00BD5C94" w:rsidRDefault="002D7FD4" w:rsidP="002D7FD4">
      <w:pPr>
        <w:pStyle w:val="TestoRelazioneidraulica"/>
      </w:pPr>
      <w:r w:rsidRPr="00BD5C94">
        <w:t>La rotatoria realizzata sulla Strada Provinciale 24 di Maratta Bassa ha una larghezza bitumata di 10.50 m così distribuiti:</w:t>
      </w:r>
    </w:p>
    <w:p w:rsidR="002D7FD4" w:rsidRPr="00BD5C94" w:rsidRDefault="002D7FD4" w:rsidP="002D7FD4">
      <w:pPr>
        <w:pStyle w:val="Paragrafoelenco"/>
        <w:numPr>
          <w:ilvl w:val="0"/>
          <w:numId w:val="43"/>
        </w:numPr>
        <w:spacing w:line="360" w:lineRule="auto"/>
      </w:pPr>
      <w:r w:rsidRPr="00BD5C94">
        <w:t>una corsia di marcia della larghezza di 7,50 m;</w:t>
      </w:r>
    </w:p>
    <w:p w:rsidR="002D7FD4" w:rsidRPr="00BD5C94" w:rsidRDefault="002D7FD4" w:rsidP="002D7FD4">
      <w:pPr>
        <w:pStyle w:val="Paragrafoelenco"/>
        <w:numPr>
          <w:ilvl w:val="0"/>
          <w:numId w:val="43"/>
        </w:numPr>
        <w:spacing w:line="360" w:lineRule="auto"/>
      </w:pPr>
      <w:r w:rsidRPr="00BD5C94">
        <w:t xml:space="preserve">due banchine transitabili, una sul lato esterno ed una sul lato interno della rotatoria, della larghezza di </w:t>
      </w:r>
      <w:smartTag w:uri="urn:schemas-microsoft-com:office:smarttags" w:element="metricconverter">
        <w:smartTagPr>
          <w:attr w:name="ProductID" w:val="1,50 m"/>
        </w:smartTagPr>
        <w:r w:rsidRPr="00BD5C94">
          <w:t xml:space="preserve">1,50 m </w:t>
        </w:r>
      </w:smartTag>
      <w:r w:rsidRPr="00BD5C94">
        <w:t>;</w:t>
      </w:r>
    </w:p>
    <w:p w:rsidR="002D7FD4" w:rsidRPr="00BD5C94" w:rsidRDefault="002D7FD4" w:rsidP="002D7FD4">
      <w:pPr>
        <w:spacing w:line="360" w:lineRule="auto"/>
      </w:pPr>
      <w:r w:rsidRPr="00BD5C94">
        <w:t>La rotatoria da un punto di vista planimetrico, è di forma circolare e presenta le seguenti grandezze caratteristiche (cfr. L_PLA_05):</w:t>
      </w:r>
    </w:p>
    <w:p w:rsidR="002D7FD4" w:rsidRPr="00BD5C94" w:rsidRDefault="002D7FD4" w:rsidP="002D7FD4">
      <w:pPr>
        <w:numPr>
          <w:ilvl w:val="0"/>
          <w:numId w:val="43"/>
        </w:numPr>
        <w:spacing w:line="360" w:lineRule="auto"/>
      </w:pPr>
      <w:r w:rsidRPr="00BD5C94">
        <w:lastRenderedPageBreak/>
        <w:t>Raggio minimo al cordolo sormontabile: 18,25 m (Diametro minimo al cordolo sormontabile: 36,50 m);</w:t>
      </w:r>
    </w:p>
    <w:p w:rsidR="002D7FD4" w:rsidRPr="00BD5C94" w:rsidRDefault="002D7FD4" w:rsidP="002D7FD4">
      <w:pPr>
        <w:numPr>
          <w:ilvl w:val="0"/>
          <w:numId w:val="43"/>
        </w:numPr>
        <w:spacing w:line="360" w:lineRule="auto"/>
      </w:pPr>
      <w:r w:rsidRPr="00BD5C94">
        <w:t>Raggio minimo corsia di transito: 19,75 m (Diametro minimo corsia di transito: 39,50 m);</w:t>
      </w:r>
    </w:p>
    <w:p w:rsidR="002D7FD4" w:rsidRPr="00BD5C94" w:rsidRDefault="002D7FD4" w:rsidP="002D7FD4">
      <w:pPr>
        <w:numPr>
          <w:ilvl w:val="0"/>
          <w:numId w:val="43"/>
        </w:numPr>
        <w:spacing w:line="360" w:lineRule="auto"/>
      </w:pPr>
      <w:r w:rsidRPr="00BD5C94">
        <w:t>Raggio massimo corsia di transito: 27,25 m (Diametro massimo corsia di transito: 54,65 m)</w:t>
      </w:r>
    </w:p>
    <w:p w:rsidR="002D7FD4" w:rsidRPr="00BD5C94" w:rsidRDefault="002D7FD4" w:rsidP="002D7FD4">
      <w:pPr>
        <w:numPr>
          <w:ilvl w:val="0"/>
          <w:numId w:val="43"/>
        </w:numPr>
        <w:spacing w:line="360" w:lineRule="auto"/>
      </w:pPr>
      <w:r w:rsidRPr="00BD5C94">
        <w:t>Raggio massimo al cordolo: 28,75 m (Diametro massimo al cordolo: 57,50 m).</w:t>
      </w:r>
    </w:p>
    <w:p w:rsidR="002D7FD4" w:rsidRPr="00BD5C94" w:rsidRDefault="002D7FD4" w:rsidP="002D7FD4">
      <w:pPr>
        <w:spacing w:line="360" w:lineRule="auto"/>
      </w:pPr>
      <w:r w:rsidRPr="00BD5C94">
        <w:t>La rotatoria presenza inoltre, al limite della corona giratoria interna, un marciapiede transitabile della larghezza di 1,25 m.</w:t>
      </w:r>
    </w:p>
    <w:p w:rsidR="002D7FD4" w:rsidRPr="00BD5C94" w:rsidRDefault="002D7FD4" w:rsidP="002D7FD4">
      <w:pPr>
        <w:spacing w:line="360" w:lineRule="auto"/>
      </w:pPr>
      <w:r w:rsidRPr="00BD5C94">
        <w:t>L’allontanamento delle acque dalla piattaforma stradale, è garantito dalla presenza di scoli laterali costituiti da embrici in calcestruzzo, i quali adducono a dei fossi di guardia in terra collocati ai piedi del rilevato stradale e collegati alle reti di drenaggio.</w:t>
      </w:r>
    </w:p>
    <w:p w:rsidR="002D7FD4" w:rsidRPr="00BD5C94" w:rsidRDefault="002D7FD4" w:rsidP="002D7FD4">
      <w:pPr>
        <w:spacing w:line="360" w:lineRule="auto"/>
      </w:pPr>
      <w:r w:rsidRPr="00BD5C94">
        <w:t>La descrizione altimetrica del profilo viene effettuata considerando le progressive parziali a partire dall’allacciamento con la S.P. 24 sul lato di Narni.</w:t>
      </w:r>
    </w:p>
    <w:p w:rsidR="002D7FD4" w:rsidRPr="00BD5C94" w:rsidRDefault="002D7FD4" w:rsidP="002D7FD4">
      <w:pPr>
        <w:spacing w:line="360" w:lineRule="auto"/>
      </w:pPr>
      <w:r w:rsidRPr="00BD5C94">
        <w:t xml:space="preserve">A partire dal ramo M1, ramo di accesso alla rotatoria per i veicoli provenienti da Narni, si ha un primo tratto di lunghezza </w:t>
      </w:r>
      <w:smartTag w:uri="urn:schemas-microsoft-com:office:smarttags" w:element="metricconverter">
        <w:smartTagPr>
          <w:attr w:name="ProductID" w:val="50,00 m"/>
        </w:smartTagPr>
        <w:r w:rsidRPr="00BD5C94">
          <w:t>50,00 m</w:t>
        </w:r>
      </w:smartTag>
      <w:r w:rsidRPr="00BD5C94">
        <w:t xml:space="preserve"> con pendenza massima di –0.174%, raccordato con un raggio di raccordo concavo di 5.000,00 m ad un tratto di lunghezza 114,94 m e pendenza -0,021%. Alla progressiva parziale 103,631 è posto l’asse della rotatoria. Per gli ulteriori </w:t>
      </w:r>
      <w:smartTag w:uri="urn:schemas-microsoft-com:office:smarttags" w:element="metricconverter">
        <w:smartTagPr>
          <w:attr w:name="ProductID" w:val="307,683 m"/>
        </w:smartTagPr>
        <w:r w:rsidRPr="00BD5C94">
          <w:t>307,683 m</w:t>
        </w:r>
      </w:smartTag>
      <w:r w:rsidRPr="00BD5C94">
        <w:t xml:space="preserve"> la </w:t>
      </w:r>
      <w:proofErr w:type="spellStart"/>
      <w:r w:rsidRPr="00BD5C94">
        <w:t>livelletta</w:t>
      </w:r>
      <w:proofErr w:type="spellEnd"/>
      <w:r w:rsidRPr="00BD5C94">
        <w:t xml:space="preserve"> stradale si presenta con pendenza 0,00%, per mezzo di questo tratto si realizza il raccordo con l’attuale sede stradale della S.P. 24 di Maratta Bassa.</w:t>
      </w:r>
    </w:p>
    <w:p w:rsidR="002D7FD4" w:rsidRPr="00BD5C94" w:rsidRDefault="002D7FD4" w:rsidP="002D7FD4">
      <w:pPr>
        <w:spacing w:line="360" w:lineRule="auto"/>
      </w:pPr>
      <w:r w:rsidRPr="00BD5C94">
        <w:t>La capacità di smaltimento dei veicoli della rotatoria con una velocità di inserimento di 50 km/h è di 2.597 veicoli/ora; mentre con una velocità di inserimento 40 km/h è di 2.077 veicoli/ora.</w:t>
      </w:r>
    </w:p>
    <w:p w:rsidR="002D7FD4" w:rsidRPr="00BD5C94" w:rsidRDefault="002D7FD4" w:rsidP="002D7FD4">
      <w:pPr>
        <w:spacing w:line="360" w:lineRule="auto"/>
      </w:pPr>
      <w:r w:rsidRPr="00BD5C94">
        <w:t>Il DM 19/04/06 prevede al § 5.4.3 “Geometria della rotatoria”, il controllo della deviazione delle traiettorie di attraversamento del nodo, con l’ausilio dell’isola centrale.</w:t>
      </w:r>
    </w:p>
    <w:p w:rsidR="002D7FD4" w:rsidRPr="00BD5C94" w:rsidRDefault="002D7FD4" w:rsidP="002D7FD4">
      <w:pPr>
        <w:spacing w:line="360" w:lineRule="auto"/>
      </w:pPr>
      <w:r w:rsidRPr="00BD5C94">
        <w:t>La definizione del valore della deviazione viene effettuata per mezzo dell’angolo di deviazione β. Per ciascuno dei quattro ingressi, il rispetto del valore minimo dell’angolo di deviazione β è maggiore di 45°.</w:t>
      </w:r>
    </w:p>
    <w:p w:rsidR="002D7FD4" w:rsidRDefault="002D7FD4" w:rsidP="002D7FD4">
      <w:pPr>
        <w:spacing w:line="360" w:lineRule="auto"/>
      </w:pPr>
      <w:r w:rsidRPr="00BD5C94">
        <w:t>Lungo tutto il tracciato di realizzazione della nuova rotatoria e sino ai punti di raccordo alla Strada di Maratta, è prevista la presenza di barriere laterali a protezione delle scarpate.</w:t>
      </w:r>
    </w:p>
    <w:p w:rsidR="002D7FD4" w:rsidRPr="002758FE" w:rsidRDefault="002D7FD4" w:rsidP="002D7FD4">
      <w:pPr>
        <w:spacing w:line="360" w:lineRule="auto"/>
      </w:pPr>
      <w:r w:rsidRPr="002758FE">
        <w:t xml:space="preserve">In particolare la pavimentazione stradale della viabilità è costituita da uno strato di tappetino da 4 cm, 7 cm di </w:t>
      </w:r>
      <w:proofErr w:type="spellStart"/>
      <w:r w:rsidRPr="002758FE">
        <w:t>binder</w:t>
      </w:r>
      <w:proofErr w:type="spellEnd"/>
      <w:r w:rsidRPr="002758FE">
        <w:t xml:space="preserve">, 10 cm di strato di base e rilevato di materiale A1/A2-4. </w:t>
      </w:r>
    </w:p>
    <w:p w:rsidR="002D7FD4" w:rsidRPr="004326B6" w:rsidRDefault="002D7FD4" w:rsidP="002D7FD4">
      <w:pPr>
        <w:spacing w:line="360" w:lineRule="auto"/>
      </w:pPr>
      <w:r w:rsidRPr="00BD5C94">
        <w:t xml:space="preserve">Il progetto prevede la illuminazione della rotatoria garantendo l’illuminazione di norma ed illuminando in modo crescente i rami in ingresso e decrescente i rami in uscita. Per una </w:t>
      </w:r>
      <w:r w:rsidRPr="004326B6">
        <w:t>descrizione più dettagliata si rimanda alla relazione L_REL_01.</w:t>
      </w:r>
    </w:p>
    <w:p w:rsidR="002D7FD4" w:rsidRPr="004326B6" w:rsidRDefault="002D7FD4" w:rsidP="002D7FD4">
      <w:pPr>
        <w:pStyle w:val="Titolo3"/>
      </w:pPr>
      <w:bookmarkStart w:id="8" w:name="_Toc330455869"/>
      <w:r w:rsidRPr="004326B6">
        <w:lastRenderedPageBreak/>
        <w:t>VIABILITA’ INTERNA DELLA BASE</w:t>
      </w:r>
      <w:bookmarkEnd w:id="8"/>
    </w:p>
    <w:p w:rsidR="002D7FD4" w:rsidRPr="004326B6" w:rsidRDefault="002D7FD4" w:rsidP="002D7FD4">
      <w:pPr>
        <w:spacing w:line="360" w:lineRule="auto"/>
      </w:pPr>
      <w:r w:rsidRPr="004326B6">
        <w:t xml:space="preserve">La strada interna a doppia corsia a servizio della base logistica, pur essendo una arteria estranea alla viabilità pubblica, è classificabile come </w:t>
      </w:r>
      <w:r w:rsidRPr="004326B6">
        <w:rPr>
          <w:b/>
        </w:rPr>
        <w:t>strada extraurbana secondaria di categoria C2</w:t>
      </w:r>
      <w:r w:rsidRPr="004326B6">
        <w:t>, avente una velocità limite di 60 km/ora, una corsia per ogni senso di marcia, larghezza della corsia di marcia di 3,50 m e banchine transitabili su ciascun lato di 1,25 m, pertanto con una larghezza bitumata trasversale di 9,50 m. Tra le vie di comunicazione interna, sono presenti strade ad una sola corsia (unico senso di marcia), aventi larghezza della corsia di marcia di 4,00 m e banchine transitabili, su ciascun bordo stradale, di 1,00 m. All’interno dell’impianto viario della base logistica è inoltre presente una rotatoria.</w:t>
      </w:r>
    </w:p>
    <w:p w:rsidR="002D7FD4" w:rsidRPr="004326B6" w:rsidRDefault="002D7FD4" w:rsidP="002D7FD4">
      <w:pPr>
        <w:spacing w:line="360" w:lineRule="auto"/>
      </w:pPr>
      <w:r w:rsidRPr="004326B6">
        <w:t>In relazione alla destinazione d’uso di ogni area della piattaforma logistica, sono state individuate diverse soluzioni dei pacchetti stradali, ognuno ritenuto come la soluzione ottimale per la tipologia di carichi indotti alla sovrastruttura.</w:t>
      </w:r>
    </w:p>
    <w:p w:rsidR="002D7FD4" w:rsidRPr="00DE3421" w:rsidRDefault="002D7FD4" w:rsidP="002D7FD4">
      <w:pPr>
        <w:spacing w:line="360" w:lineRule="auto"/>
      </w:pPr>
      <w:r w:rsidRPr="00DE3421">
        <w:t xml:space="preserve">In particolare nel primo stralcio provvisorio </w:t>
      </w:r>
      <w:r w:rsidRPr="00DE3421">
        <w:rPr>
          <w:u w:val="single"/>
        </w:rPr>
        <w:t>non è prevista</w:t>
      </w:r>
      <w:r w:rsidRPr="00DE3421">
        <w:t xml:space="preserve"> la pavimentazione stradale della viabilità interna costituita da 7 cm di </w:t>
      </w:r>
      <w:proofErr w:type="spellStart"/>
      <w:r w:rsidRPr="00DE3421">
        <w:t>binder</w:t>
      </w:r>
      <w:proofErr w:type="spellEnd"/>
      <w:r w:rsidRPr="00DE3421">
        <w:t xml:space="preserve">, 10 cm di sottofondo, 40 cm di misto granulare, </w:t>
      </w:r>
      <w:proofErr w:type="spellStart"/>
      <w:r w:rsidRPr="00DE3421">
        <w:t>geotessile</w:t>
      </w:r>
      <w:proofErr w:type="spellEnd"/>
      <w:r w:rsidRPr="00DE3421">
        <w:t xml:space="preserve"> tessuto in poliestere tipo </w:t>
      </w:r>
      <w:proofErr w:type="spellStart"/>
      <w:r w:rsidRPr="00DE3421">
        <w:t>Stabilenka</w:t>
      </w:r>
      <w:proofErr w:type="spellEnd"/>
      <w:r w:rsidRPr="00DE3421">
        <w:t xml:space="preserve"> 120/120 e rilevato di materiale A1/A2-4, la cui realizzazione è rimandata al completamento del primo stralcio. Per la descrizione della geometria stradale e dell’andamento del profilo si rimanda alla relazione L-REL_02</w:t>
      </w:r>
    </w:p>
    <w:p w:rsidR="002D7FD4" w:rsidRPr="00BD5C94" w:rsidRDefault="002D7FD4" w:rsidP="002D7FD4">
      <w:pPr>
        <w:pStyle w:val="Titolo3"/>
      </w:pPr>
      <w:bookmarkStart w:id="9" w:name="_Toc330455870"/>
      <w:r w:rsidRPr="00BD5C94">
        <w:t>PERCORSI INTERNI PEDONALI</w:t>
      </w:r>
      <w:bookmarkEnd w:id="9"/>
    </w:p>
    <w:p w:rsidR="002D7FD4" w:rsidRPr="00BD5C94" w:rsidRDefault="002D7FD4" w:rsidP="002D7FD4">
      <w:pPr>
        <w:pStyle w:val="TestoRelazioneidraulica"/>
      </w:pPr>
      <w:r w:rsidRPr="00BD5C94">
        <w:t>Il progetto rende più sicura la viabilità separando nettamente i percorsi pedonali da quelli degli automezzi in transito all’interno della piattaforma (nelle planimetrie del progetto posto a base di gara non si aveva evidenza di percorsi pedonali).</w:t>
      </w:r>
    </w:p>
    <w:p w:rsidR="002D7FD4" w:rsidRPr="00BD5C94" w:rsidRDefault="002D7FD4" w:rsidP="002D7FD4">
      <w:pPr>
        <w:pStyle w:val="TestoRelazioneidraulica"/>
      </w:pPr>
      <w:r w:rsidRPr="00BD5C94">
        <w:t>I percorsi pedonali si sviluppano a pettine dal centro servizi  fino a raggiungere tutte le aree all’interno dell’area recintata del centro intermodale ed all’esterno verso l’area di servizi al mezzo. La quasi totalità dei percorsi pedonali sono immersi in aree verdi o lungo viali alberati, e la pavimentazione sarà eseguita con masselli autobloccanti in calcestruzzo.</w:t>
      </w:r>
    </w:p>
    <w:p w:rsidR="002D7FD4" w:rsidRPr="00BD5C94" w:rsidRDefault="002D7FD4" w:rsidP="002D7FD4">
      <w:pPr>
        <w:pStyle w:val="TestoRelazioneidraulica"/>
      </w:pPr>
      <w:r w:rsidRPr="00BD5C94">
        <w:t>Il numero degli stalli per la sosta dei camion e delle autovetture è stato sensibilmente incrementato; è stata migliorata anche la qualità (sia nelle superfici destinate alla sosta che in quelle destinate alla circolazione interna) prevedendo la pavimentazione in masselli autobloccanti; per i parcheggi camion e per le aree di carico scarico in adiacenza al Magazzino Distribuzione Locale, vengono utilizzati particolari masselli di forma poligonale (in grado di distribuire in più direzioni gli elevati carichi dei mezzi di trasporto in manovra). Si realizza pertanto una sensibile diminuzione delle aree asfaltate-non permeabili.</w:t>
      </w:r>
    </w:p>
    <w:p w:rsidR="002D7FD4" w:rsidRPr="00DE3421" w:rsidRDefault="002D7FD4" w:rsidP="002D7FD4">
      <w:pPr>
        <w:pStyle w:val="Titolo3"/>
      </w:pPr>
      <w:bookmarkStart w:id="10" w:name="_Toc330455871"/>
      <w:r w:rsidRPr="00DE3421">
        <w:lastRenderedPageBreak/>
        <w:t>ARMAMENTO FERROVIARIO.</w:t>
      </w:r>
      <w:bookmarkEnd w:id="10"/>
      <w:r w:rsidRPr="00DE3421">
        <w:t xml:space="preserve"> </w:t>
      </w:r>
    </w:p>
    <w:p w:rsidR="002D7FD4" w:rsidRPr="00DE3421" w:rsidRDefault="002D7FD4" w:rsidP="002D7FD4">
      <w:pPr>
        <w:spacing w:line="360" w:lineRule="auto"/>
        <w:rPr>
          <w:rFonts w:eastAsia="Batang"/>
        </w:rPr>
      </w:pPr>
      <w:r w:rsidRPr="00DE3421">
        <w:rPr>
          <w:rFonts w:eastAsia="Batang"/>
        </w:rPr>
        <w:t xml:space="preserve">Nella parte più a Nord dell’area di intervento è posto il terminale intermodale della Base Logistica, in posizione pressoché parallela alla linea ferroviaria </w:t>
      </w:r>
      <w:proofErr w:type="spellStart"/>
      <w:r w:rsidRPr="00DE3421">
        <w:rPr>
          <w:rFonts w:eastAsia="Batang"/>
        </w:rPr>
        <w:t>Orte</w:t>
      </w:r>
      <w:proofErr w:type="spellEnd"/>
      <w:r w:rsidRPr="00DE3421">
        <w:rPr>
          <w:rFonts w:eastAsia="Batang"/>
        </w:rPr>
        <w:t xml:space="preserve"> - Falconara, dalla quale è prevista la diramazione sia in direzione di </w:t>
      </w:r>
      <w:proofErr w:type="spellStart"/>
      <w:r w:rsidRPr="00DE3421">
        <w:rPr>
          <w:rFonts w:eastAsia="Batang"/>
        </w:rPr>
        <w:t>Orte</w:t>
      </w:r>
      <w:proofErr w:type="spellEnd"/>
      <w:r w:rsidRPr="00DE3421">
        <w:rPr>
          <w:rFonts w:eastAsia="Batang"/>
        </w:rPr>
        <w:t xml:space="preserve"> che in direzione di Falconara, mediante il posizionamento di una coppia di deviatoi, rispettivamente nel binario pari ed in quello dispari in ciascuna delle due direzioni da realizzarsi in una seconda fase con il completamento del primo stralcio.</w:t>
      </w:r>
    </w:p>
    <w:p w:rsidR="002D7FD4" w:rsidRPr="00DE3421" w:rsidRDefault="002D7FD4" w:rsidP="002D7FD4">
      <w:pPr>
        <w:spacing w:line="360" w:lineRule="auto"/>
        <w:rPr>
          <w:rFonts w:eastAsia="Batang"/>
        </w:rPr>
      </w:pPr>
      <w:r w:rsidRPr="00DE3421">
        <w:rPr>
          <w:rFonts w:eastAsia="Batang"/>
        </w:rPr>
        <w:t>Il progetto esecutivo prevede che per la presa e consegna dei carri ferroviari venga impiegato il quarto binario (binario 4); il progetto Definitivo prevedeva che i binari predisposti per la presa e consegna fossero il terzo e il quarto.</w:t>
      </w:r>
      <w:r w:rsidRPr="00BD5C94">
        <w:rPr>
          <w:rFonts w:eastAsia="Batang"/>
          <w:color w:val="FF0000"/>
        </w:rPr>
        <w:t xml:space="preserve"> </w:t>
      </w:r>
      <w:r w:rsidRPr="00DE3421">
        <w:rPr>
          <w:rFonts w:eastAsia="Batang"/>
        </w:rPr>
        <w:t>La variazione rispetto al progetto Definitivo è dettata da esclusive esigenze di costi rimandando la costruzione del terzo binario ad un secondo stralcio.</w:t>
      </w:r>
      <w:r w:rsidRPr="00BD5C94">
        <w:rPr>
          <w:rFonts w:eastAsia="Batang"/>
          <w:color w:val="FF0000"/>
        </w:rPr>
        <w:t xml:space="preserve"> </w:t>
      </w:r>
      <w:r w:rsidRPr="00DE3421">
        <w:rPr>
          <w:rFonts w:eastAsia="Batang"/>
        </w:rPr>
        <w:t>Durante i lavori di secondo stralcio è possibile realizzare il terzo binario, intercluso tra il secondo e il quarto, senza interrompere le attività della Base, infatti il terzo binario si trova al di fuori dell’area di lavoro della Base; l’interferenza si limiterà al montaggio degli scambi di collegamento tra il terzo ed il quarto binario.</w:t>
      </w:r>
    </w:p>
    <w:p w:rsidR="002D7FD4" w:rsidRPr="00DE3421" w:rsidRDefault="002D7FD4" w:rsidP="002D7FD4">
      <w:pPr>
        <w:spacing w:line="360" w:lineRule="auto"/>
        <w:rPr>
          <w:rFonts w:eastAsia="Batang"/>
        </w:rPr>
      </w:pPr>
      <w:r w:rsidRPr="00DE3421">
        <w:rPr>
          <w:rFonts w:eastAsia="Batang"/>
        </w:rPr>
        <w:t>Il binario cinque (binario 5) funziona da asta di manovra.</w:t>
      </w:r>
    </w:p>
    <w:p w:rsidR="002D7FD4" w:rsidRPr="004B21F3" w:rsidRDefault="002D7FD4" w:rsidP="002D7FD4">
      <w:pPr>
        <w:spacing w:line="360" w:lineRule="auto"/>
        <w:rPr>
          <w:rFonts w:eastAsia="Batang"/>
        </w:rPr>
      </w:pPr>
      <w:r w:rsidRPr="004B21F3">
        <w:rPr>
          <w:rFonts w:eastAsia="Batang"/>
        </w:rPr>
        <w:t xml:space="preserve">Il terminale intermodale vero e proprio (Area Base Logistica) è </w:t>
      </w:r>
      <w:r w:rsidRPr="004B21F3">
        <w:rPr>
          <w:rFonts w:eastAsia="Batang"/>
          <w:b/>
        </w:rPr>
        <w:t>costituito dal binario 5d</w:t>
      </w:r>
      <w:r w:rsidRPr="004B21F3">
        <w:rPr>
          <w:rFonts w:eastAsia="Batang"/>
        </w:rPr>
        <w:t>. Il progetto Definitivo prevedeva di realizzare nel primo stralcio i binari 5a e 5b e nel secondo stralcio i binari 5c e 5d. Il progetto esecutivo, per esigenze di cantiere del secondo stralcio, prevede la inversione dei tempi di realizzazione dei binari interni, i binari 5a e 5b interclusi tra la recinzione ed i binari 5c e 5d possono essere realizzati in una seconda fase senza interferire con le attività della Base.</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t xml:space="preserve">Le fasce di piazzale prossime ai binari consentono la movimentazione e lo stoccaggio di </w:t>
      </w:r>
      <w:proofErr w:type="spellStart"/>
      <w:r w:rsidRPr="004B21F3">
        <w:rPr>
          <w:rFonts w:ascii="Arial" w:eastAsia="Batang" w:hAnsi="Arial"/>
          <w:spacing w:val="4"/>
          <w:sz w:val="22"/>
        </w:rPr>
        <w:t>containers</w:t>
      </w:r>
      <w:proofErr w:type="spellEnd"/>
      <w:r w:rsidRPr="004B21F3">
        <w:rPr>
          <w:rFonts w:ascii="Arial" w:eastAsia="Batang" w:hAnsi="Arial"/>
          <w:spacing w:val="4"/>
          <w:sz w:val="22"/>
        </w:rPr>
        <w:t xml:space="preserve"> e casse mobili mediante l’impiego di mezzi gommati (</w:t>
      </w:r>
      <w:proofErr w:type="spellStart"/>
      <w:r w:rsidRPr="004B21F3">
        <w:rPr>
          <w:rFonts w:ascii="Arial" w:eastAsia="Batang" w:hAnsi="Arial"/>
          <w:spacing w:val="4"/>
          <w:sz w:val="22"/>
        </w:rPr>
        <w:t>reach</w:t>
      </w:r>
      <w:proofErr w:type="spellEnd"/>
      <w:r w:rsidRPr="004B21F3">
        <w:rPr>
          <w:rFonts w:ascii="Arial" w:eastAsia="Batang" w:hAnsi="Arial"/>
          <w:spacing w:val="4"/>
          <w:sz w:val="22"/>
        </w:rPr>
        <w:t xml:space="preserve"> </w:t>
      </w:r>
      <w:proofErr w:type="spellStart"/>
      <w:r w:rsidRPr="004B21F3">
        <w:rPr>
          <w:rFonts w:ascii="Arial" w:eastAsia="Batang" w:hAnsi="Arial"/>
          <w:spacing w:val="4"/>
          <w:sz w:val="22"/>
        </w:rPr>
        <w:t>stacker</w:t>
      </w:r>
      <w:proofErr w:type="spellEnd"/>
      <w:r w:rsidRPr="004B21F3">
        <w:rPr>
          <w:rFonts w:ascii="Arial" w:eastAsia="Batang" w:hAnsi="Arial"/>
          <w:spacing w:val="4"/>
          <w:sz w:val="22"/>
        </w:rPr>
        <w:t xml:space="preserve">) per il carico da e su i vagoni ferroviari.  </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t>Il modulo di binario della Base, è di circa 550 m e consente la formazione di treni blocco a lunga percorrenza sulla rete nazionale.</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t xml:space="preserve">Il progetto esecutivo prevede la possibilità di realizzare le due </w:t>
      </w:r>
      <w:proofErr w:type="spellStart"/>
      <w:r w:rsidRPr="004B21F3">
        <w:rPr>
          <w:rFonts w:ascii="Arial" w:eastAsia="Batang" w:hAnsi="Arial"/>
          <w:spacing w:val="4"/>
          <w:sz w:val="22"/>
        </w:rPr>
        <w:t>serraglie</w:t>
      </w:r>
      <w:proofErr w:type="spellEnd"/>
      <w:r w:rsidRPr="004B21F3">
        <w:rPr>
          <w:rFonts w:ascii="Arial" w:eastAsia="Batang" w:hAnsi="Arial"/>
          <w:spacing w:val="4"/>
          <w:sz w:val="22"/>
        </w:rPr>
        <w:t xml:space="preserve"> di ingresso con il completamento del primo stralcio; quella di ingresso lato </w:t>
      </w:r>
      <w:proofErr w:type="spellStart"/>
      <w:r w:rsidRPr="004B21F3">
        <w:rPr>
          <w:rFonts w:ascii="Arial" w:eastAsia="Batang" w:hAnsi="Arial"/>
          <w:spacing w:val="4"/>
          <w:sz w:val="22"/>
        </w:rPr>
        <w:t>Orte</w:t>
      </w:r>
      <w:proofErr w:type="spellEnd"/>
      <w:r w:rsidRPr="004B21F3">
        <w:rPr>
          <w:rFonts w:ascii="Arial" w:eastAsia="Batang" w:hAnsi="Arial"/>
          <w:spacing w:val="4"/>
          <w:sz w:val="22"/>
        </w:rPr>
        <w:t xml:space="preserve"> è stata ridotta rispetto al progetto Definitivo consentendo uno spostamento verso nord del terzo e del quarto binario ed il conseguente allungamento di una delle aste (Binario 4) del fascio di binari di presa e consegna a 610 m (massima lunghezza dei treni in transito sulla linea </w:t>
      </w:r>
      <w:proofErr w:type="spellStart"/>
      <w:r w:rsidRPr="004B21F3">
        <w:rPr>
          <w:rFonts w:ascii="Arial" w:eastAsia="Batang" w:hAnsi="Arial"/>
          <w:spacing w:val="4"/>
          <w:sz w:val="22"/>
        </w:rPr>
        <w:t>Orte</w:t>
      </w:r>
      <w:proofErr w:type="spellEnd"/>
      <w:r w:rsidRPr="004B21F3">
        <w:rPr>
          <w:rFonts w:ascii="Arial" w:eastAsia="Batang" w:hAnsi="Arial"/>
          <w:spacing w:val="4"/>
          <w:sz w:val="22"/>
        </w:rPr>
        <w:t xml:space="preserve"> - Falconara).</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t>Il binario 5d è stato sostituito con il tipo a gola al fine di avere un piano ferro complanare con il piazzale.</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t>In ottemperanza alle prescrizioni CIPE è stato analizzato il progetto del collegamento ferroviario con le ex Officine Bosco per valutare le interferenze.</w:t>
      </w:r>
    </w:p>
    <w:p w:rsidR="002D7FD4" w:rsidRPr="004B21F3" w:rsidRDefault="002D7FD4" w:rsidP="002D7FD4">
      <w:pPr>
        <w:pStyle w:val="Corpotesto"/>
        <w:spacing w:after="0"/>
        <w:ind w:firstLine="0"/>
        <w:rPr>
          <w:rFonts w:ascii="Arial" w:eastAsia="Batang" w:hAnsi="Arial"/>
          <w:spacing w:val="4"/>
          <w:sz w:val="22"/>
        </w:rPr>
      </w:pPr>
      <w:r w:rsidRPr="004B21F3">
        <w:rPr>
          <w:rFonts w:ascii="Arial" w:eastAsia="Batang" w:hAnsi="Arial"/>
          <w:spacing w:val="4"/>
          <w:sz w:val="22"/>
        </w:rPr>
        <w:lastRenderedPageBreak/>
        <w:t xml:space="preserve">Il progetto prevede l’utilizzo di respingenti in CAP nella parte terminale dei binari di presa e consegna (5c,5d) e l’inserimento di </w:t>
      </w:r>
      <w:proofErr w:type="spellStart"/>
      <w:r w:rsidRPr="004B21F3">
        <w:rPr>
          <w:rFonts w:ascii="Arial" w:eastAsia="Batang" w:hAnsi="Arial"/>
          <w:spacing w:val="4"/>
          <w:sz w:val="22"/>
        </w:rPr>
        <w:t>tronchini</w:t>
      </w:r>
      <w:proofErr w:type="spellEnd"/>
      <w:r w:rsidRPr="004B21F3">
        <w:rPr>
          <w:rFonts w:ascii="Arial" w:eastAsia="Batang" w:hAnsi="Arial"/>
          <w:spacing w:val="4"/>
          <w:sz w:val="22"/>
        </w:rPr>
        <w:t xml:space="preserve"> di sicurezza di lunghezza 25 m oltre la punta scambio in ottemperanza alle prescrizioni CIPE ed alle prescrizioni RFI.</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 xml:space="preserve">Gli scambi sono tutti del tipo S60/U250/0,12 mentre le comunicazioni tra il binario pari ed il binario dispari della linea ferroviaria e gli scambi con le </w:t>
      </w:r>
      <w:proofErr w:type="spellStart"/>
      <w:r w:rsidRPr="008208BD">
        <w:rPr>
          <w:rFonts w:ascii="Arial" w:eastAsia="Batang" w:hAnsi="Arial"/>
          <w:spacing w:val="4"/>
          <w:sz w:val="22"/>
        </w:rPr>
        <w:t>serraglie</w:t>
      </w:r>
      <w:proofErr w:type="spellEnd"/>
      <w:r w:rsidRPr="008208BD">
        <w:rPr>
          <w:rFonts w:ascii="Arial" w:eastAsia="Batang" w:hAnsi="Arial"/>
          <w:spacing w:val="4"/>
          <w:sz w:val="22"/>
        </w:rPr>
        <w:t xml:space="preserve"> sia lato </w:t>
      </w:r>
      <w:proofErr w:type="spellStart"/>
      <w:r w:rsidRPr="008208BD">
        <w:rPr>
          <w:rFonts w:ascii="Arial" w:eastAsia="Batang" w:hAnsi="Arial"/>
          <w:spacing w:val="4"/>
          <w:sz w:val="22"/>
        </w:rPr>
        <w:t>Orte</w:t>
      </w:r>
      <w:proofErr w:type="spellEnd"/>
      <w:r w:rsidRPr="008208BD">
        <w:rPr>
          <w:rFonts w:ascii="Arial" w:eastAsia="Batang" w:hAnsi="Arial"/>
          <w:spacing w:val="4"/>
          <w:sz w:val="22"/>
        </w:rPr>
        <w:t xml:space="preserve"> , sia lato Terni e lo scambio con il binario quarto lato </w:t>
      </w:r>
      <w:proofErr w:type="spellStart"/>
      <w:r w:rsidRPr="008208BD">
        <w:rPr>
          <w:rFonts w:ascii="Arial" w:eastAsia="Batang" w:hAnsi="Arial"/>
          <w:spacing w:val="4"/>
          <w:sz w:val="22"/>
        </w:rPr>
        <w:t>Orte</w:t>
      </w:r>
      <w:proofErr w:type="spellEnd"/>
      <w:r w:rsidRPr="008208BD">
        <w:rPr>
          <w:rFonts w:ascii="Arial" w:eastAsia="Batang" w:hAnsi="Arial"/>
          <w:spacing w:val="4"/>
          <w:sz w:val="22"/>
        </w:rPr>
        <w:t xml:space="preserve"> sono del tipo S60/U400/0,74 con traverse in CAP cuore manganese e cuscinetti autolubrificanti (prescrizioni RFI).</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Gli scambi di raggio 400 m consentono l’ingresso dei treni alla Base Logistica alla velocità di 60 Km/h, come da prescrizioni; è stato possibile mantenere lo scambio con il quarto binario lato Terni di raggio 250 m perché posizionato sul retto tracciato.</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Il piano ferro dei binari sesto e settimo è stato portato alla quota di 108,60 m (quota della Base Intermodale). La modifica ha consentito la eliminazione della bretella ferroviaria per il caricamento laterale sul lato della ribalta ferroviaria dei magazzini raccordati e l’ inserimento della diramazione dell’asta direttamente al binario cinque (asta di manovra)</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 xml:space="preserve">La modifica consente l’ingresso dei carri verso i magazzini raccordati sia lato Terni sia lato </w:t>
      </w:r>
      <w:proofErr w:type="spellStart"/>
      <w:r w:rsidRPr="008208BD">
        <w:rPr>
          <w:rFonts w:ascii="Arial" w:eastAsia="Batang" w:hAnsi="Arial"/>
          <w:spacing w:val="4"/>
          <w:sz w:val="22"/>
        </w:rPr>
        <w:t>Orte</w:t>
      </w:r>
      <w:proofErr w:type="spellEnd"/>
      <w:r w:rsidRPr="008208BD">
        <w:rPr>
          <w:rFonts w:ascii="Arial" w:eastAsia="Batang" w:hAnsi="Arial"/>
          <w:spacing w:val="4"/>
          <w:sz w:val="22"/>
        </w:rPr>
        <w:t xml:space="preserve"> utilizzando l’asta di manovra 5, con la soluzione del progetto definitivo era possibile l’ingresso dei carri solo lato Terni.</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 xml:space="preserve">L’interasse tra i due binari è di </w:t>
      </w:r>
      <w:smartTag w:uri="urn:schemas-microsoft-com:office:smarttags" w:element="metricconverter">
        <w:smartTagPr>
          <w:attr w:name="ProductID" w:val="4,60 m"/>
        </w:smartTagPr>
        <w:r w:rsidRPr="008208BD">
          <w:rPr>
            <w:rFonts w:ascii="Arial" w:eastAsia="Batang" w:hAnsi="Arial"/>
            <w:spacing w:val="4"/>
            <w:sz w:val="22"/>
          </w:rPr>
          <w:t>4,60 m.</w:t>
        </w:r>
      </w:smartTag>
      <w:r w:rsidRPr="008208BD">
        <w:rPr>
          <w:rFonts w:ascii="Arial" w:eastAsia="Batang" w:hAnsi="Arial"/>
          <w:spacing w:val="4"/>
          <w:sz w:val="22"/>
        </w:rPr>
        <w:t xml:space="preserve"> L’interasse con la linea esistente è sempre superiore ai </w:t>
      </w:r>
      <w:smartTag w:uri="urn:schemas-microsoft-com:office:smarttags" w:element="metricconverter">
        <w:smartTagPr>
          <w:attr w:name="ProductID" w:val="6,50 m"/>
        </w:smartTagPr>
        <w:r w:rsidRPr="008208BD">
          <w:rPr>
            <w:rFonts w:ascii="Arial" w:eastAsia="Batang" w:hAnsi="Arial"/>
            <w:spacing w:val="4"/>
            <w:sz w:val="22"/>
          </w:rPr>
          <w:t>6,50 m</w:t>
        </w:r>
      </w:smartTag>
      <w:r w:rsidRPr="008208BD">
        <w:rPr>
          <w:rFonts w:ascii="Arial" w:eastAsia="Batang" w:hAnsi="Arial"/>
          <w:spacing w:val="4"/>
          <w:sz w:val="22"/>
        </w:rPr>
        <w:t>.</w:t>
      </w:r>
    </w:p>
    <w:p w:rsidR="002D7FD4" w:rsidRPr="008208BD"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Lungo il rilevato del corpo ferroviario dei binari di presa e consegna in affiancamento al binario cinque è stato ampliato il rilevato per una larghezza di 550 cm.</w:t>
      </w:r>
    </w:p>
    <w:p w:rsidR="002D7FD4" w:rsidRDefault="002D7FD4" w:rsidP="002D7FD4">
      <w:pPr>
        <w:pStyle w:val="Corpotesto"/>
        <w:spacing w:after="0"/>
        <w:ind w:firstLine="0"/>
        <w:rPr>
          <w:rFonts w:ascii="Arial" w:eastAsia="Batang" w:hAnsi="Arial"/>
          <w:spacing w:val="4"/>
          <w:sz w:val="22"/>
        </w:rPr>
      </w:pPr>
      <w:r w:rsidRPr="008208BD">
        <w:rPr>
          <w:rFonts w:ascii="Arial" w:eastAsia="Batang" w:hAnsi="Arial"/>
          <w:spacing w:val="4"/>
          <w:sz w:val="22"/>
        </w:rPr>
        <w:t xml:space="preserve">L’allargamento del rilevato si è reso necessario per ospitare la pista per la manutenzione e l’accesso alla </w:t>
      </w:r>
      <w:proofErr w:type="spellStart"/>
      <w:r w:rsidRPr="008208BD">
        <w:rPr>
          <w:rFonts w:ascii="Arial" w:eastAsia="Batang" w:hAnsi="Arial"/>
          <w:spacing w:val="4"/>
          <w:sz w:val="22"/>
        </w:rPr>
        <w:t>serraglia</w:t>
      </w:r>
      <w:proofErr w:type="spellEnd"/>
      <w:r w:rsidRPr="008208BD">
        <w:rPr>
          <w:rFonts w:ascii="Arial" w:eastAsia="Batang" w:hAnsi="Arial"/>
          <w:spacing w:val="4"/>
          <w:sz w:val="22"/>
        </w:rPr>
        <w:t xml:space="preserve"> lato Terni e per evitare che la costruzione del rilevato durante il secondo stralcio della Base dell’Area Ribalta potesse indurre dei cedimenti sul rilevato già realizzato e sul binario dell’asta cinque.</w:t>
      </w:r>
    </w:p>
    <w:p w:rsidR="002D7FD4" w:rsidRPr="00277A27" w:rsidRDefault="002D7FD4" w:rsidP="002D7FD4">
      <w:pPr>
        <w:pStyle w:val="Corpotesto"/>
        <w:spacing w:after="0"/>
        <w:ind w:firstLine="0"/>
        <w:rPr>
          <w:rFonts w:ascii="Arial" w:eastAsia="Batang" w:hAnsi="Arial"/>
          <w:b/>
          <w:spacing w:val="4"/>
          <w:sz w:val="22"/>
        </w:rPr>
      </w:pPr>
      <w:r w:rsidRPr="00277A27">
        <w:rPr>
          <w:rFonts w:ascii="Arial" w:eastAsia="Batang" w:hAnsi="Arial"/>
          <w:b/>
          <w:spacing w:val="4"/>
          <w:sz w:val="22"/>
        </w:rPr>
        <w:t xml:space="preserve">Di tutte le opere sopra descritte nel primo stralcio parziale vengono realizzati esclusivamente il binario di collegamento 4 </w:t>
      </w:r>
      <w:r>
        <w:rPr>
          <w:rFonts w:ascii="Arial" w:eastAsia="Batang" w:hAnsi="Arial"/>
          <w:b/>
          <w:spacing w:val="4"/>
          <w:sz w:val="22"/>
        </w:rPr>
        <w:t xml:space="preserve">(escluse: la </w:t>
      </w:r>
      <w:proofErr w:type="spellStart"/>
      <w:r>
        <w:rPr>
          <w:rFonts w:ascii="Arial" w:eastAsia="Batang" w:hAnsi="Arial"/>
          <w:b/>
          <w:spacing w:val="4"/>
          <w:sz w:val="22"/>
        </w:rPr>
        <w:t>serraglia</w:t>
      </w:r>
      <w:proofErr w:type="spellEnd"/>
      <w:r>
        <w:rPr>
          <w:rFonts w:ascii="Arial" w:eastAsia="Batang" w:hAnsi="Arial"/>
          <w:b/>
          <w:spacing w:val="4"/>
          <w:sz w:val="22"/>
        </w:rPr>
        <w:t xml:space="preserve"> lato Terni, </w:t>
      </w:r>
      <w:r w:rsidRPr="00277A27">
        <w:rPr>
          <w:rFonts w:ascii="Arial" w:eastAsia="Batang" w:hAnsi="Arial"/>
          <w:b/>
          <w:spacing w:val="4"/>
          <w:sz w:val="22"/>
        </w:rPr>
        <w:t xml:space="preserve">le relative comunicazioni con i </w:t>
      </w:r>
      <w:r>
        <w:rPr>
          <w:rFonts w:ascii="Arial" w:eastAsia="Batang" w:hAnsi="Arial"/>
          <w:b/>
          <w:spacing w:val="4"/>
          <w:sz w:val="22"/>
        </w:rPr>
        <w:t>binari pari e dispari esistenti)</w:t>
      </w:r>
      <w:r w:rsidRPr="00277A27">
        <w:rPr>
          <w:rFonts w:ascii="Arial" w:eastAsia="Batang" w:hAnsi="Arial"/>
          <w:b/>
          <w:spacing w:val="4"/>
          <w:sz w:val="22"/>
        </w:rPr>
        <w:t xml:space="preserve"> u</w:t>
      </w:r>
      <w:r>
        <w:rPr>
          <w:rFonts w:ascii="Arial" w:eastAsia="Batang" w:hAnsi="Arial"/>
          <w:b/>
          <w:spacing w:val="4"/>
          <w:sz w:val="22"/>
        </w:rPr>
        <w:t xml:space="preserve">n tratto dell’asta di manovra 5, </w:t>
      </w:r>
      <w:r w:rsidRPr="00277A27">
        <w:rPr>
          <w:rFonts w:ascii="Arial" w:eastAsia="Batang" w:hAnsi="Arial"/>
          <w:b/>
          <w:spacing w:val="4"/>
          <w:sz w:val="22"/>
        </w:rPr>
        <w:t>il binario 5d del terminale intermodale; e tre scambi il</w:t>
      </w:r>
      <w:r>
        <w:rPr>
          <w:rFonts w:ascii="Arial" w:eastAsia="Batang" w:hAnsi="Arial"/>
          <w:b/>
          <w:spacing w:val="4"/>
          <w:sz w:val="22"/>
        </w:rPr>
        <w:t xml:space="preserve"> n. 15 S60U/250/0,12; il n. 17 S60U</w:t>
      </w:r>
      <w:r w:rsidRPr="00277A27">
        <w:rPr>
          <w:rFonts w:ascii="Arial" w:eastAsia="Batang" w:hAnsi="Arial"/>
          <w:b/>
          <w:spacing w:val="4"/>
          <w:sz w:val="22"/>
        </w:rPr>
        <w:t>/170/60 ed il n. 24 S68U.G/150/0,13</w:t>
      </w:r>
      <w:r>
        <w:rPr>
          <w:rFonts w:ascii="Arial" w:eastAsia="Batang" w:hAnsi="Arial"/>
          <w:b/>
          <w:spacing w:val="4"/>
          <w:sz w:val="22"/>
        </w:rPr>
        <w:t>.</w:t>
      </w:r>
    </w:p>
    <w:p w:rsidR="002D7FD4" w:rsidRPr="008208BD" w:rsidRDefault="002D7FD4" w:rsidP="002D7FD4">
      <w:pPr>
        <w:pStyle w:val="Corpotesto"/>
        <w:spacing w:after="0"/>
        <w:ind w:firstLine="0"/>
        <w:rPr>
          <w:rFonts w:ascii="Arial" w:eastAsia="Batang" w:hAnsi="Arial"/>
          <w:spacing w:val="4"/>
          <w:sz w:val="22"/>
        </w:rPr>
      </w:pPr>
    </w:p>
    <w:p w:rsidR="002D7FD4" w:rsidRPr="00BD5C94" w:rsidRDefault="002D7FD4" w:rsidP="002D7FD4">
      <w:pPr>
        <w:pStyle w:val="Titolo2"/>
        <w:rPr>
          <w:sz w:val="28"/>
          <w:szCs w:val="28"/>
        </w:rPr>
      </w:pPr>
      <w:bookmarkStart w:id="11" w:name="_Toc330455872"/>
      <w:r w:rsidRPr="00BD5C94">
        <w:rPr>
          <w:sz w:val="28"/>
          <w:szCs w:val="28"/>
        </w:rPr>
        <w:t>LE FUNZIONI INSEDIATE</w:t>
      </w:r>
      <w:bookmarkEnd w:id="11"/>
    </w:p>
    <w:p w:rsidR="002D7FD4" w:rsidRPr="00BD5C94" w:rsidRDefault="002D7FD4" w:rsidP="002D7FD4">
      <w:pPr>
        <w:pStyle w:val="Corpotesto"/>
        <w:spacing w:after="0"/>
        <w:ind w:firstLine="0"/>
        <w:rPr>
          <w:rFonts w:ascii="Arial" w:hAnsi="Arial"/>
          <w:spacing w:val="4"/>
          <w:sz w:val="22"/>
        </w:rPr>
      </w:pPr>
      <w:r w:rsidRPr="00BD5C94">
        <w:rPr>
          <w:rFonts w:ascii="Arial" w:hAnsi="Arial"/>
          <w:spacing w:val="4"/>
          <w:sz w:val="22"/>
        </w:rPr>
        <w:t>Con il primo stralcio esecutivo si andranno a realizzare il Magazzino per la distribuzione locale, il Centro Servizi, il Controllo Accessi, due cabine di trasformazione Media Tensione, il Locale Pompe e di Pressurizzazione dell’impianto antincendio.</w:t>
      </w:r>
    </w:p>
    <w:p w:rsidR="002D7FD4" w:rsidRPr="00BD5C94" w:rsidRDefault="002D7FD4" w:rsidP="002D7FD4">
      <w:pPr>
        <w:spacing w:line="360" w:lineRule="auto"/>
        <w:ind w:right="-1"/>
        <w:rPr>
          <w:rFonts w:eastAsia="Batang"/>
        </w:rPr>
      </w:pPr>
      <w:r w:rsidRPr="00BD5C94">
        <w:lastRenderedPageBreak/>
        <w:t>Per quanto riguarda le aree funzionali il cui completamento è rinviato al successivo stralcio, si prevede la</w:t>
      </w:r>
      <w:r w:rsidRPr="00BD5C94">
        <w:rPr>
          <w:rFonts w:eastAsia="Batang"/>
        </w:rPr>
        <w:t xml:space="preserve"> realizzazione del rilevato fino ad una quota inferiore di meno 100 cm rispetto al piano finito, questo al fine di scongiurare inevitabili accumuli di acque meteoriche e di limitare l’invasività degli interventi da realizzarsi in tali aree interne durante la realizzazione del secondo stralcio, consentendo il contemporaneo funzionamento delle parti completate.</w:t>
      </w:r>
    </w:p>
    <w:p w:rsidR="002D7FD4" w:rsidRPr="00BD5C94" w:rsidRDefault="002D7FD4" w:rsidP="002D7FD4">
      <w:pPr>
        <w:pStyle w:val="Titolo3"/>
      </w:pPr>
      <w:bookmarkStart w:id="12" w:name="_Toc330455873"/>
      <w:r w:rsidRPr="00BD5C94">
        <w:t>IL MAGAZZINO PER LA DISTRIBUZIONE LOCALE</w:t>
      </w:r>
      <w:bookmarkEnd w:id="12"/>
    </w:p>
    <w:p w:rsidR="002D7FD4" w:rsidRPr="00BD5C94" w:rsidRDefault="002D7FD4" w:rsidP="002D7FD4">
      <w:pPr>
        <w:spacing w:line="360" w:lineRule="auto"/>
        <w:ind w:right="-1"/>
        <w:rPr>
          <w:rFonts w:eastAsia="Batang"/>
        </w:rPr>
      </w:pPr>
      <w:r w:rsidRPr="00BD5C94">
        <w:rPr>
          <w:rFonts w:eastAsia="Batang"/>
        </w:rPr>
        <w:t>Il progetto esecutivo mantiene inalterata la volumetria e le dimensioni in pianta dell’edificio previsto nel progetto definitivo posto a base di gara (Superficie coperta 1791.25mq).</w:t>
      </w:r>
    </w:p>
    <w:p w:rsidR="002D7FD4" w:rsidRPr="00BD5C94" w:rsidRDefault="002D7FD4" w:rsidP="002D7FD4">
      <w:pPr>
        <w:spacing w:line="360" w:lineRule="auto"/>
        <w:ind w:right="-1"/>
        <w:rPr>
          <w:rFonts w:eastAsia="Batang"/>
        </w:rPr>
      </w:pPr>
      <w:r w:rsidRPr="00BD5C94">
        <w:rPr>
          <w:rFonts w:eastAsia="Batang"/>
        </w:rPr>
        <w:t>Il progetto interviene con modifiche che si ripercuotono sulla percezione visiva dell’edificio, sulle prestazioni energetiche e sui consumi elettrici ovvero sui minori consumi derivanti dall’incremento della disponibilità di luce naturale.</w:t>
      </w:r>
    </w:p>
    <w:p w:rsidR="002D7FD4" w:rsidRPr="00BD5C94" w:rsidRDefault="002D7FD4" w:rsidP="002D7FD4">
      <w:pPr>
        <w:spacing w:line="360" w:lineRule="auto"/>
        <w:ind w:right="-1"/>
        <w:rPr>
          <w:rFonts w:eastAsia="Batang"/>
        </w:rPr>
      </w:pPr>
      <w:r w:rsidRPr="00BD5C94">
        <w:rPr>
          <w:rFonts w:eastAsia="Batang"/>
        </w:rPr>
        <w:t>I tradizionali pannelli di tamponamento in cemento verticali, vengono sostituiti da pannelli orizzontali, con scanalature che vanno a realizzare visivamente una partizione orizzontale ancora più sottile: questo esalta lo sviluppo lineare del fabbricato diminuendone l’impatto visivo e “nobilitandone” se possibile l’architettura, avvicinandola a quella di edifici commerciali e direzionali. I pannelli hanno inoltre uno spessore di 28cm (contro i 18 di quelli verticali previsti nel progetto definitivo) e possiedono una coibentazione poliuretanica interna.</w:t>
      </w:r>
    </w:p>
    <w:p w:rsidR="002D7FD4" w:rsidRPr="00BD5C94" w:rsidRDefault="002D7FD4" w:rsidP="002D7FD4">
      <w:pPr>
        <w:spacing w:line="360" w:lineRule="auto"/>
        <w:ind w:right="-1"/>
        <w:rPr>
          <w:rFonts w:eastAsia="Batang"/>
        </w:rPr>
      </w:pPr>
      <w:r w:rsidRPr="00BD5C94">
        <w:rPr>
          <w:rFonts w:eastAsia="Batang"/>
        </w:rPr>
        <w:t xml:space="preserve">La pensilina che copre le bocche di carico allineate lungo i lati lunghi longitudinali ha uno sviluppo lineare e stereometrico, in linea con l’architettura dell’edificio. La struttura in acciaio è rivestita (come altri manufatti all’interno della Piattaforma Intermodale) con pannelli modulari di lamiera di alluminio microforata, </w:t>
      </w:r>
      <w:proofErr w:type="spellStart"/>
      <w:r w:rsidRPr="00BD5C94">
        <w:rPr>
          <w:rFonts w:eastAsia="Batang"/>
        </w:rPr>
        <w:t>preverniciati</w:t>
      </w:r>
      <w:proofErr w:type="spellEnd"/>
      <w:r w:rsidRPr="00BD5C94">
        <w:rPr>
          <w:rFonts w:eastAsia="Batang"/>
        </w:rPr>
        <w:t xml:space="preserve"> con una colorazione RAL affine all’ossido di rame. Su tali pannelli verranno stampati elementi alfanumerici identificativi delle porte di carico-scarico (sulle parti verticali della pensilina, sorta di totem informativi, potranno essere inserite indicazioni sui settori merceologici e sulle società eventualmente presenti all’interno del magazzino, riferite alla suddetta numerazione delle porte).</w:t>
      </w:r>
    </w:p>
    <w:p w:rsidR="002D7FD4" w:rsidRPr="00BD5C94" w:rsidRDefault="002D7FD4" w:rsidP="002D7FD4">
      <w:pPr>
        <w:spacing w:line="360" w:lineRule="auto"/>
        <w:ind w:right="-1"/>
        <w:rPr>
          <w:rFonts w:eastAsia="Batang"/>
        </w:rPr>
      </w:pPr>
      <w:r w:rsidRPr="00BD5C94">
        <w:rPr>
          <w:rFonts w:eastAsia="Batang"/>
        </w:rPr>
        <w:t>Tutta la fascia orizzontale al di sotto della pensilina non verrà tamponata con i pannelli in cemento ma con pannelli sandwich con superficie esterna ondulata, color acciaio opaco, ancorati ad una struttura interna in ferro mediante elementi di ancoraggio a scomparsa. Questa soluzione offre notevoli vantaggi. Oltre all’aspetto estetico (è così possibile uniformare tutta la fascia che contiene le porte sia di carico sia pedonali, utilizzando anche per esse una colorazione RAL color acciaio), l’utilizzo di pannelli metallici coibentati consente una maggiore “lavorabilità” per l’elevato numero di aperture da realizzare, ed anche una maggiore “versatilità” in visione di future modifiche nella collocazione delle aperture stesse.</w:t>
      </w:r>
    </w:p>
    <w:p w:rsidR="002D7FD4" w:rsidRPr="00BD5C94" w:rsidRDefault="002D7FD4" w:rsidP="002D7FD4">
      <w:pPr>
        <w:spacing w:line="360" w:lineRule="auto"/>
        <w:ind w:right="-1"/>
        <w:rPr>
          <w:rFonts w:eastAsia="Batang"/>
        </w:rPr>
      </w:pPr>
      <w:r w:rsidRPr="00BD5C94">
        <w:rPr>
          <w:noProof/>
        </w:rPr>
        <w:t>L’utilizzo dei</w:t>
      </w:r>
      <w:r w:rsidRPr="00BD5C94">
        <w:rPr>
          <w:rFonts w:eastAsia="Batang"/>
        </w:rPr>
        <w:t xml:space="preserve"> pannelli in cemento di 28 cm con poliuretano e di pannellature metalliche coibentate migliora le prestazioni termiche dell’edificio ed il comfort termo–acustico interno.</w:t>
      </w:r>
    </w:p>
    <w:p w:rsidR="002D7FD4" w:rsidRPr="00BD5C94" w:rsidRDefault="002D7FD4" w:rsidP="002D7FD4">
      <w:pPr>
        <w:spacing w:line="360" w:lineRule="auto"/>
        <w:ind w:right="-1"/>
        <w:rPr>
          <w:rFonts w:eastAsia="Batang"/>
        </w:rPr>
      </w:pPr>
      <w:r w:rsidRPr="00BD5C94">
        <w:rPr>
          <w:rFonts w:eastAsia="Batang"/>
        </w:rPr>
        <w:lastRenderedPageBreak/>
        <w:t xml:space="preserve">L’orditura primaria della copertura viene realizzata con travi in </w:t>
      </w:r>
      <w:proofErr w:type="spellStart"/>
      <w:r w:rsidRPr="00BD5C94">
        <w:rPr>
          <w:rFonts w:eastAsia="Batang"/>
        </w:rPr>
        <w:t>c.a.p.</w:t>
      </w:r>
      <w:proofErr w:type="spellEnd"/>
      <w:r w:rsidRPr="00BD5C94">
        <w:rPr>
          <w:rFonts w:eastAsia="Batang"/>
        </w:rPr>
        <w:t xml:space="preserve"> di tipo alare; l’elemento opaco è costituito da un pannello sandwich curvo (coppella con coibentazione in materiale poliuretanico). Il magazzino presenta un’altezza utile interna, al di sotto della trave di tipo alare, di 6.15cm (nel progetto definitivo l’altezza utile interna sottotrave era di 5.85m); rimane inalterata l’altezza esterna complessiva del fabbricato.</w:t>
      </w:r>
    </w:p>
    <w:p w:rsidR="002D7FD4" w:rsidRPr="00BD5C94" w:rsidRDefault="002D7FD4" w:rsidP="002D7FD4">
      <w:pPr>
        <w:spacing w:line="360" w:lineRule="auto"/>
        <w:ind w:right="-1"/>
        <w:rPr>
          <w:rFonts w:eastAsia="Batang"/>
        </w:rPr>
      </w:pPr>
      <w:r w:rsidRPr="00BD5C94">
        <w:rPr>
          <w:rFonts w:eastAsia="Batang"/>
        </w:rPr>
        <w:t xml:space="preserve">L’elemento </w:t>
      </w:r>
      <w:proofErr w:type="spellStart"/>
      <w:r w:rsidRPr="00BD5C94">
        <w:rPr>
          <w:rFonts w:eastAsia="Batang"/>
        </w:rPr>
        <w:t>shed</w:t>
      </w:r>
      <w:proofErr w:type="spellEnd"/>
      <w:r w:rsidRPr="00BD5C94">
        <w:rPr>
          <w:rFonts w:eastAsia="Batang"/>
        </w:rPr>
        <w:t xml:space="preserve"> è anch’esso realizzato con pannelli coibentati. Gli infissi montati sugli </w:t>
      </w:r>
      <w:proofErr w:type="spellStart"/>
      <w:r w:rsidRPr="00BD5C94">
        <w:rPr>
          <w:rFonts w:eastAsia="Batang"/>
        </w:rPr>
        <w:t>shed</w:t>
      </w:r>
      <w:proofErr w:type="spellEnd"/>
      <w:r w:rsidRPr="00BD5C94">
        <w:rPr>
          <w:rFonts w:eastAsia="Batang"/>
        </w:rPr>
        <w:t xml:space="preserve">, in alluminio e policarbonato alveolare, sono parzialmente apribili (per una quota percentuale del 50%). Gli </w:t>
      </w:r>
      <w:proofErr w:type="spellStart"/>
      <w:r w:rsidRPr="00BD5C94">
        <w:rPr>
          <w:rFonts w:eastAsia="Batang"/>
        </w:rPr>
        <w:t>shed</w:t>
      </w:r>
      <w:proofErr w:type="spellEnd"/>
      <w:r w:rsidRPr="00BD5C94">
        <w:rPr>
          <w:rFonts w:eastAsia="Batang"/>
        </w:rPr>
        <w:t xml:space="preserve"> consentiranno: una adeguata illuminazione naturale, una sufficiente aereazione e l’inserimento degli evacuatori di fumo diminuendo il rischio di collasso strutturale sotto incendio. </w:t>
      </w:r>
    </w:p>
    <w:p w:rsidR="002D7FD4" w:rsidRPr="00BD5C94" w:rsidRDefault="002D7FD4" w:rsidP="002D7FD4">
      <w:pPr>
        <w:spacing w:line="360" w:lineRule="auto"/>
        <w:ind w:right="-1"/>
        <w:rPr>
          <w:rFonts w:eastAsia="Batang"/>
        </w:rPr>
      </w:pPr>
      <w:r w:rsidRPr="00BD5C94">
        <w:rPr>
          <w:rFonts w:eastAsia="Batang"/>
        </w:rPr>
        <w:t>Dal momento che l’edificio è un magazzino di stoccaggio per la distribuzione locale delle merci, verrà utilizzato, per il carico e lo scarico, sia da autocarri che da mezzi di dimensioni minori (tipo furgoni) con altezza del pianale di carico inferiore rispetto alla banchina. Per questo motivo, pur essendo prevista in corrispondenza di ogni porta di carico una pedana mobile in grado di compensare, sia alzandosi che abbassandosi, un delta di circa 30cm, il progetto esecutivo prevede ai lati del prospetto sud, la realizzazione di due rampe che alzano la quota di avvicinamento del mezzo di 50cm (consentendo, appunto, anche l’agevole operazione di carico-scarico ad un mezzo di limitate dimensioni).</w:t>
      </w:r>
    </w:p>
    <w:p w:rsidR="002D7FD4" w:rsidRPr="00BD5C94" w:rsidRDefault="002D7FD4" w:rsidP="002D7FD4">
      <w:pPr>
        <w:spacing w:line="360" w:lineRule="auto"/>
      </w:pPr>
      <w:r w:rsidRPr="00BD5C94">
        <w:t xml:space="preserve">Nel progetto definitivo, per l’edificio destinato ad ospitare le merci non sono state previste le pavimentazioni industriali. Per poter lavorare agevolmente ed in sicurezza, sia i carrelli elevatori che i </w:t>
      </w:r>
      <w:proofErr w:type="spellStart"/>
      <w:r w:rsidRPr="00BD5C94">
        <w:t>transpallet</w:t>
      </w:r>
      <w:proofErr w:type="spellEnd"/>
      <w:r w:rsidRPr="00BD5C94">
        <w:t xml:space="preserve"> necessitano di sottofondi lisci e resistenti, non dovendosi trascurare gli aspetti igienico-sanitari legati alla presenza delle polveri (al fine di salvaguardare sia gli operatori che la merce stoccata). Si prevede pertanto la realizzazione di una idonea pavimentazione con finitura superficiale lisciata antipolvere e resistente all'abrasione nei colori disponibili sul mercato ed a scelta della Direzione Lavori mediante l'incorporamento superficiale del getto di calcestruzzo di una miscela particolare quarzo-cemento nelle dovute proporzioni e quantità. </w:t>
      </w:r>
    </w:p>
    <w:p w:rsidR="002D7FD4" w:rsidRPr="00BD5C94" w:rsidRDefault="002D7FD4" w:rsidP="002D7FD4">
      <w:pPr>
        <w:spacing w:line="360" w:lineRule="auto"/>
        <w:ind w:right="-1"/>
      </w:pPr>
      <w:r w:rsidRPr="00BD5C94">
        <w:t xml:space="preserve">Per i locali di servizio interni all’edificio ( area ufficio-sala ristoro e servizi igienici) si prevede la realizzazione in muratura di blocchi termici di laterizio alveolato, con eventuale intonaco esterno isolante, copertura in </w:t>
      </w:r>
      <w:proofErr w:type="spellStart"/>
      <w:r w:rsidRPr="00BD5C94">
        <w:t>laterocemento</w:t>
      </w:r>
      <w:proofErr w:type="spellEnd"/>
      <w:r w:rsidRPr="00BD5C94">
        <w:t xml:space="preserve"> con coibentazione in lastre di poliestere, ed opportune finiture interne.</w:t>
      </w:r>
    </w:p>
    <w:p w:rsidR="002D7FD4" w:rsidRPr="00BD5C94" w:rsidRDefault="002D7FD4" w:rsidP="002D7FD4">
      <w:pPr>
        <w:pStyle w:val="Titolo4"/>
        <w:tabs>
          <w:tab w:val="clear" w:pos="360"/>
          <w:tab w:val="num" w:pos="502"/>
        </w:tabs>
        <w:ind w:left="142"/>
        <w:rPr>
          <w:i w:val="0"/>
        </w:rPr>
      </w:pPr>
      <w:bookmarkStart w:id="13" w:name="_Toc330455874"/>
      <w:r w:rsidRPr="00BD5C94">
        <w:rPr>
          <w:i w:val="0"/>
        </w:rPr>
        <w:t>STRUTTURE EDIFICIO</w:t>
      </w:r>
      <w:bookmarkEnd w:id="13"/>
    </w:p>
    <w:p w:rsidR="002D7FD4" w:rsidRPr="00BD5C94" w:rsidRDefault="002D7FD4" w:rsidP="002D7FD4">
      <w:pPr>
        <w:spacing w:line="360" w:lineRule="auto"/>
        <w:ind w:right="-1"/>
      </w:pPr>
      <w:r w:rsidRPr="00BD5C94">
        <w:t xml:space="preserve">La fondazione del magazzino distribuzione locale, in relazione alle condizioni del sito ed alla caratterizzazione dei terreni di </w:t>
      </w:r>
      <w:proofErr w:type="spellStart"/>
      <w:r w:rsidRPr="00BD5C94">
        <w:t>sedime</w:t>
      </w:r>
      <w:proofErr w:type="spellEnd"/>
      <w:r w:rsidRPr="00BD5C94">
        <w:t xml:space="preserve"> riscontrati a seguito di indagini </w:t>
      </w:r>
      <w:proofErr w:type="spellStart"/>
      <w:r w:rsidRPr="00BD5C94">
        <w:t>penetrometriche</w:t>
      </w:r>
      <w:proofErr w:type="spellEnd"/>
      <w:r w:rsidRPr="00BD5C94">
        <w:t xml:space="preserve">, è stata </w:t>
      </w:r>
      <w:r w:rsidRPr="00BD5C94">
        <w:lastRenderedPageBreak/>
        <w:t>realizzata con plinti a bicchiere su pali corrispondenti ai pilastri della struttura in cemento armato precompresso.</w:t>
      </w:r>
    </w:p>
    <w:p w:rsidR="002D7FD4" w:rsidRPr="00BD5C94" w:rsidRDefault="002D7FD4" w:rsidP="002D7FD4">
      <w:pPr>
        <w:spacing w:line="360" w:lineRule="auto"/>
        <w:ind w:right="-1"/>
      </w:pPr>
      <w:r w:rsidRPr="00BD5C94">
        <w:t>I pali presentano una lunghezza di 20 m e diametro 80 cm, mentre i plinti, posizionati in corrispondenza di ogni palo, presentano le seguenti dimensioni:</w:t>
      </w:r>
    </w:p>
    <w:p w:rsidR="002D7FD4" w:rsidRPr="00BD5C94" w:rsidRDefault="002D7FD4" w:rsidP="002D7FD4">
      <w:pPr>
        <w:spacing w:line="360" w:lineRule="auto"/>
        <w:ind w:right="-1"/>
      </w:pPr>
      <w:r w:rsidRPr="00BD5C94">
        <w:t>Zattera: 200x200x80 cm;</w:t>
      </w:r>
    </w:p>
    <w:p w:rsidR="002D7FD4" w:rsidRPr="00BD5C94" w:rsidRDefault="002D7FD4" w:rsidP="002D7FD4">
      <w:pPr>
        <w:spacing w:line="360" w:lineRule="auto"/>
        <w:ind w:right="-1"/>
      </w:pPr>
      <w:r w:rsidRPr="00BD5C94">
        <w:t>Bicchiere: 140x140x110 cm e 130x130x110 e spessore 30 cm.</w:t>
      </w:r>
    </w:p>
    <w:p w:rsidR="002D7FD4" w:rsidRPr="00BD5C94" w:rsidRDefault="002D7FD4" w:rsidP="002D7FD4">
      <w:pPr>
        <w:spacing w:line="360" w:lineRule="auto"/>
        <w:ind w:right="-1"/>
      </w:pPr>
      <w:r w:rsidRPr="00BD5C94">
        <w:t>I plinti sono collegati da travi in cemento armato, le travi perimetrali risultano interrate sul lato interno, pertanto sono sollecitate dall’azione spingente del terreno di riempimento. Le travi perimetrali presentano sezione trasversale 30x110 cm mentre le travi centrali hanno sezione trasversale 30x70 cm.</w:t>
      </w:r>
    </w:p>
    <w:p w:rsidR="002D7FD4" w:rsidRPr="00BD5C94" w:rsidRDefault="002D7FD4" w:rsidP="002D7FD4">
      <w:pPr>
        <w:spacing w:line="360" w:lineRule="auto"/>
        <w:ind w:right="-1"/>
      </w:pPr>
      <w:r w:rsidRPr="00BD5C94">
        <w:t>Le pensiline in acciaio previste per il magazzino distribuzione locale, sono due, distinte come “A” e “B”, e sono collocate nella direzione longitudinale dell’edificio. Sono state realizzate con struttura portante in acciaio aventi dimensioni 74,73x3.5 m e 78,41x3.5 m.</w:t>
      </w:r>
    </w:p>
    <w:p w:rsidR="002D7FD4" w:rsidRPr="00BD5C94" w:rsidRDefault="002D7FD4" w:rsidP="002D7FD4">
      <w:pPr>
        <w:spacing w:line="360" w:lineRule="auto"/>
        <w:ind w:right="-1"/>
      </w:pPr>
      <w:r w:rsidRPr="00BD5C94">
        <w:t>Sono caratterizzate dall’avere un solo livello posto a quota 5.80 m.</w:t>
      </w:r>
    </w:p>
    <w:p w:rsidR="002D7FD4" w:rsidRPr="00BD5C94" w:rsidRDefault="002D7FD4" w:rsidP="002D7FD4">
      <w:pPr>
        <w:spacing w:line="360" w:lineRule="auto"/>
        <w:ind w:right="-1"/>
      </w:pPr>
      <w:r w:rsidRPr="00BD5C94">
        <w:t>La struttura e composta da un reticolo di travi principali e secondarie come di seguito modellate:</w:t>
      </w:r>
    </w:p>
    <w:p w:rsidR="002D7FD4" w:rsidRPr="00BD5C94" w:rsidRDefault="002D7FD4" w:rsidP="002D7FD4">
      <w:pPr>
        <w:spacing w:line="360" w:lineRule="auto"/>
        <w:ind w:right="-1" w:firstLine="709"/>
      </w:pPr>
      <w:r w:rsidRPr="00BD5C94">
        <w:t xml:space="preserve">Trave HEA180: posizionata in direzione trasversale in corrispondenza di ogni pilastro della struttura in </w:t>
      </w:r>
      <w:proofErr w:type="spellStart"/>
      <w:r w:rsidRPr="00BD5C94">
        <w:t>c.a.p.</w:t>
      </w:r>
      <w:proofErr w:type="spellEnd"/>
      <w:r w:rsidRPr="00BD5C94">
        <w:t xml:space="preserve"> e collegata con piastra e </w:t>
      </w:r>
      <w:proofErr w:type="spellStart"/>
      <w:r w:rsidRPr="00BD5C94">
        <w:t>tirafondi</w:t>
      </w:r>
      <w:proofErr w:type="spellEnd"/>
      <w:r w:rsidRPr="00BD5C94">
        <w:t xml:space="preserve"> ai pilastri stessi. Essa non presenta interruzioni lungo lo sbalzo poiché le travi secondarie sono collegate ad essa per mezzo di squadrette;</w:t>
      </w:r>
    </w:p>
    <w:p w:rsidR="002D7FD4" w:rsidRPr="00BD5C94" w:rsidRDefault="002D7FD4" w:rsidP="002D7FD4">
      <w:pPr>
        <w:spacing w:line="360" w:lineRule="auto"/>
        <w:ind w:right="-1" w:firstLine="709"/>
      </w:pPr>
      <w:r w:rsidRPr="00BD5C94">
        <w:t>Trave HEA160: sono previste due travi secondarie longitudinali di lunghezza pari alla distanza netta tra colonna e colonna e sono collegate con nodi a squadretta alla trave HEA180; sono le travi che portano in maniera diretta il solaio di copertura in cui peso viene trasferito in maniera puntuale alle travi HEA180;</w:t>
      </w:r>
    </w:p>
    <w:p w:rsidR="002D7FD4" w:rsidRPr="00BD5C94" w:rsidRDefault="002D7FD4" w:rsidP="002D7FD4">
      <w:pPr>
        <w:spacing w:line="360" w:lineRule="auto"/>
        <w:ind w:right="-1" w:firstLine="709"/>
      </w:pPr>
      <w:r w:rsidRPr="00BD5C94">
        <w:t>Trave HEA160: poste in direzione trasversale rispetto allo sviluppo della pensilina consentono di fornire maggiore rigidità alla struttura: esse sono collegate con nodi a squadretta alle travi longitudinali HEA160;</w:t>
      </w:r>
    </w:p>
    <w:p w:rsidR="002D7FD4" w:rsidRPr="00BD5C94" w:rsidRDefault="002D7FD4" w:rsidP="002D7FD4">
      <w:pPr>
        <w:spacing w:line="360" w:lineRule="auto"/>
        <w:ind w:right="-1" w:firstLine="709"/>
      </w:pPr>
      <w:r w:rsidRPr="00BD5C94">
        <w:t>Aste L70x7: elementi con comportamento puntone-tirante aventi lo scopo di irrigidire la struttura nel piano verticale;</w:t>
      </w:r>
    </w:p>
    <w:p w:rsidR="002D7FD4" w:rsidRPr="00BD5C94" w:rsidRDefault="002D7FD4" w:rsidP="002D7FD4">
      <w:pPr>
        <w:spacing w:line="360" w:lineRule="auto"/>
        <w:ind w:right="-1" w:firstLine="709"/>
      </w:pPr>
      <w:r w:rsidRPr="00BD5C94">
        <w:t xml:space="preserve">Colonne HEA180: in una parte </w:t>
      </w:r>
      <w:proofErr w:type="spellStart"/>
      <w:r w:rsidRPr="00BD5C94">
        <w:t>estremale</w:t>
      </w:r>
      <w:proofErr w:type="spellEnd"/>
      <w:r w:rsidRPr="00BD5C94">
        <w:t xml:space="preserve"> di ogni pensilina è presente una struttura di sostegno verticale composta da colonne HEA180;</w:t>
      </w:r>
    </w:p>
    <w:p w:rsidR="002D7FD4" w:rsidRPr="00BD5C94" w:rsidRDefault="002D7FD4" w:rsidP="002D7FD4">
      <w:pPr>
        <w:spacing w:line="360" w:lineRule="auto"/>
        <w:ind w:right="-1" w:firstLine="709"/>
      </w:pPr>
      <w:r w:rsidRPr="00BD5C94">
        <w:t>Aste L70x7: elementi controventanti di piano e di parete nella porzione terminale delle pensiline.</w:t>
      </w:r>
    </w:p>
    <w:p w:rsidR="002D7FD4" w:rsidRPr="00BD5C94" w:rsidRDefault="002D7FD4" w:rsidP="002D7FD4">
      <w:pPr>
        <w:spacing w:line="360" w:lineRule="auto"/>
        <w:ind w:right="-1"/>
      </w:pPr>
      <w:r w:rsidRPr="00BD5C94">
        <w:t>La copertura delle pensiline è realizzata con un pannello sandwich dello spessore di 40 mm.</w:t>
      </w:r>
    </w:p>
    <w:p w:rsidR="002D7FD4" w:rsidRPr="00BD5C94" w:rsidRDefault="002D7FD4" w:rsidP="002D7FD4">
      <w:pPr>
        <w:spacing w:line="360" w:lineRule="auto"/>
        <w:ind w:right="-1"/>
      </w:pPr>
      <w:r w:rsidRPr="00BD5C94">
        <w:t>La struttura è vincolata alla base nelle due porzioni aventi gli elementi colonna, tramite delle piastre di fondazione in c.a. dello spessore di 35 cm.</w:t>
      </w:r>
    </w:p>
    <w:p w:rsidR="002D7FD4" w:rsidRPr="00BD5C94" w:rsidRDefault="002D7FD4" w:rsidP="002D7FD4">
      <w:pPr>
        <w:spacing w:line="360" w:lineRule="auto"/>
        <w:ind w:right="-1"/>
      </w:pPr>
      <w:r w:rsidRPr="00BD5C94">
        <w:lastRenderedPageBreak/>
        <w:t>Il progetto strutturale comprende il dimensionamento e le verifiche delle fondazioni e delle pensiline in acciaio; la struttura in elevazione essendo prefabbricata verrà dimensionata e verificata dalla azienda produttrice, il progetto esecutivo riporta le tipologie delle travi di banchina, delle travi di copertura e dei pannelli (</w:t>
      </w:r>
      <w:proofErr w:type="spellStart"/>
      <w:r w:rsidRPr="00BD5C94">
        <w:t>Elab</w:t>
      </w:r>
      <w:proofErr w:type="spellEnd"/>
      <w:r w:rsidRPr="00BD5C94">
        <w:t xml:space="preserve">. E1_ART_01; E1_ART_02) ; nel capitolato sono descritte le prescrizioni e le fasi di montaggio. I manufatti prefabbricati utilizzati e montati dall'impresa costruttrice dovranno rispondere alle prescrizioni riportate nelle </w:t>
      </w:r>
      <w:proofErr w:type="spellStart"/>
      <w:r w:rsidRPr="00BD5C94">
        <w:t>N.T.C.</w:t>
      </w:r>
      <w:proofErr w:type="spellEnd"/>
      <w:r w:rsidRPr="00BD5C94">
        <w:t xml:space="preserve"> 2008 par 4.1.10 e par.7.4.5 – 7.4.6.</w:t>
      </w:r>
    </w:p>
    <w:p w:rsidR="002D7FD4" w:rsidRPr="00BD5C94" w:rsidRDefault="002D7FD4" w:rsidP="002D7FD4">
      <w:pPr>
        <w:spacing w:line="360" w:lineRule="auto"/>
        <w:ind w:right="-1"/>
      </w:pPr>
      <w:r w:rsidRPr="00BD5C94">
        <w:t>La progettazione strutturale sarà a carico dell’azienda produttrice e dovrà essere consegnata all’ufficio di vigilanza delle costruzioni della Provincia di Terni prima dell’inizio della prefabbricazione in stabilimento.</w:t>
      </w:r>
    </w:p>
    <w:p w:rsidR="002D7FD4" w:rsidRPr="00BD5C94" w:rsidRDefault="002D7FD4" w:rsidP="002D7FD4">
      <w:pPr>
        <w:spacing w:line="360" w:lineRule="auto"/>
        <w:ind w:right="-1"/>
      </w:pPr>
      <w:r w:rsidRPr="00BD5C94">
        <w:t xml:space="preserve">Il dimensionamento delle fondazioni è stato ottenuto inserendo la struttura in elevazione dell’azienda produttrice con una analisi strutturale tridimensionale </w:t>
      </w:r>
      <w:proofErr w:type="spellStart"/>
      <w:r w:rsidRPr="00BD5C94">
        <w:t>discretizzata</w:t>
      </w:r>
      <w:proofErr w:type="spellEnd"/>
      <w:r w:rsidRPr="00BD5C94">
        <w:t xml:space="preserve"> con elementi monodimensionali che si connettono ai nodi. </w:t>
      </w:r>
    </w:p>
    <w:p w:rsidR="002D7FD4" w:rsidRPr="00BD5C94" w:rsidRDefault="002D7FD4" w:rsidP="002D7FD4">
      <w:pPr>
        <w:pStyle w:val="Titolo4"/>
        <w:tabs>
          <w:tab w:val="clear" w:pos="360"/>
          <w:tab w:val="num" w:pos="502"/>
        </w:tabs>
        <w:ind w:left="142"/>
        <w:rPr>
          <w:i w:val="0"/>
        </w:rPr>
      </w:pPr>
      <w:bookmarkStart w:id="14" w:name="_Toc330455875"/>
      <w:r w:rsidRPr="00BD5C94">
        <w:rPr>
          <w:i w:val="0"/>
        </w:rPr>
        <w:t>IMPIANTI</w:t>
      </w:r>
      <w:bookmarkEnd w:id="14"/>
    </w:p>
    <w:p w:rsidR="002D7FD4" w:rsidRPr="00BD5C94" w:rsidRDefault="002D7FD4" w:rsidP="002D7FD4">
      <w:pPr>
        <w:spacing w:line="360" w:lineRule="auto"/>
        <w:ind w:right="-1"/>
      </w:pPr>
      <w:r w:rsidRPr="00BD5C94">
        <w:t>L’impianto di climatizzazione a servizio del magazzino distribuzione locale è costituito da macchine di tipo “</w:t>
      </w:r>
      <w:proofErr w:type="spellStart"/>
      <w:r w:rsidRPr="00BD5C94">
        <w:t>split</w:t>
      </w:r>
      <w:proofErr w:type="spellEnd"/>
      <w:r w:rsidRPr="00BD5C94">
        <w:t xml:space="preserve"> system” ad espansione diretta in configurazione mono </w:t>
      </w:r>
      <w:proofErr w:type="spellStart"/>
      <w:r w:rsidRPr="00BD5C94">
        <w:t>split</w:t>
      </w:r>
      <w:proofErr w:type="spellEnd"/>
      <w:r w:rsidRPr="00BD5C94">
        <w:t>.</w:t>
      </w:r>
    </w:p>
    <w:p w:rsidR="002D7FD4" w:rsidRPr="00BD5C94" w:rsidRDefault="002D7FD4" w:rsidP="002D7FD4">
      <w:pPr>
        <w:spacing w:line="360" w:lineRule="auto"/>
        <w:ind w:right="-1"/>
      </w:pPr>
      <w:r w:rsidRPr="00BD5C94">
        <w:t>I locali dotati di tale impianto sono esclusivamente i tre uffici-ristoro che si trovano all’interno del magazzino stesso, mentre per l’intera area del magazzino non è previsto alcun tipo di impianto di climatizzazione.</w:t>
      </w:r>
    </w:p>
    <w:p w:rsidR="002D7FD4" w:rsidRPr="008208BD" w:rsidRDefault="002D7FD4" w:rsidP="002D7FD4">
      <w:pPr>
        <w:spacing w:line="360" w:lineRule="auto"/>
        <w:ind w:right="-1"/>
      </w:pPr>
      <w:r w:rsidRPr="00BD5C94">
        <w:t>L’impianto idrico-sanitario ha origine dalla rete esterna di adduzione idrica della base logistica, e va ad alimentare singolarmente i tre servizi igienici presenti all’interno del magazzino, ognuno dei quali è dotato di W.C. e lavabo. Per una descrizione più dettagliata si rimanda</w:t>
      </w:r>
      <w:r w:rsidRPr="00BD5C94">
        <w:rPr>
          <w:color w:val="FF0000"/>
        </w:rPr>
        <w:t xml:space="preserve"> </w:t>
      </w:r>
      <w:r w:rsidRPr="008208BD">
        <w:t>all’elaborato E2_ REL_01 “RELAZIONE TECNICA IMPIANTI MECCANICI”.</w:t>
      </w:r>
    </w:p>
    <w:p w:rsidR="002D7FD4" w:rsidRPr="008208BD" w:rsidRDefault="002D7FD4" w:rsidP="002D7FD4">
      <w:pPr>
        <w:pStyle w:val="Titolo3"/>
      </w:pPr>
      <w:bookmarkStart w:id="15" w:name="_Toc330455876"/>
      <w:r w:rsidRPr="008208BD">
        <w:t>IL CENTRO SERVIZI</w:t>
      </w:r>
      <w:bookmarkEnd w:id="15"/>
    </w:p>
    <w:p w:rsidR="002D7FD4" w:rsidRPr="008208BD" w:rsidRDefault="002D7FD4" w:rsidP="002D7FD4">
      <w:pPr>
        <w:spacing w:line="360" w:lineRule="auto"/>
        <w:rPr>
          <w:rFonts w:eastAsia="Batang"/>
        </w:rPr>
      </w:pPr>
      <w:r w:rsidRPr="008208BD">
        <w:rPr>
          <w:rFonts w:eastAsia="Batang"/>
        </w:rPr>
        <w:t>Il progetto, come già detto, contestualmente allo spostamento della Rotatoria in asse alla Strada Provinciale di Maratta Bassa e dell’Officina nell’area ovest (in corrispondenza degli altri servizi ai mezzi), prevede la dislocazione dell’Edificio Servizi al centro di un’ampia superficie attrezzata a verde urbano ubicata in corrispondenza del ramo Nord-Est della rotatoria.</w:t>
      </w:r>
    </w:p>
    <w:p w:rsidR="002D7FD4" w:rsidRPr="008208BD" w:rsidRDefault="002D7FD4" w:rsidP="002D7FD4">
      <w:pPr>
        <w:spacing w:line="360" w:lineRule="auto"/>
        <w:rPr>
          <w:rFonts w:eastAsia="Batang"/>
        </w:rPr>
      </w:pPr>
      <w:r w:rsidRPr="008208BD">
        <w:rPr>
          <w:rFonts w:eastAsia="Batang"/>
        </w:rPr>
        <w:t>L’Edificio Servizi del progetto definitivo a base di gara risultava compresso tra la rotatoria ed il muro di recinzione dell’area logistica. La differente organizzazione della viabilità ha consentito di “isolare” l’Edificio in un luogo “gradevole” per l’utenza, relativamente lontano dalla visione e dai rumori dell’attività lavorativa della Piattaforma Intermodale, e particolarmente visibile dalla Strada Provinciale.</w:t>
      </w:r>
    </w:p>
    <w:p w:rsidR="002D7FD4" w:rsidRPr="008208BD" w:rsidRDefault="002D7FD4" w:rsidP="002D7FD4">
      <w:pPr>
        <w:spacing w:line="360" w:lineRule="auto"/>
        <w:rPr>
          <w:rFonts w:eastAsia="Batang"/>
        </w:rPr>
      </w:pPr>
      <w:r w:rsidRPr="008208BD">
        <w:rPr>
          <w:rFonts w:eastAsia="Batang"/>
        </w:rPr>
        <w:lastRenderedPageBreak/>
        <w:t xml:space="preserve">L’Edificio, oltre ad una nuova collocazione, presenta anche una differente architettura: in fase di gara, infatti, è stata avanzata la proposta (poi accettata) non già di migliorare semplicemente quello del progetto definitivo, ma di sostituire ad esso un nuovo edificio con differenti caratteristiche, oltre che dal punto di vista tecnologico-costruttivo, anche sotto l’aspetto architettonico, compositivo, pur mantenendo inalterate le funzioni interne. </w:t>
      </w:r>
    </w:p>
    <w:p w:rsidR="002D7FD4" w:rsidRPr="008208BD" w:rsidRDefault="002D7FD4" w:rsidP="002D7FD4">
      <w:pPr>
        <w:spacing w:line="360" w:lineRule="auto"/>
        <w:rPr>
          <w:rFonts w:eastAsia="Batang"/>
        </w:rPr>
      </w:pPr>
      <w:r w:rsidRPr="008208BD">
        <w:rPr>
          <w:rFonts w:eastAsia="Batang"/>
        </w:rPr>
        <w:t>I sistemi costruttivi che si andranno ad adottare per la realizzazione dell’Edificio Servizi, unitamente agli impianti tecnologici progettati in fase esecutiva, consentiranno di certificare l’edificio in Classe energetica “A”, come offerto in fase di gara.</w:t>
      </w:r>
    </w:p>
    <w:p w:rsidR="002D7FD4" w:rsidRPr="00643778" w:rsidRDefault="002D7FD4" w:rsidP="002D7FD4">
      <w:pPr>
        <w:spacing w:line="360" w:lineRule="auto"/>
        <w:rPr>
          <w:rFonts w:eastAsia="Batang"/>
        </w:rPr>
      </w:pPr>
      <w:r w:rsidRPr="00643778">
        <w:rPr>
          <w:rFonts w:eastAsia="Batang"/>
        </w:rPr>
        <w:t>Il nuovo progetto prevede un incremento della superficie coperta e della superficie utile interna (che passano rispettivamente da 788.20mq a 865.34mq e da 609.54mq a 639.45mq).</w:t>
      </w:r>
    </w:p>
    <w:p w:rsidR="002D7FD4" w:rsidRPr="00643778" w:rsidRDefault="002D7FD4" w:rsidP="002D7FD4">
      <w:pPr>
        <w:spacing w:line="360" w:lineRule="auto"/>
        <w:rPr>
          <w:rFonts w:eastAsia="Batang"/>
        </w:rPr>
      </w:pPr>
      <w:r w:rsidRPr="00643778">
        <w:rPr>
          <w:rFonts w:eastAsia="Batang"/>
        </w:rPr>
        <w:t xml:space="preserve">Per una più approfondita descrizione dell’edificio, si rimanda alla specifica relazione architettonica (B_REL_01- Relazione </w:t>
      </w:r>
      <w:proofErr w:type="spellStart"/>
      <w:r w:rsidRPr="00643778">
        <w:rPr>
          <w:rFonts w:eastAsia="Batang"/>
        </w:rPr>
        <w:t>Architettonica-urbanistica</w:t>
      </w:r>
      <w:proofErr w:type="spellEnd"/>
      <w:r w:rsidRPr="00643778">
        <w:rPr>
          <w:rFonts w:eastAsia="Batang"/>
        </w:rPr>
        <w:t xml:space="preserve">). Qui si dirà innanzitutto che è stata data maggiore importanza al volume centrale, che già dall’esterno si configura come la “cerniera </w:t>
      </w:r>
      <w:proofErr w:type="spellStart"/>
      <w:r w:rsidRPr="00643778">
        <w:rPr>
          <w:rFonts w:eastAsia="Batang"/>
        </w:rPr>
        <w:t>architettonico-compositiva</w:t>
      </w:r>
      <w:proofErr w:type="spellEnd"/>
      <w:r w:rsidRPr="00643778">
        <w:rPr>
          <w:rFonts w:eastAsia="Batang"/>
        </w:rPr>
        <w:t xml:space="preserve"> e distributiva” dell’edificio. Realizzato in acciaio e vetro strutturale, non contiene corpi scala, ma rappresenta un piacevole luogo di incontro, stazionamento e distribuzione: da esso si accede alle funzioni principalmente aperte al pubblico, ossia i servizi igienici e di ristoro, mentre il ballatoio che affaccia sulla doppia altezza è l’area “ristoro” e di collegamento dei due blocchi uffici al secondo livello.</w:t>
      </w:r>
    </w:p>
    <w:p w:rsidR="002D7FD4" w:rsidRPr="00643778" w:rsidRDefault="002D7FD4" w:rsidP="002D7FD4">
      <w:pPr>
        <w:spacing w:line="360" w:lineRule="auto"/>
        <w:rPr>
          <w:rFonts w:eastAsia="Batang"/>
        </w:rPr>
      </w:pPr>
      <w:r w:rsidRPr="00643778">
        <w:rPr>
          <w:rFonts w:eastAsia="Batang"/>
        </w:rPr>
        <w:t xml:space="preserve">Tale volume vetrato centrale divide due volumi di uguale altezza, ma di differente dimensione in pianta, connotati architettonicamente con altri materiale, con struttura in c.a. e tamponatura in laterizio montato a secco, che presentano alle loro estremità laterali due differenti corpi scala. </w:t>
      </w:r>
    </w:p>
    <w:p w:rsidR="002D7FD4" w:rsidRPr="00643778" w:rsidRDefault="002D7FD4" w:rsidP="002D7FD4">
      <w:pPr>
        <w:spacing w:line="360" w:lineRule="auto"/>
        <w:rPr>
          <w:rFonts w:eastAsia="Batang"/>
        </w:rPr>
      </w:pPr>
      <w:r w:rsidRPr="00643778">
        <w:rPr>
          <w:rFonts w:eastAsia="Batang"/>
        </w:rPr>
        <w:t xml:space="preserve">Quello ad est (a sinistra rispetto all’accesso principale) contiene al piano terra la sala ristorante e la cucina (dotata di accesso di servizio sul retro), e al primo piano gli uffici, con i relativi servizi: essi hanno accesso autonomo e corpo scala con ascensore, e sono internamente collegati, dal suddetto “ballatoio” che attraversa lo spazio a doppia altezza centrale, al volume ovest, quello di destra. Questo contiene al piano terreno i servizi igienici (diurno) ed il locale infermeria (che naturalmente ha un apposito accesso sull’esterno); al primo piano invece sono stati collocati un altro ufficio di maggiori dimensioni (eventualmente frazionabile) ed una grande sala polivalente che può funzionare anche da saletta conferenze, dotata di un accesso autonomo - uscita di sicurezza (che permette eventualmente di accedervi senza passare all’interno dell’area direzionale). </w:t>
      </w:r>
    </w:p>
    <w:p w:rsidR="002D7FD4" w:rsidRPr="00643778" w:rsidRDefault="002D7FD4" w:rsidP="002D7FD4">
      <w:pPr>
        <w:spacing w:line="360" w:lineRule="auto"/>
        <w:rPr>
          <w:rFonts w:eastAsia="Batang"/>
        </w:rPr>
      </w:pPr>
      <w:r w:rsidRPr="00643778">
        <w:rPr>
          <w:rFonts w:eastAsia="Batang"/>
        </w:rPr>
        <w:t>La copertura (dove è prevista, come si dirà, l’istallazione del fotovoltaico e del solare termico) è completamente praticabile ed accessibile da una scala in acciaio esterna, anch’essa connotata architettonicamente mediante una lineare schermatura con pannelli di lamiera di alluminio microforata.</w:t>
      </w:r>
    </w:p>
    <w:p w:rsidR="002D7FD4" w:rsidRPr="00643778" w:rsidRDefault="002D7FD4" w:rsidP="002D7FD4">
      <w:pPr>
        <w:spacing w:line="360" w:lineRule="auto"/>
        <w:rPr>
          <w:rFonts w:eastAsia="Batang"/>
        </w:rPr>
      </w:pPr>
      <w:r w:rsidRPr="00643778">
        <w:rPr>
          <w:rFonts w:eastAsia="Batang"/>
        </w:rPr>
        <w:lastRenderedPageBreak/>
        <w:t xml:space="preserve">Le finiture esterne scelte per i due volumi architettonici, al di la della indiscutibile valenza estetica (che migliora sensibilmente il pregio costruttivo dell’edificio), hanno positive ripercussioni sulle prestazioni tecnico-energetiche del fabbricato. Il pacchetto prevede infatti un cappotto esterno (che permette di eliminare completamente i ponti termici) ed uno strato di ventilazione naturale realizzato mediante un rivestimento con lastre di laterizio montate a secco su struttura metallica ancorata alla muratura. </w:t>
      </w:r>
    </w:p>
    <w:p w:rsidR="002D7FD4" w:rsidRPr="00643778" w:rsidRDefault="002D7FD4" w:rsidP="002D7FD4">
      <w:pPr>
        <w:spacing w:line="360" w:lineRule="auto"/>
        <w:rPr>
          <w:rFonts w:eastAsia="Batang"/>
        </w:rPr>
      </w:pPr>
      <w:r w:rsidRPr="00643778">
        <w:rPr>
          <w:rFonts w:eastAsia="Batang"/>
        </w:rPr>
        <w:t xml:space="preserve">Per le tramezzature interne si prevede l’utilizzo di pareti in cartongesso strutturale, che attualmente offrono molteplici vantaggi tecnici dal punto di vista termico ed acustico; inoltre esse rendono lo spazio interno facilmente modificabile in futuro, per eventuali mutate esigenze funzionali. </w:t>
      </w:r>
    </w:p>
    <w:p w:rsidR="002D7FD4" w:rsidRDefault="002D7FD4" w:rsidP="002D7FD4">
      <w:pPr>
        <w:spacing w:line="360" w:lineRule="auto"/>
        <w:rPr>
          <w:rFonts w:eastAsia="Batang"/>
        </w:rPr>
      </w:pPr>
      <w:r w:rsidRPr="00643778">
        <w:rPr>
          <w:rFonts w:eastAsia="Batang"/>
        </w:rPr>
        <w:t>In virtù del fatto che tutti gli impianti di climatizzazione si muovono a livello del soffitto, sono previste ovunque, a differenti quote, controsoffittature in elementi modulari che consentono l’ispezione e l’integrazione degli elementi tecnologici terminali, compresi tutti i corpi illuminanti (a questo scopo è stata realizzata una altezza interna, fra pavimento finito ed intonaco del soffitto di 3.50m, al fine di ottenere un’altezza utile generale di 3.00m (ridotta a 2.80 in alcuni ambienti di distribuzione e di servizio).</w:t>
      </w:r>
    </w:p>
    <w:p w:rsidR="002D7FD4" w:rsidRPr="00643778" w:rsidRDefault="002D7FD4" w:rsidP="002D7FD4">
      <w:pPr>
        <w:spacing w:line="360" w:lineRule="auto"/>
        <w:rPr>
          <w:rFonts w:eastAsia="Batang"/>
        </w:rPr>
      </w:pPr>
      <w:r>
        <w:rPr>
          <w:rFonts w:eastAsia="Batang"/>
        </w:rPr>
        <w:t>Il locale tecnico degli impianti della superficie di 32 mq , accessibile con rampa, viene realizzato in cemento armato, in posizione leggermente dislocata rispetto all’edificio sul lato sud-ovest.</w:t>
      </w:r>
    </w:p>
    <w:p w:rsidR="002D7FD4" w:rsidRPr="00643778" w:rsidRDefault="002D7FD4" w:rsidP="002D7FD4">
      <w:pPr>
        <w:spacing w:line="360" w:lineRule="auto"/>
        <w:rPr>
          <w:rFonts w:eastAsia="Batang"/>
        </w:rPr>
      </w:pPr>
      <w:r w:rsidRPr="00643778">
        <w:rPr>
          <w:rFonts w:eastAsia="Batang"/>
        </w:rPr>
        <w:t>Allo scopo di contenere al massimo i consumi di energie primarie, di migliorare il confort termo-igrometrico per gli occupanti e di poter al meglio sfruttare le energie alternative rinnovabili, il progetto esecutivo prevede, dal punto di vista tecnico-impiantistico:</w:t>
      </w:r>
    </w:p>
    <w:p w:rsidR="002D7FD4" w:rsidRPr="00643778" w:rsidRDefault="002D7FD4" w:rsidP="002D7FD4">
      <w:pPr>
        <w:pStyle w:val="Paragrafoelenco"/>
        <w:numPr>
          <w:ilvl w:val="0"/>
          <w:numId w:val="35"/>
        </w:numPr>
        <w:spacing w:line="360" w:lineRule="auto"/>
        <w:rPr>
          <w:rFonts w:eastAsia="Batang"/>
          <w:szCs w:val="22"/>
        </w:rPr>
      </w:pPr>
      <w:r w:rsidRPr="00643778">
        <w:rPr>
          <w:rFonts w:eastAsia="Batang"/>
          <w:szCs w:val="22"/>
        </w:rPr>
        <w:t xml:space="preserve">un sensibile miglioramento della </w:t>
      </w:r>
      <w:proofErr w:type="spellStart"/>
      <w:r w:rsidRPr="00643778">
        <w:rPr>
          <w:rFonts w:eastAsia="Batang"/>
          <w:szCs w:val="22"/>
        </w:rPr>
        <w:t>trasmittanza</w:t>
      </w:r>
      <w:proofErr w:type="spellEnd"/>
      <w:r w:rsidRPr="00643778">
        <w:rPr>
          <w:rFonts w:eastAsia="Batang"/>
          <w:szCs w:val="22"/>
        </w:rPr>
        <w:t xml:space="preserve"> termica (pacchetti di parete, di copertura, infissi);</w:t>
      </w:r>
    </w:p>
    <w:p w:rsidR="002D7FD4" w:rsidRPr="00643778" w:rsidRDefault="002D7FD4" w:rsidP="002D7FD4">
      <w:pPr>
        <w:pStyle w:val="Paragrafoelenco"/>
        <w:numPr>
          <w:ilvl w:val="0"/>
          <w:numId w:val="35"/>
        </w:numPr>
        <w:spacing w:line="360" w:lineRule="auto"/>
        <w:rPr>
          <w:rFonts w:eastAsia="Batang"/>
        </w:rPr>
      </w:pPr>
      <w:r w:rsidRPr="00643778">
        <w:rPr>
          <w:rFonts w:eastAsia="Batang"/>
        </w:rPr>
        <w:t>frazionamento della potenza termica e frigorifera su n. 2 pompe di calore;</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reti di distribuzione a quattro tubi anziché a soli due tubi;</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 xml:space="preserve">terminali interni (travi fredde anziché </w:t>
      </w:r>
      <w:proofErr w:type="spellStart"/>
      <w:r w:rsidRPr="00643778">
        <w:rPr>
          <w:rFonts w:eastAsia="Batang"/>
        </w:rPr>
        <w:t>ventilconvettori</w:t>
      </w:r>
      <w:proofErr w:type="spellEnd"/>
      <w:r w:rsidRPr="00643778">
        <w:rPr>
          <w:rFonts w:eastAsia="Batang"/>
        </w:rPr>
        <w:t>);</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impianto di rinnovo aria ai sensi norma UNI 10339/95 per il controllo dell’umidità e la purezza dell’aria;</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produzione dell’acqua calda per usi sanitari e per la cucina tramite sistema solare per il 65% del consumo su base annua;</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impianto fotovoltaico a copertura del fabbisogno stimato per le apparecchiature dell’impianto di climatizzazione sia in funzionamento estivo sia in funzionamento invernale;</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 xml:space="preserve">sistema di regolazione e supervisione </w:t>
      </w:r>
      <w:proofErr w:type="spellStart"/>
      <w:r w:rsidRPr="00643778">
        <w:rPr>
          <w:rFonts w:eastAsia="Batang"/>
        </w:rPr>
        <w:t>remotizzabile</w:t>
      </w:r>
      <w:proofErr w:type="spellEnd"/>
      <w:r w:rsidRPr="00643778">
        <w:rPr>
          <w:rFonts w:eastAsia="Batang"/>
        </w:rPr>
        <w:t xml:space="preserve"> del tipo a controllo digitale diretto </w:t>
      </w:r>
    </w:p>
    <w:p w:rsidR="002D7FD4" w:rsidRPr="00643778" w:rsidRDefault="002D7FD4" w:rsidP="002D7FD4">
      <w:pPr>
        <w:pStyle w:val="Paragrafoelenco"/>
        <w:numPr>
          <w:ilvl w:val="0"/>
          <w:numId w:val="33"/>
        </w:numPr>
        <w:spacing w:line="360" w:lineRule="auto"/>
        <w:rPr>
          <w:rFonts w:eastAsia="Batang"/>
        </w:rPr>
      </w:pPr>
      <w:r w:rsidRPr="00643778">
        <w:rPr>
          <w:rFonts w:eastAsia="Batang"/>
        </w:rPr>
        <w:t>Impianto geotermico orizzontale.</w:t>
      </w:r>
    </w:p>
    <w:p w:rsidR="002D7FD4" w:rsidRPr="00643778" w:rsidRDefault="002D7FD4" w:rsidP="002D7FD4">
      <w:pPr>
        <w:pStyle w:val="Titolo4"/>
        <w:tabs>
          <w:tab w:val="clear" w:pos="360"/>
          <w:tab w:val="num" w:pos="502"/>
        </w:tabs>
        <w:ind w:left="142"/>
        <w:rPr>
          <w:i w:val="0"/>
        </w:rPr>
      </w:pPr>
      <w:bookmarkStart w:id="16" w:name="_Toc330455877"/>
      <w:r w:rsidRPr="00643778">
        <w:rPr>
          <w:i w:val="0"/>
        </w:rPr>
        <w:lastRenderedPageBreak/>
        <w:t>STRUTTURE EDIFICIO</w:t>
      </w:r>
      <w:bookmarkEnd w:id="16"/>
    </w:p>
    <w:p w:rsidR="002D7FD4" w:rsidRPr="00643778" w:rsidRDefault="002D7FD4" w:rsidP="002D7FD4">
      <w:pPr>
        <w:spacing w:line="360" w:lineRule="auto"/>
        <w:rPr>
          <w:rFonts w:eastAsia="Batang"/>
        </w:rPr>
      </w:pPr>
      <w:r w:rsidRPr="00643778">
        <w:rPr>
          <w:rFonts w:eastAsia="Batang"/>
        </w:rPr>
        <w:t xml:space="preserve">Pur essendo un unico edificio, è possibile distinguere tre corpi di fabbrica poiché essi sono tra di loro giuntati e quindi strutturalmente e </w:t>
      </w:r>
      <w:proofErr w:type="spellStart"/>
      <w:r w:rsidRPr="00643778">
        <w:rPr>
          <w:rFonts w:eastAsia="Batang"/>
        </w:rPr>
        <w:t>sismicamente</w:t>
      </w:r>
      <w:proofErr w:type="spellEnd"/>
      <w:r w:rsidRPr="00643778">
        <w:rPr>
          <w:rFonts w:eastAsia="Batang"/>
        </w:rPr>
        <w:t xml:space="preserve"> distinti. In particolare si individuano le seguenti strutture: Blocco A, Blocco B e Blocco C di seguito meglio descritte.</w:t>
      </w:r>
    </w:p>
    <w:p w:rsidR="002D7FD4" w:rsidRPr="00643778" w:rsidRDefault="002D7FD4" w:rsidP="002D7FD4">
      <w:pPr>
        <w:spacing w:line="360" w:lineRule="auto"/>
        <w:rPr>
          <w:rFonts w:eastAsia="Batang"/>
        </w:rPr>
      </w:pPr>
    </w:p>
    <w:p w:rsidR="002D7FD4" w:rsidRPr="00643778" w:rsidRDefault="002D7FD4" w:rsidP="002D7FD4">
      <w:pPr>
        <w:spacing w:line="360" w:lineRule="auto"/>
        <w:rPr>
          <w:rFonts w:eastAsia="Batang"/>
        </w:rPr>
      </w:pPr>
      <w:r w:rsidRPr="00643778">
        <w:rPr>
          <w:rFonts w:eastAsia="Batang"/>
        </w:rPr>
        <w:t>Il Blocco A dell’edificio servizi presenta una struttura portante realizzata con un telaio in c.a. caratterizzata da dimensioni in pianta di 19.43x11.35 m. La struttura presenta due piani fuori terra rispettivamente a quota strutturale 4.13 e 8.01 cm.</w:t>
      </w:r>
    </w:p>
    <w:p w:rsidR="002D7FD4" w:rsidRPr="00643778" w:rsidRDefault="002D7FD4" w:rsidP="002D7FD4">
      <w:pPr>
        <w:spacing w:line="360" w:lineRule="auto"/>
        <w:rPr>
          <w:rFonts w:eastAsia="Batang"/>
        </w:rPr>
      </w:pPr>
      <w:r w:rsidRPr="00643778">
        <w:rPr>
          <w:rFonts w:eastAsia="Batang"/>
        </w:rPr>
        <w:t>Per la realizzazione del vano ascensore è stato realizzato un nucleo in c.a. caratterizzato da pareti dello spessore di 25 cm. Al fine di ottimizzare il comportamento dinamico dell’intera intelaiatura, con lo scopo di garantire la minimizzazione della distanza tra il baricentro delle masse ed il baricentro delle rigidezze, è stata realizzata una parte in c.a. dello spessore di 30 cm.</w:t>
      </w:r>
    </w:p>
    <w:p w:rsidR="002D7FD4" w:rsidRPr="00643778" w:rsidRDefault="002D7FD4" w:rsidP="002D7FD4">
      <w:pPr>
        <w:spacing w:line="360" w:lineRule="auto"/>
        <w:rPr>
          <w:rFonts w:eastAsia="Batang"/>
        </w:rPr>
      </w:pPr>
      <w:r w:rsidRPr="00643778">
        <w:rPr>
          <w:rFonts w:eastAsia="Batang"/>
        </w:rPr>
        <w:t xml:space="preserve">Gli orizzontamenti sono in </w:t>
      </w:r>
      <w:proofErr w:type="spellStart"/>
      <w:r w:rsidRPr="00643778">
        <w:rPr>
          <w:rFonts w:eastAsia="Batang"/>
        </w:rPr>
        <w:t>latero-cemento</w:t>
      </w:r>
      <w:proofErr w:type="spellEnd"/>
      <w:r w:rsidRPr="00643778">
        <w:rPr>
          <w:rFonts w:eastAsia="Batang"/>
        </w:rPr>
        <w:t xml:space="preserve"> di altezza 24 cm e 26 cm .</w:t>
      </w:r>
    </w:p>
    <w:p w:rsidR="002D7FD4" w:rsidRPr="00643778" w:rsidRDefault="002D7FD4" w:rsidP="002D7FD4">
      <w:pPr>
        <w:spacing w:line="360" w:lineRule="auto"/>
        <w:rPr>
          <w:rFonts w:eastAsia="Batang"/>
        </w:rPr>
      </w:pPr>
      <w:r w:rsidRPr="00643778">
        <w:rPr>
          <w:rFonts w:eastAsia="Batang"/>
        </w:rPr>
        <w:t>Il collegamento della struttura in elevazione con il terreno è stato garantito dalla progettazione di plinti su palo al di sotto di ogni pilastro. Le dimensioni in pianta della zattera del plinto è di 120x120 cm ove è alloggiato un palo da 80 cm.</w:t>
      </w:r>
    </w:p>
    <w:p w:rsidR="002D7FD4" w:rsidRPr="00643778" w:rsidRDefault="002D7FD4" w:rsidP="002D7FD4">
      <w:pPr>
        <w:spacing w:line="360" w:lineRule="auto"/>
        <w:rPr>
          <w:rFonts w:eastAsia="Batang"/>
        </w:rPr>
      </w:pPr>
      <w:r w:rsidRPr="00643778">
        <w:rPr>
          <w:rFonts w:eastAsia="Batang"/>
        </w:rPr>
        <w:t>Le scale in c.a. sono state modellate come piastre aventi spessore di 20 cm in corrispondenza dei pianerottoli e 12 cm in corrispondenza delle rampe.</w:t>
      </w:r>
    </w:p>
    <w:p w:rsidR="002D7FD4" w:rsidRPr="00643778" w:rsidRDefault="002D7FD4" w:rsidP="002D7FD4">
      <w:pPr>
        <w:spacing w:line="360" w:lineRule="auto"/>
        <w:rPr>
          <w:rFonts w:eastAsia="Batang"/>
        </w:rPr>
      </w:pPr>
    </w:p>
    <w:p w:rsidR="002D7FD4" w:rsidRPr="00643778" w:rsidRDefault="002D7FD4" w:rsidP="002D7FD4">
      <w:pPr>
        <w:spacing w:line="360" w:lineRule="auto"/>
        <w:rPr>
          <w:rFonts w:eastAsia="Batang"/>
        </w:rPr>
      </w:pPr>
      <w:r w:rsidRPr="00643778">
        <w:rPr>
          <w:rFonts w:eastAsia="Batang"/>
        </w:rPr>
        <w:t>Il Blocco B dell’edificio servizi presenta una struttura portante realizzata con un telaio acciaio caratterizzata da dimensioni in pianta di 6.80x15.64 m. La struttura presenta due piani fuori terra rispettivamente a quota strutturale 4.13 e 8.01 cm. E’ poi presente un ulteriore livello a quota intermedia 7.16 cm dove non sono presenti solai e/o carichi.</w:t>
      </w:r>
    </w:p>
    <w:p w:rsidR="002D7FD4" w:rsidRPr="00643778" w:rsidRDefault="002D7FD4" w:rsidP="002D7FD4">
      <w:pPr>
        <w:spacing w:line="360" w:lineRule="auto"/>
        <w:rPr>
          <w:rFonts w:eastAsia="Batang"/>
        </w:rPr>
      </w:pPr>
      <w:r w:rsidRPr="00643778">
        <w:rPr>
          <w:rFonts w:eastAsia="Batang"/>
        </w:rPr>
        <w:t>Le travi in acciaio sono caratterizzate  da profili tipo HEB , HEA ed IPE , le colonne in acciaio sono dei profili HEB240.</w:t>
      </w:r>
    </w:p>
    <w:p w:rsidR="002D7FD4" w:rsidRPr="00643778" w:rsidRDefault="002D7FD4" w:rsidP="002D7FD4">
      <w:pPr>
        <w:spacing w:line="360" w:lineRule="auto"/>
        <w:rPr>
          <w:rFonts w:eastAsia="Batang"/>
        </w:rPr>
      </w:pPr>
      <w:r w:rsidRPr="00643778">
        <w:rPr>
          <w:rFonts w:eastAsia="Batang"/>
        </w:rPr>
        <w:t xml:space="preserve">Gli orizzontamenti sono in </w:t>
      </w:r>
      <w:proofErr w:type="spellStart"/>
      <w:r w:rsidRPr="00643778">
        <w:rPr>
          <w:rFonts w:eastAsia="Batang"/>
        </w:rPr>
        <w:t>latero</w:t>
      </w:r>
      <w:proofErr w:type="spellEnd"/>
      <w:r w:rsidRPr="00643778">
        <w:rPr>
          <w:rFonts w:eastAsia="Batang"/>
        </w:rPr>
        <w:t xml:space="preserve"> - cemento da 24 cm (livello 0) e lamiera grecata tipo LG550 di altezza del profilo 55 mm più soletta in c.a. di completamento armata ( Livelli 1 e 2).</w:t>
      </w:r>
    </w:p>
    <w:p w:rsidR="002D7FD4" w:rsidRPr="00643778" w:rsidRDefault="002D7FD4" w:rsidP="002D7FD4">
      <w:pPr>
        <w:spacing w:line="360" w:lineRule="auto"/>
        <w:rPr>
          <w:rFonts w:eastAsia="Batang"/>
        </w:rPr>
      </w:pPr>
      <w:r w:rsidRPr="00643778">
        <w:rPr>
          <w:rFonts w:eastAsia="Batang"/>
        </w:rPr>
        <w:t>Il collegamento della struttura in elevazione con il terreno è stato garantito dalla progettazione di plinti su palo al di sotto di ogni pilastro. Le dimensioni in pianta della zattera del plinto è di 120x120 cm ove è alloggiato un palo da 80 cm.</w:t>
      </w:r>
    </w:p>
    <w:p w:rsidR="002D7FD4" w:rsidRPr="00643778" w:rsidRDefault="002D7FD4" w:rsidP="002D7FD4">
      <w:pPr>
        <w:spacing w:line="360" w:lineRule="auto"/>
        <w:rPr>
          <w:rFonts w:eastAsia="Batang"/>
        </w:rPr>
      </w:pPr>
    </w:p>
    <w:p w:rsidR="002D7FD4" w:rsidRPr="00643778" w:rsidRDefault="002D7FD4" w:rsidP="002D7FD4">
      <w:pPr>
        <w:spacing w:line="360" w:lineRule="auto"/>
        <w:rPr>
          <w:rFonts w:eastAsia="Batang"/>
        </w:rPr>
      </w:pPr>
      <w:r w:rsidRPr="00643778">
        <w:rPr>
          <w:rFonts w:eastAsia="Batang"/>
        </w:rPr>
        <w:t>Il Blocco C dell’edificio servizi presenta una struttura portante realizzata con un telaio in c.a. caratterizzata da dimensioni in pianta di 12.15x12.55 m. La struttura presenta due piani fuori terra rispettivamente a quota strutturale 4.13 e 8.01 cm.</w:t>
      </w:r>
    </w:p>
    <w:p w:rsidR="002D7FD4" w:rsidRPr="00643778" w:rsidRDefault="002D7FD4" w:rsidP="002D7FD4">
      <w:pPr>
        <w:spacing w:line="360" w:lineRule="auto"/>
        <w:rPr>
          <w:rFonts w:eastAsia="Batang"/>
        </w:rPr>
      </w:pPr>
      <w:r w:rsidRPr="00643778">
        <w:rPr>
          <w:rFonts w:eastAsia="Batang"/>
        </w:rPr>
        <w:t xml:space="preserve">Gli orizzontamenti sono realizzati in </w:t>
      </w:r>
      <w:proofErr w:type="spellStart"/>
      <w:r w:rsidRPr="00643778">
        <w:rPr>
          <w:rFonts w:eastAsia="Batang"/>
        </w:rPr>
        <w:t>latero</w:t>
      </w:r>
      <w:proofErr w:type="spellEnd"/>
      <w:r w:rsidRPr="00643778">
        <w:rPr>
          <w:rFonts w:eastAsia="Batang"/>
        </w:rPr>
        <w:t xml:space="preserve"> cemento di altezza 24 cm e 26 cm</w:t>
      </w:r>
    </w:p>
    <w:p w:rsidR="002D7FD4" w:rsidRPr="00643778" w:rsidRDefault="002D7FD4" w:rsidP="002D7FD4">
      <w:pPr>
        <w:spacing w:line="360" w:lineRule="auto"/>
        <w:rPr>
          <w:rFonts w:eastAsia="Batang"/>
        </w:rPr>
      </w:pPr>
      <w:r w:rsidRPr="00643778">
        <w:rPr>
          <w:rFonts w:eastAsia="Batang"/>
        </w:rPr>
        <w:lastRenderedPageBreak/>
        <w:t>Il collegamento della struttura in elevazione con il terreno è stato garantito dalla progettazione di plinti su palo al di sotto di ogni pilastro. Le dimensioni in pianta della zattera del plinto è di 120x120 cm ove è alloggiato un palo da 80 cm.</w:t>
      </w:r>
    </w:p>
    <w:p w:rsidR="002D7FD4" w:rsidRPr="00643778" w:rsidRDefault="002D7FD4" w:rsidP="002D7FD4">
      <w:pPr>
        <w:spacing w:line="360" w:lineRule="auto"/>
        <w:rPr>
          <w:rFonts w:eastAsia="Batang"/>
        </w:rPr>
      </w:pPr>
      <w:r w:rsidRPr="00643778">
        <w:rPr>
          <w:rFonts w:eastAsia="Batang"/>
        </w:rPr>
        <w:t>Le scale in c.a. sono state modellate come piastre aventi spessore di 20 cm in corrispondenza dei pianerottoli e 12 cm in corrispondenza delle rampe.</w:t>
      </w:r>
    </w:p>
    <w:p w:rsidR="002D7FD4" w:rsidRPr="00643778" w:rsidRDefault="002D7FD4" w:rsidP="002D7FD4">
      <w:pPr>
        <w:spacing w:line="400" w:lineRule="exact"/>
      </w:pPr>
      <w:r w:rsidRPr="00643778">
        <w:t xml:space="preserve">Le fondazioni dell’edificio servizi, in relazione alle condizione del sito ed alla caratterizzazione dei terreni di </w:t>
      </w:r>
      <w:proofErr w:type="spellStart"/>
      <w:r w:rsidRPr="00643778">
        <w:t>sedime</w:t>
      </w:r>
      <w:proofErr w:type="spellEnd"/>
      <w:r w:rsidRPr="00643778">
        <w:t xml:space="preserve"> riscontrati a seguito di indagini penetro metriche, sono state realizzate con elementi resistenti rappresentati da pali delle dimensioni di 80 cm. I pali presentano due lunghezze 20 m in corrispondenza dei pilastri posti nelle zone perimetrali della struttura e di 24 m in corrispondenza dei pilastri posti nelle aree centrali della struttura.</w:t>
      </w:r>
    </w:p>
    <w:p w:rsidR="002D7FD4" w:rsidRPr="00643778" w:rsidRDefault="002D7FD4" w:rsidP="002D7FD4">
      <w:pPr>
        <w:pStyle w:val="Titolo4"/>
        <w:tabs>
          <w:tab w:val="clear" w:pos="360"/>
          <w:tab w:val="num" w:pos="502"/>
        </w:tabs>
        <w:ind w:left="142"/>
        <w:rPr>
          <w:i w:val="0"/>
        </w:rPr>
      </w:pPr>
      <w:bookmarkStart w:id="17" w:name="_Toc330455878"/>
      <w:r w:rsidRPr="00643778">
        <w:rPr>
          <w:i w:val="0"/>
        </w:rPr>
        <w:t>VERIFICA REQUISITI ACUSTICI PASSIVI</w:t>
      </w:r>
      <w:bookmarkEnd w:id="17"/>
    </w:p>
    <w:p w:rsidR="002D7FD4" w:rsidRPr="00643778" w:rsidRDefault="002D7FD4" w:rsidP="002D7FD4">
      <w:pPr>
        <w:autoSpaceDE w:val="0"/>
        <w:autoSpaceDN w:val="0"/>
        <w:adjustRightInd w:val="0"/>
        <w:spacing w:line="360" w:lineRule="auto"/>
      </w:pPr>
      <w:r w:rsidRPr="00643778">
        <w:t xml:space="preserve">Lo studio ed i calcoli sono stati effettuati secondo le ipotesi indicate nella legge n. 447 del 26 Ottobre 1995 art. 3 comma 1, lettera e), nel </w:t>
      </w:r>
      <w:proofErr w:type="spellStart"/>
      <w:r w:rsidRPr="00643778">
        <w:t>D.P.C.M.</w:t>
      </w:r>
      <w:proofErr w:type="spellEnd"/>
      <w:r w:rsidRPr="00643778">
        <w:t xml:space="preserve"> del 05/12/1997 e nella </w:t>
      </w:r>
      <w:proofErr w:type="spellStart"/>
      <w:r w:rsidRPr="00643778">
        <w:t>L.R.</w:t>
      </w:r>
      <w:proofErr w:type="spellEnd"/>
      <w:r w:rsidRPr="00643778">
        <w:t xml:space="preserve"> n. 8 del 6/06/2002 con Regolamento attuativo n. 1 del 13/8/2004, art.16, Titolo </w:t>
      </w:r>
      <w:proofErr w:type="spellStart"/>
      <w:r w:rsidRPr="00643778">
        <w:t>VI</w:t>
      </w:r>
      <w:proofErr w:type="spellEnd"/>
      <w:r w:rsidRPr="00643778">
        <w:t>.</w:t>
      </w:r>
    </w:p>
    <w:p w:rsidR="002D7FD4" w:rsidRPr="00643778" w:rsidRDefault="002D7FD4" w:rsidP="002D7FD4">
      <w:pPr>
        <w:autoSpaceDE w:val="0"/>
        <w:autoSpaceDN w:val="0"/>
        <w:adjustRightInd w:val="0"/>
        <w:spacing w:line="360" w:lineRule="auto"/>
      </w:pPr>
      <w:r w:rsidRPr="00643778">
        <w:t>I risultati fanno specifico riferimento alle ipotesi di calcolo, con particolare riferimento all’uso dei materiali ed al rispetto delle soluzioni tipologiche, dimensionali e tecnologiche indicate nel progetto.</w:t>
      </w:r>
    </w:p>
    <w:p w:rsidR="002D7FD4" w:rsidRPr="00643778" w:rsidRDefault="002D7FD4" w:rsidP="002D7FD4">
      <w:pPr>
        <w:autoSpaceDE w:val="0"/>
        <w:autoSpaceDN w:val="0"/>
        <w:adjustRightInd w:val="0"/>
        <w:spacing w:line="360" w:lineRule="auto"/>
      </w:pPr>
      <w:r w:rsidRPr="00643778">
        <w:t>Eventuali modifiche inerenti la geometria dei locali e/o le strutture previste, rendono necessaria l’effettuazione di nuovi calcoli comportando integrazioni al seguente documento.</w:t>
      </w:r>
    </w:p>
    <w:p w:rsidR="002D7FD4" w:rsidRPr="00643778" w:rsidRDefault="002D7FD4" w:rsidP="002D7FD4">
      <w:pPr>
        <w:spacing w:line="360" w:lineRule="auto"/>
      </w:pPr>
      <w:r w:rsidRPr="00643778">
        <w:t>Per una descrizione più dettagliata si rimanda all’elaborato F2_ RIA_01 “VERIFICA REQUISITI ACUSTICI PASSIVI”.</w:t>
      </w:r>
    </w:p>
    <w:p w:rsidR="002D7FD4" w:rsidRPr="00643778" w:rsidRDefault="002D7FD4" w:rsidP="002D7FD4">
      <w:pPr>
        <w:pStyle w:val="Titolo4"/>
        <w:tabs>
          <w:tab w:val="clear" w:pos="360"/>
          <w:tab w:val="num" w:pos="502"/>
        </w:tabs>
        <w:ind w:left="142"/>
        <w:rPr>
          <w:i w:val="0"/>
        </w:rPr>
      </w:pPr>
      <w:bookmarkStart w:id="18" w:name="_Toc330455879"/>
      <w:r w:rsidRPr="00643778">
        <w:rPr>
          <w:i w:val="0"/>
        </w:rPr>
        <w:t>VERIFICA DISPERSIONI TERMICHE</w:t>
      </w:r>
      <w:bookmarkEnd w:id="18"/>
    </w:p>
    <w:p w:rsidR="002D7FD4" w:rsidRPr="00643778" w:rsidRDefault="002D7FD4" w:rsidP="002D7FD4">
      <w:pPr>
        <w:spacing w:line="400" w:lineRule="exact"/>
      </w:pPr>
      <w:r w:rsidRPr="00643778">
        <w:t>Il calcolo è stato eseguito secondo quanto prescritto nel D.Lgs</w:t>
      </w:r>
      <w:proofErr w:type="spellStart"/>
      <w:r w:rsidRPr="00643778">
        <w:t>.192/2</w:t>
      </w:r>
      <w:proofErr w:type="spellEnd"/>
      <w:r w:rsidRPr="00643778">
        <w:t>005 (in particolare negli Allegati C, E, ed I) come modificato dal D.Lgs</w:t>
      </w:r>
      <w:proofErr w:type="spellStart"/>
      <w:r w:rsidRPr="00643778">
        <w:t>.311/2</w:t>
      </w:r>
      <w:proofErr w:type="spellEnd"/>
      <w:r w:rsidRPr="00643778">
        <w:t>006, dal D.Lgs</w:t>
      </w:r>
      <w:proofErr w:type="spellStart"/>
      <w:r w:rsidRPr="00643778">
        <w:t>.115/2</w:t>
      </w:r>
      <w:proofErr w:type="spellEnd"/>
      <w:r w:rsidRPr="00643778">
        <w:t>008 e dal D.P.R.59/2009, e secondo le più recenti norme tecniche vigenti in materia; il consumo energetico dell’edificio è di 11.503 kWh/</w:t>
      </w:r>
      <w:proofErr w:type="spellStart"/>
      <w:r w:rsidRPr="00643778">
        <w:t>m³</w:t>
      </w:r>
      <w:proofErr w:type="spellEnd"/>
      <w:r w:rsidRPr="00643778">
        <w:t xml:space="preserve"> anno. Considerando il contributo gratuito in termici di energia primaria da parte delle fonti energetiche rinnovabili installate (impianto solare termico ed impianto fotovoltaico) l’indice di prestazione energetica si riduce al valore di progetto rettificato (</w:t>
      </w:r>
      <w:proofErr w:type="spellStart"/>
      <w:r w:rsidRPr="00643778">
        <w:t>EPi</w:t>
      </w:r>
      <w:proofErr w:type="spellEnd"/>
      <w:r w:rsidRPr="00643778">
        <w:t>): 2.035 kWh/</w:t>
      </w:r>
      <w:proofErr w:type="spellStart"/>
      <w:r w:rsidRPr="00643778">
        <w:t>m³</w:t>
      </w:r>
      <w:proofErr w:type="spellEnd"/>
      <w:r w:rsidRPr="00643778">
        <w:t xml:space="preserve"> anno riconducendo l’edificio in classe energetica A. Per una descrizione più dettagliata si rimanda all’elaborato F2_ RIT_01 “VERIFICA DISPERSIONI TERMICHE”.</w:t>
      </w:r>
    </w:p>
    <w:p w:rsidR="002D7FD4" w:rsidRPr="00643778" w:rsidRDefault="002D7FD4" w:rsidP="002D7FD4">
      <w:pPr>
        <w:pStyle w:val="Titolo4"/>
        <w:tabs>
          <w:tab w:val="clear" w:pos="360"/>
          <w:tab w:val="num" w:pos="502"/>
        </w:tabs>
        <w:ind w:left="142"/>
        <w:rPr>
          <w:i w:val="0"/>
        </w:rPr>
      </w:pPr>
      <w:bookmarkStart w:id="19" w:name="_Toc330455880"/>
      <w:r w:rsidRPr="00643778">
        <w:rPr>
          <w:i w:val="0"/>
        </w:rPr>
        <w:lastRenderedPageBreak/>
        <w:t xml:space="preserve">IMPIANTO </w:t>
      </w:r>
      <w:proofErr w:type="spellStart"/>
      <w:r w:rsidRPr="00643778">
        <w:rPr>
          <w:i w:val="0"/>
        </w:rPr>
        <w:t>DI</w:t>
      </w:r>
      <w:proofErr w:type="spellEnd"/>
      <w:r w:rsidRPr="00643778">
        <w:rPr>
          <w:i w:val="0"/>
        </w:rPr>
        <w:t xml:space="preserve"> CLIMATIZZAZIONE</w:t>
      </w:r>
      <w:bookmarkEnd w:id="19"/>
    </w:p>
    <w:p w:rsidR="002D7FD4" w:rsidRPr="00643778" w:rsidRDefault="002D7FD4" w:rsidP="002D7FD4">
      <w:pPr>
        <w:autoSpaceDE w:val="0"/>
        <w:autoSpaceDN w:val="0"/>
        <w:adjustRightInd w:val="0"/>
        <w:spacing w:line="360" w:lineRule="auto"/>
      </w:pPr>
      <w:r w:rsidRPr="00643778">
        <w:t>La centrale di produzione d’acqua calda e refrigerata per la climatizzazione dell’edificio è costituita essenzialmente da due pompe di calore raffreddate ad acqua di falda.</w:t>
      </w:r>
    </w:p>
    <w:p w:rsidR="002D7FD4" w:rsidRPr="00643778" w:rsidRDefault="002D7FD4" w:rsidP="002D7FD4">
      <w:pPr>
        <w:autoSpaceDE w:val="0"/>
        <w:autoSpaceDN w:val="0"/>
        <w:adjustRightInd w:val="0"/>
        <w:spacing w:line="360" w:lineRule="auto"/>
      </w:pPr>
      <w:r w:rsidRPr="00643778">
        <w:t xml:space="preserve">L’acqua del circuito di raffreddamento delle pompe di calore è prelevata da una vasca di accumulo da 100 </w:t>
      </w:r>
      <w:proofErr w:type="spellStart"/>
      <w:r w:rsidRPr="00643778">
        <w:t>mc</w:t>
      </w:r>
      <w:proofErr w:type="spellEnd"/>
      <w:r w:rsidRPr="00643778">
        <w:t>, vasca riempita con acqua di falda prelevata da un pozzo di emungimento di profondità 45 metri.</w:t>
      </w:r>
    </w:p>
    <w:p w:rsidR="002D7FD4" w:rsidRPr="00643778" w:rsidRDefault="002D7FD4" w:rsidP="002D7FD4">
      <w:pPr>
        <w:autoSpaceDE w:val="0"/>
        <w:autoSpaceDN w:val="0"/>
        <w:adjustRightInd w:val="0"/>
        <w:spacing w:line="360" w:lineRule="auto"/>
      </w:pPr>
      <w:r w:rsidRPr="00643778">
        <w:t>Qualora la temperatura dell’acqua della vasca di accumulo raggiunga valori troppo elevati o troppo bassi per il corretto funzionamento delle pompe di calore, verrà azionata la pompa del pozzo e si provvederà a immettere nella vasca di accumulo acqua di falda alla temperatura di circa 15°C.</w:t>
      </w:r>
    </w:p>
    <w:p w:rsidR="002D7FD4" w:rsidRPr="00643778" w:rsidRDefault="002D7FD4" w:rsidP="002D7FD4">
      <w:pPr>
        <w:autoSpaceDE w:val="0"/>
        <w:autoSpaceDN w:val="0"/>
        <w:adjustRightInd w:val="0"/>
        <w:spacing w:line="360" w:lineRule="auto"/>
      </w:pPr>
      <w:r w:rsidRPr="00643778">
        <w:t xml:space="preserve">L’acqua in esubero verrà </w:t>
      </w:r>
      <w:proofErr w:type="spellStart"/>
      <w:r w:rsidRPr="00643778">
        <w:t>reimmessa</w:t>
      </w:r>
      <w:proofErr w:type="spellEnd"/>
      <w:r w:rsidRPr="00643778">
        <w:t xml:space="preserve"> nella falda attraverso una rete di scarico a gravità sino ad un pozzo disperdente.</w:t>
      </w:r>
    </w:p>
    <w:p w:rsidR="002D7FD4" w:rsidRPr="00643778" w:rsidRDefault="002D7FD4" w:rsidP="002D7FD4">
      <w:pPr>
        <w:autoSpaceDE w:val="0"/>
        <w:autoSpaceDN w:val="0"/>
        <w:adjustRightInd w:val="0"/>
        <w:spacing w:line="360" w:lineRule="auto"/>
      </w:pPr>
      <w:r w:rsidRPr="00643778">
        <w:t>Per ottimizzare il funzionamento delle pompe di calore, il circuito primario andrà ad alimentare un serbatoio (</w:t>
      </w:r>
      <w:proofErr w:type="spellStart"/>
      <w:r w:rsidRPr="00643778">
        <w:t>puffer</w:t>
      </w:r>
      <w:proofErr w:type="spellEnd"/>
      <w:r w:rsidRPr="00643778">
        <w:t>) che avrà la funzione di volano termico dell’impianto.</w:t>
      </w:r>
    </w:p>
    <w:p w:rsidR="002D7FD4" w:rsidRPr="00643778" w:rsidRDefault="002D7FD4" w:rsidP="002D7FD4">
      <w:pPr>
        <w:autoSpaceDE w:val="0"/>
        <w:autoSpaceDN w:val="0"/>
        <w:adjustRightInd w:val="0"/>
        <w:spacing w:line="360" w:lineRule="auto"/>
      </w:pPr>
      <w:r w:rsidRPr="00643778">
        <w:t>Con tale accorgimento si prevede un funzionamento più continuo e regolare delle pompe di calore è un conseguente aumento dei valori di efficienza energetica EER e COP.</w:t>
      </w:r>
    </w:p>
    <w:p w:rsidR="002D7FD4" w:rsidRPr="00643778" w:rsidRDefault="002D7FD4" w:rsidP="002D7FD4">
      <w:pPr>
        <w:autoSpaceDE w:val="0"/>
        <w:autoSpaceDN w:val="0"/>
        <w:adjustRightInd w:val="0"/>
        <w:spacing w:line="360" w:lineRule="auto"/>
      </w:pPr>
      <w:r w:rsidRPr="00643778">
        <w:t>L’impianto di climatizzazione è del tipo a 4 tubi, ovvero garantirà la contemporanea produzione di acqua refrigerata e di acqua calda.</w:t>
      </w:r>
    </w:p>
    <w:p w:rsidR="002D7FD4" w:rsidRPr="00643778" w:rsidRDefault="002D7FD4" w:rsidP="002D7FD4">
      <w:pPr>
        <w:autoSpaceDE w:val="0"/>
        <w:autoSpaceDN w:val="0"/>
        <w:adjustRightInd w:val="0"/>
        <w:spacing w:line="360" w:lineRule="auto"/>
      </w:pPr>
      <w:r w:rsidRPr="00643778">
        <w:t>L’acqua refrigerata è prodotta a 8°C con salto termico previsto 5°C.</w:t>
      </w:r>
    </w:p>
    <w:p w:rsidR="002D7FD4" w:rsidRPr="00643778" w:rsidRDefault="002D7FD4" w:rsidP="002D7FD4">
      <w:pPr>
        <w:autoSpaceDE w:val="0"/>
        <w:autoSpaceDN w:val="0"/>
        <w:adjustRightInd w:val="0"/>
        <w:spacing w:line="360" w:lineRule="auto"/>
      </w:pPr>
      <w:r w:rsidRPr="00643778">
        <w:t>L’acqua calda è prodotta a 45°C con salto termico previsto 5°C.</w:t>
      </w:r>
    </w:p>
    <w:p w:rsidR="002D7FD4" w:rsidRPr="00643778" w:rsidRDefault="002D7FD4" w:rsidP="002D7FD4">
      <w:pPr>
        <w:autoSpaceDE w:val="0"/>
        <w:autoSpaceDN w:val="0"/>
        <w:adjustRightInd w:val="0"/>
        <w:spacing w:line="360" w:lineRule="auto"/>
      </w:pPr>
      <w:r w:rsidRPr="00643778">
        <w:t xml:space="preserve">I circuiti di </w:t>
      </w:r>
      <w:proofErr w:type="spellStart"/>
      <w:r w:rsidRPr="00643778">
        <w:t>spillamento</w:t>
      </w:r>
      <w:proofErr w:type="spellEnd"/>
      <w:r w:rsidRPr="00643778">
        <w:t xml:space="preserve"> previsti a servizio dell’edificio sono:</w:t>
      </w:r>
    </w:p>
    <w:p w:rsidR="002D7FD4" w:rsidRPr="00643778" w:rsidRDefault="002D7FD4" w:rsidP="002D7FD4">
      <w:pPr>
        <w:pStyle w:val="Paragrafoelenco"/>
        <w:numPr>
          <w:ilvl w:val="0"/>
          <w:numId w:val="44"/>
        </w:numPr>
        <w:autoSpaceDE w:val="0"/>
        <w:autoSpaceDN w:val="0"/>
        <w:adjustRightInd w:val="0"/>
        <w:spacing w:line="360" w:lineRule="auto"/>
      </w:pPr>
      <w:r w:rsidRPr="00643778">
        <w:t xml:space="preserve">circuito acqua calda </w:t>
      </w:r>
      <w:proofErr w:type="spellStart"/>
      <w:r w:rsidRPr="00643778">
        <w:t>UTA-fan</w:t>
      </w:r>
      <w:proofErr w:type="spellEnd"/>
      <w:r w:rsidRPr="00643778">
        <w:t xml:space="preserve"> </w:t>
      </w:r>
      <w:proofErr w:type="spellStart"/>
      <w:r w:rsidRPr="00643778">
        <w:t>coil</w:t>
      </w:r>
      <w:proofErr w:type="spellEnd"/>
    </w:p>
    <w:p w:rsidR="002D7FD4" w:rsidRPr="00643778" w:rsidRDefault="002D7FD4" w:rsidP="002D7FD4">
      <w:pPr>
        <w:pStyle w:val="Paragrafoelenco"/>
        <w:numPr>
          <w:ilvl w:val="0"/>
          <w:numId w:val="44"/>
        </w:numPr>
        <w:autoSpaceDE w:val="0"/>
        <w:autoSpaceDN w:val="0"/>
        <w:adjustRightInd w:val="0"/>
        <w:spacing w:line="360" w:lineRule="auto"/>
      </w:pPr>
      <w:r w:rsidRPr="00643778">
        <w:t>circuito acqua calda travi fredde</w:t>
      </w:r>
    </w:p>
    <w:p w:rsidR="002D7FD4" w:rsidRPr="00643778" w:rsidRDefault="002D7FD4" w:rsidP="002D7FD4">
      <w:pPr>
        <w:pStyle w:val="Paragrafoelenco"/>
        <w:numPr>
          <w:ilvl w:val="0"/>
          <w:numId w:val="44"/>
        </w:numPr>
        <w:autoSpaceDE w:val="0"/>
        <w:autoSpaceDN w:val="0"/>
        <w:adjustRightInd w:val="0"/>
        <w:spacing w:line="360" w:lineRule="auto"/>
      </w:pPr>
      <w:r w:rsidRPr="00643778">
        <w:t xml:space="preserve">circuito acqua refrigerata </w:t>
      </w:r>
      <w:proofErr w:type="spellStart"/>
      <w:r w:rsidRPr="00643778">
        <w:t>UTA-fan</w:t>
      </w:r>
      <w:proofErr w:type="spellEnd"/>
      <w:r w:rsidRPr="00643778">
        <w:t xml:space="preserve"> </w:t>
      </w:r>
      <w:proofErr w:type="spellStart"/>
      <w:r w:rsidRPr="00643778">
        <w:t>coil</w:t>
      </w:r>
      <w:proofErr w:type="spellEnd"/>
    </w:p>
    <w:p w:rsidR="002D7FD4" w:rsidRPr="00643778" w:rsidRDefault="002D7FD4" w:rsidP="002D7FD4">
      <w:pPr>
        <w:pStyle w:val="Paragrafoelenco"/>
        <w:numPr>
          <w:ilvl w:val="0"/>
          <w:numId w:val="44"/>
        </w:numPr>
        <w:autoSpaceDE w:val="0"/>
        <w:autoSpaceDN w:val="0"/>
        <w:adjustRightInd w:val="0"/>
        <w:spacing w:line="360" w:lineRule="auto"/>
      </w:pPr>
      <w:r w:rsidRPr="00643778">
        <w:t>circuito acqua refrigerata travi fredde</w:t>
      </w:r>
    </w:p>
    <w:p w:rsidR="002D7FD4" w:rsidRPr="00643778" w:rsidRDefault="002D7FD4" w:rsidP="002D7FD4">
      <w:pPr>
        <w:autoSpaceDE w:val="0"/>
        <w:autoSpaceDN w:val="0"/>
        <w:adjustRightInd w:val="0"/>
        <w:spacing w:line="360" w:lineRule="auto"/>
      </w:pPr>
      <w:r w:rsidRPr="00643778">
        <w:t>Per gli uffici del piano primo è prevista la realizzazione di un impianto misto con travi induttive attive ed aria primaria.</w:t>
      </w:r>
    </w:p>
    <w:p w:rsidR="002D7FD4" w:rsidRPr="00643778" w:rsidRDefault="002D7FD4" w:rsidP="002D7FD4">
      <w:pPr>
        <w:autoSpaceDE w:val="0"/>
        <w:autoSpaceDN w:val="0"/>
        <w:adjustRightInd w:val="0"/>
        <w:spacing w:line="360" w:lineRule="auto"/>
      </w:pPr>
      <w:r w:rsidRPr="00643778">
        <w:t>Le travi saranno del tipo a quattro tubi, alimentate sia con acqua calda che con acqua refrigerata, e provvederanno alla immissione negli ambienti dell’aria di rinnovo inviata dalla centrale di trattamento dell’aria primaria ubicata all’interno del locale tecnico al piano terra.</w:t>
      </w:r>
    </w:p>
    <w:p w:rsidR="002D7FD4" w:rsidRPr="00643778" w:rsidRDefault="002D7FD4" w:rsidP="002D7FD4">
      <w:pPr>
        <w:autoSpaceDE w:val="0"/>
        <w:autoSpaceDN w:val="0"/>
        <w:adjustRightInd w:val="0"/>
        <w:spacing w:line="360" w:lineRule="auto"/>
      </w:pPr>
      <w:r w:rsidRPr="00643778">
        <w:t>Per la climatizzazione della cucina è prevista l’installazione di una unità di trattamento aria pensile installata nel controsoffitto. L’unità di trattamento aria sarà del tipo a tutt’aria esterna.</w:t>
      </w:r>
    </w:p>
    <w:p w:rsidR="002D7FD4" w:rsidRPr="00643778" w:rsidRDefault="002D7FD4" w:rsidP="002D7FD4">
      <w:pPr>
        <w:autoSpaceDE w:val="0"/>
        <w:autoSpaceDN w:val="0"/>
        <w:adjustRightInd w:val="0"/>
        <w:spacing w:line="360" w:lineRule="auto"/>
      </w:pPr>
      <w:r w:rsidRPr="00643778">
        <w:t>L’impianto di distribuzione dell’aria sarà realizzata con un canale di mandata corrente all’interno del controsoffitto. L’aria trattata sarà distribuita mediante bocchette terminali a doppio ordine di alette regolabili complete di serranda di taratura.</w:t>
      </w:r>
    </w:p>
    <w:p w:rsidR="002D7FD4" w:rsidRPr="00643778" w:rsidRDefault="002D7FD4" w:rsidP="002D7FD4">
      <w:pPr>
        <w:autoSpaceDE w:val="0"/>
        <w:autoSpaceDN w:val="0"/>
        <w:adjustRightInd w:val="0"/>
        <w:spacing w:line="360" w:lineRule="auto"/>
      </w:pPr>
      <w:r w:rsidRPr="00643778">
        <w:lastRenderedPageBreak/>
        <w:t>Per la cucina è previsto un impianto di estrazione costituito da un estrattore posto in copertura collegato alla cappa aspirante mediante canalizzazioni realizzate in lamiera zincata.</w:t>
      </w:r>
    </w:p>
    <w:p w:rsidR="002D7FD4" w:rsidRPr="00643778" w:rsidRDefault="002D7FD4" w:rsidP="002D7FD4">
      <w:pPr>
        <w:autoSpaceDE w:val="0"/>
        <w:autoSpaceDN w:val="0"/>
        <w:adjustRightInd w:val="0"/>
        <w:spacing w:line="360" w:lineRule="auto"/>
      </w:pPr>
      <w:r w:rsidRPr="00643778">
        <w:t>Per la climatizzazione della sala mensa è prevista l’installazione di una unità di trattamento aria pensile installata nel controsoffitto. L’unità di trattamento aria provvederà ad aspirare parte dell’aria dall’ambiente e parte dall’esterno garantendo il rinnovo d’aria previsto per il locale climatizzato.</w:t>
      </w:r>
    </w:p>
    <w:p w:rsidR="002D7FD4" w:rsidRPr="00643778" w:rsidRDefault="002D7FD4" w:rsidP="002D7FD4">
      <w:pPr>
        <w:autoSpaceDE w:val="0"/>
        <w:autoSpaceDN w:val="0"/>
        <w:adjustRightInd w:val="0"/>
        <w:spacing w:line="360" w:lineRule="auto"/>
      </w:pPr>
      <w:r w:rsidRPr="00643778">
        <w:t xml:space="preserve">Gli spogliatoi, i locali delle zone comuni e il locale infermeria del piano terra e del piano primo saranno dotati di un impianto di climatizzazione estate-inverno con </w:t>
      </w:r>
      <w:proofErr w:type="spellStart"/>
      <w:r w:rsidRPr="00643778">
        <w:t>ventilconvettori</w:t>
      </w:r>
      <w:proofErr w:type="spellEnd"/>
      <w:r w:rsidRPr="00643778">
        <w:t xml:space="preserve"> del tipo a quattro tubi per installazione a pavimento (corridoi, locali zone comuni) o per installazione da incasso nel controsoffitto (spogliatoi e infermeria).</w:t>
      </w:r>
    </w:p>
    <w:p w:rsidR="002D7FD4" w:rsidRPr="00643778" w:rsidRDefault="002D7FD4" w:rsidP="002D7FD4">
      <w:pPr>
        <w:autoSpaceDE w:val="0"/>
        <w:autoSpaceDN w:val="0"/>
        <w:adjustRightInd w:val="0"/>
        <w:spacing w:line="360" w:lineRule="auto"/>
      </w:pPr>
      <w:r w:rsidRPr="00643778">
        <w:t xml:space="preserve">I </w:t>
      </w:r>
      <w:proofErr w:type="spellStart"/>
      <w:r w:rsidRPr="00643778">
        <w:t>ventilconvettori</w:t>
      </w:r>
      <w:proofErr w:type="spellEnd"/>
      <w:r w:rsidRPr="00643778">
        <w:t xml:space="preserve"> saranno corredati di elettrovalvole a due vie di tipo on-off e di pannelli di comando remoti.</w:t>
      </w:r>
    </w:p>
    <w:p w:rsidR="002D7FD4" w:rsidRPr="00643778" w:rsidRDefault="002D7FD4" w:rsidP="002D7FD4">
      <w:pPr>
        <w:spacing w:line="400" w:lineRule="exact"/>
      </w:pPr>
      <w:r w:rsidRPr="00643778">
        <w:t xml:space="preserve">Per i servizi igienici è previsto un impianto di estrazione costituito da un sistema </w:t>
      </w:r>
      <w:proofErr w:type="spellStart"/>
      <w:r w:rsidRPr="00643778">
        <w:t>aeraulico</w:t>
      </w:r>
      <w:proofErr w:type="spellEnd"/>
      <w:r w:rsidRPr="00643778">
        <w:t xml:space="preserve"> con canali in lamiera zincata correnti all’interno del controsoffitto. L’aria “viziata” sarà estratta dai locali tramite condotti flessibili e valvole di ventilazione. Per una descrizione più dettagliata si rimanda all’elaborato F2_ REL_01 “RELAZIONE TECNICA IMPIANTI MECCANICI”.</w:t>
      </w:r>
    </w:p>
    <w:p w:rsidR="002D7FD4" w:rsidRPr="00643778" w:rsidRDefault="002D7FD4" w:rsidP="002D7FD4">
      <w:pPr>
        <w:pStyle w:val="Titolo4"/>
        <w:tabs>
          <w:tab w:val="clear" w:pos="360"/>
          <w:tab w:val="num" w:pos="502"/>
        </w:tabs>
        <w:ind w:left="142"/>
        <w:rPr>
          <w:i w:val="0"/>
        </w:rPr>
      </w:pPr>
      <w:bookmarkStart w:id="20" w:name="_Toc330455881"/>
      <w:r w:rsidRPr="00643778">
        <w:rPr>
          <w:i w:val="0"/>
        </w:rPr>
        <w:t>IMPIANTO IDRICO-SANITARIO</w:t>
      </w:r>
      <w:bookmarkEnd w:id="20"/>
    </w:p>
    <w:p w:rsidR="002D7FD4" w:rsidRPr="00643778" w:rsidRDefault="002D7FD4" w:rsidP="002D7FD4">
      <w:pPr>
        <w:autoSpaceDE w:val="0"/>
        <w:autoSpaceDN w:val="0"/>
        <w:adjustRightInd w:val="0"/>
        <w:spacing w:line="360" w:lineRule="auto"/>
        <w:rPr>
          <w:szCs w:val="22"/>
        </w:rPr>
      </w:pPr>
      <w:r w:rsidRPr="00643778">
        <w:rPr>
          <w:szCs w:val="22"/>
        </w:rPr>
        <w:t>L’adduzione dell’acqua fredda potabile è prevista direttamente dall’acquedotto comunale.</w:t>
      </w:r>
    </w:p>
    <w:p w:rsidR="002D7FD4" w:rsidRPr="00643778" w:rsidRDefault="002D7FD4" w:rsidP="002D7FD4">
      <w:pPr>
        <w:autoSpaceDE w:val="0"/>
        <w:autoSpaceDN w:val="0"/>
        <w:adjustRightInd w:val="0"/>
        <w:spacing w:line="360" w:lineRule="auto"/>
        <w:rPr>
          <w:szCs w:val="22"/>
        </w:rPr>
      </w:pPr>
      <w:r w:rsidRPr="00643778">
        <w:rPr>
          <w:szCs w:val="22"/>
        </w:rPr>
        <w:t>L’arrivo è previsto nel locale tecnico al piano terra del centro servizi ove l’acqua, dopo trattamento di filtrazione, viene veicolata agli utilizzi (servizi igienici) ed alla produzione dell’acqua calda per usi sanitari.</w:t>
      </w:r>
    </w:p>
    <w:p w:rsidR="002D7FD4" w:rsidRPr="00643778" w:rsidRDefault="002D7FD4" w:rsidP="002D7FD4">
      <w:pPr>
        <w:autoSpaceDE w:val="0"/>
        <w:autoSpaceDN w:val="0"/>
        <w:adjustRightInd w:val="0"/>
        <w:spacing w:line="360" w:lineRule="auto"/>
        <w:rPr>
          <w:szCs w:val="22"/>
        </w:rPr>
      </w:pPr>
      <w:r w:rsidRPr="00643778">
        <w:rPr>
          <w:szCs w:val="22"/>
        </w:rPr>
        <w:t xml:space="preserve">Per la produzione di acqua calda per usi sanitari, nel rispetto del D. </w:t>
      </w:r>
      <w:proofErr w:type="spellStart"/>
      <w:r w:rsidRPr="00643778">
        <w:rPr>
          <w:szCs w:val="22"/>
        </w:rPr>
        <w:t>Lgs</w:t>
      </w:r>
      <w:proofErr w:type="spellEnd"/>
      <w:r w:rsidRPr="00643778">
        <w:rPr>
          <w:szCs w:val="22"/>
        </w:rPr>
        <w:t>. 311/06 e dei regolamenti locali, è previsto un sistema solare.</w:t>
      </w:r>
    </w:p>
    <w:p w:rsidR="002D7FD4" w:rsidRPr="00643778" w:rsidRDefault="002D7FD4" w:rsidP="002D7FD4">
      <w:pPr>
        <w:autoSpaceDE w:val="0"/>
        <w:autoSpaceDN w:val="0"/>
        <w:adjustRightInd w:val="0"/>
        <w:spacing w:line="360" w:lineRule="auto"/>
        <w:rPr>
          <w:szCs w:val="22"/>
        </w:rPr>
      </w:pPr>
      <w:r w:rsidRPr="00643778">
        <w:rPr>
          <w:szCs w:val="22"/>
        </w:rPr>
        <w:t>Il sistema solare è integrato da uno scaldacqua istantaneo di tipo murale a flusso forzato a camera stagna, alimentato con gas propano liquido di potenzialità di circa 60kW in grado di garantire una produzione continua massima di circa 37Lt/min, modulante.</w:t>
      </w:r>
    </w:p>
    <w:p w:rsidR="002D7FD4" w:rsidRPr="00643778" w:rsidRDefault="002D7FD4" w:rsidP="002D7FD4">
      <w:pPr>
        <w:autoSpaceDE w:val="0"/>
        <w:autoSpaceDN w:val="0"/>
        <w:adjustRightInd w:val="0"/>
        <w:spacing w:line="360" w:lineRule="auto"/>
        <w:rPr>
          <w:szCs w:val="22"/>
        </w:rPr>
      </w:pPr>
      <w:r w:rsidRPr="00643778">
        <w:rPr>
          <w:szCs w:val="22"/>
        </w:rPr>
        <w:t xml:space="preserve">L’acqua calda in uscita dal bollitore solare attraversa lo scaldacqua istantaneo che ne integra la temperatura qualora inferiore al set </w:t>
      </w:r>
      <w:proofErr w:type="spellStart"/>
      <w:r w:rsidRPr="00643778">
        <w:rPr>
          <w:szCs w:val="22"/>
        </w:rPr>
        <w:t>point</w:t>
      </w:r>
      <w:proofErr w:type="spellEnd"/>
      <w:r w:rsidRPr="00643778">
        <w:rPr>
          <w:szCs w:val="22"/>
        </w:rPr>
        <w:t xml:space="preserve"> di 45°C.</w:t>
      </w:r>
    </w:p>
    <w:p w:rsidR="002D7FD4" w:rsidRPr="00643778" w:rsidRDefault="002D7FD4" w:rsidP="002D7FD4">
      <w:pPr>
        <w:autoSpaceDE w:val="0"/>
        <w:autoSpaceDN w:val="0"/>
        <w:adjustRightInd w:val="0"/>
        <w:spacing w:line="360" w:lineRule="auto"/>
        <w:rPr>
          <w:szCs w:val="22"/>
        </w:rPr>
      </w:pPr>
      <w:r w:rsidRPr="00643778">
        <w:rPr>
          <w:szCs w:val="22"/>
        </w:rPr>
        <w:t>La distribuzione dell’acqua fredda sanitaria all’interno dell’edificio è prevista con tubazioni in multistrato coibentate, contro la formazione di condensa, nei tratti esterni alle murature.</w:t>
      </w:r>
    </w:p>
    <w:p w:rsidR="002D7FD4" w:rsidRPr="00643778" w:rsidRDefault="002D7FD4" w:rsidP="002D7FD4">
      <w:pPr>
        <w:autoSpaceDE w:val="0"/>
        <w:autoSpaceDN w:val="0"/>
        <w:adjustRightInd w:val="0"/>
        <w:spacing w:line="360" w:lineRule="auto"/>
        <w:rPr>
          <w:szCs w:val="22"/>
        </w:rPr>
      </w:pPr>
      <w:r w:rsidRPr="00643778">
        <w:rPr>
          <w:szCs w:val="22"/>
        </w:rPr>
        <w:t>La distribuzione dell’acqua calda e del relativo ricircolo è previsto con tubazioni in multistrato coibentate con elastomero espanso di spessore conforme alle disposizioni normative.</w:t>
      </w:r>
    </w:p>
    <w:p w:rsidR="002D7FD4" w:rsidRPr="00643778" w:rsidRDefault="002D7FD4" w:rsidP="002D7FD4">
      <w:pPr>
        <w:autoSpaceDE w:val="0"/>
        <w:autoSpaceDN w:val="0"/>
        <w:adjustRightInd w:val="0"/>
        <w:spacing w:line="360" w:lineRule="auto"/>
        <w:rPr>
          <w:szCs w:val="22"/>
        </w:rPr>
      </w:pPr>
      <w:r w:rsidRPr="00643778">
        <w:rPr>
          <w:szCs w:val="22"/>
        </w:rPr>
        <w:t>Le distribuzioni interne ai servizi igienici sono previste a partire da collettori distinti per acqua fredda e calda, con alimentazioni ai singoli apparecchi sanitari, intercettabili tramite valvola a sfera.</w:t>
      </w:r>
    </w:p>
    <w:p w:rsidR="002D7FD4" w:rsidRPr="00643778" w:rsidRDefault="002D7FD4" w:rsidP="002D7FD4">
      <w:pPr>
        <w:autoSpaceDE w:val="0"/>
        <w:autoSpaceDN w:val="0"/>
        <w:adjustRightInd w:val="0"/>
        <w:spacing w:line="360" w:lineRule="auto"/>
        <w:rPr>
          <w:szCs w:val="22"/>
        </w:rPr>
      </w:pPr>
      <w:r w:rsidRPr="00643778">
        <w:rPr>
          <w:szCs w:val="22"/>
        </w:rPr>
        <w:lastRenderedPageBreak/>
        <w:t xml:space="preserve">Gli apparecchi sanitari, in porcellana di colore bianco, saranno dotati di rubinetteria cromata del tipo monocomando. </w:t>
      </w:r>
      <w:r w:rsidRPr="00643778">
        <w:t>F2_ REL_01 “RELAZIONE TECNICA IMPIANTI MECCANICI”.</w:t>
      </w:r>
    </w:p>
    <w:p w:rsidR="002D7FD4" w:rsidRPr="00643778" w:rsidRDefault="002D7FD4" w:rsidP="002D7FD4">
      <w:pPr>
        <w:pStyle w:val="Titolo4"/>
        <w:tabs>
          <w:tab w:val="clear" w:pos="360"/>
          <w:tab w:val="num" w:pos="502"/>
        </w:tabs>
        <w:ind w:left="142"/>
        <w:rPr>
          <w:szCs w:val="24"/>
        </w:rPr>
      </w:pPr>
      <w:bookmarkStart w:id="21" w:name="_Toc330455882"/>
      <w:r w:rsidRPr="00643778">
        <w:rPr>
          <w:szCs w:val="24"/>
        </w:rPr>
        <w:t>I LOCALI TECNICI. IL CONTROLLO ACCESSI</w:t>
      </w:r>
      <w:bookmarkEnd w:id="21"/>
    </w:p>
    <w:p w:rsidR="002D7FD4" w:rsidRPr="00643778" w:rsidRDefault="002D7FD4" w:rsidP="002D7FD4">
      <w:pPr>
        <w:spacing w:line="360" w:lineRule="auto"/>
      </w:pPr>
      <w:r w:rsidRPr="00643778">
        <w:t xml:space="preserve">Le Cabine di Trasformazione MT (opportunamente dimensionate e ripartite internamente secondo la vigente normativa), ed il locale tecnico che si andrà a realizzare in prossimità dell’invaso antincendio, ossia il Locale Pompe e Pressurizzazione, verranno dotati di schermatura architettonica, mediante il rivestimento con pannelli modulari di alluminio microforato, colorati con RAL affine alle tonalità dell’acciaio </w:t>
      </w:r>
      <w:proofErr w:type="spellStart"/>
      <w:r w:rsidRPr="00643778">
        <w:t>CorTen</w:t>
      </w:r>
      <w:proofErr w:type="spellEnd"/>
      <w:r w:rsidRPr="00643778">
        <w:t>. Questo, oltre a “nobilitare” manufatti spesso anonimi e soggetti a veloce degrado, consente di identificare architettonicamente, all’interno del complesso di edifici della Piattaforma Intermodale, i volumi tecnologici. Lo stesso trattamento, oltre ad una riprogettazione architettonica che ha inteso uniformarlo agli altri edifici della piattaforma, ha interessato il Controllo Accessi. Anche in questo caso si rimanda alla specifica relazione per una più precisa descrizione dei manufatti.</w:t>
      </w:r>
    </w:p>
    <w:p w:rsidR="002D7FD4" w:rsidRPr="0095112A" w:rsidRDefault="002D7FD4" w:rsidP="002D7FD4">
      <w:pPr>
        <w:pStyle w:val="Titolo2"/>
        <w:rPr>
          <w:sz w:val="28"/>
          <w:szCs w:val="28"/>
        </w:rPr>
      </w:pPr>
      <w:bookmarkStart w:id="22" w:name="_Toc330455883"/>
      <w:r w:rsidRPr="0095112A">
        <w:rPr>
          <w:sz w:val="28"/>
          <w:szCs w:val="28"/>
        </w:rPr>
        <w:t>VERIFICA COMPATIBILITA’ IDRAULICA</w:t>
      </w:r>
      <w:bookmarkEnd w:id="22"/>
    </w:p>
    <w:p w:rsidR="002D7FD4" w:rsidRPr="0095112A" w:rsidRDefault="002D7FD4" w:rsidP="002D7FD4">
      <w:pPr>
        <w:autoSpaceDE w:val="0"/>
        <w:autoSpaceDN w:val="0"/>
        <w:adjustRightInd w:val="0"/>
        <w:spacing w:line="360" w:lineRule="auto"/>
      </w:pPr>
      <w:r w:rsidRPr="0095112A">
        <w:t xml:space="preserve">Lo studio di rischio idraulico è stato condotto con un approccio puramente bidimensionale in moto vario per TR = 200 anni e tiene conto sia del Fiume Nera sia del Torrente Tarquinio confrontando gli scenari </w:t>
      </w:r>
      <w:proofErr w:type="spellStart"/>
      <w:r w:rsidRPr="0095112A">
        <w:t>duecentennali</w:t>
      </w:r>
      <w:proofErr w:type="spellEnd"/>
      <w:r w:rsidRPr="0095112A">
        <w:t xml:space="preserve"> relativi allo stato attuale e allo stato modificato di progetto.</w:t>
      </w:r>
    </w:p>
    <w:p w:rsidR="002D7FD4" w:rsidRPr="0095112A" w:rsidRDefault="002D7FD4" w:rsidP="002D7FD4">
      <w:pPr>
        <w:autoSpaceDE w:val="0"/>
        <w:autoSpaceDN w:val="0"/>
        <w:adjustRightInd w:val="0"/>
        <w:spacing w:line="360" w:lineRule="auto"/>
      </w:pPr>
      <w:r w:rsidRPr="0095112A">
        <w:t xml:space="preserve">L’approccio bidimensionale permette di conseguire una descrizione più realistica e dettagliata dei processi </w:t>
      </w:r>
      <w:proofErr w:type="spellStart"/>
      <w:r w:rsidRPr="0095112A">
        <w:t>esondativi</w:t>
      </w:r>
      <w:proofErr w:type="spellEnd"/>
      <w:r w:rsidRPr="0095112A">
        <w:t>, con una perfetta conservazione dei volumi idrici di esondazione e la possibilità di analizzare la distribuzione spaziale di battenti e velocità della corrente.</w:t>
      </w:r>
    </w:p>
    <w:p w:rsidR="002D7FD4" w:rsidRPr="0095112A" w:rsidRDefault="002D7FD4" w:rsidP="002D7FD4">
      <w:pPr>
        <w:autoSpaceDE w:val="0"/>
        <w:autoSpaceDN w:val="0"/>
        <w:adjustRightInd w:val="0"/>
        <w:spacing w:line="360" w:lineRule="auto"/>
      </w:pPr>
      <w:r w:rsidRPr="0095112A">
        <w:t xml:space="preserve">L’approccio bidimensionale è più idoneo rispetto al classico approccio in moto permanente monodimensionale o </w:t>
      </w:r>
      <w:proofErr w:type="spellStart"/>
      <w:r w:rsidRPr="0095112A">
        <w:t>quasi-bidimensionale</w:t>
      </w:r>
      <w:proofErr w:type="spellEnd"/>
      <w:r w:rsidRPr="0095112A">
        <w:t xml:space="preserve"> realizzato mediante il software americano HEC-RAS, infatti il ricorso esclusivo a tale strumento non è in grado di descrivere il flusso reale nel caso di esondazione su aree prevalentemente pianeggianti in cui non è possibile predeterminare le direzioni di flusso dei volumi idrici.</w:t>
      </w:r>
    </w:p>
    <w:p w:rsidR="002D7FD4" w:rsidRPr="0095112A" w:rsidRDefault="002D7FD4" w:rsidP="002D7FD4">
      <w:pPr>
        <w:autoSpaceDE w:val="0"/>
        <w:autoSpaceDN w:val="0"/>
        <w:adjustRightInd w:val="0"/>
        <w:spacing w:line="360" w:lineRule="auto"/>
      </w:pPr>
      <w:r w:rsidRPr="0095112A">
        <w:t>Dal punto di vista idraulico, l’area è posta in destra idraulica sia del Fiume Nera, asta principale della vallata, sia del Torrente Tarquinio.</w:t>
      </w:r>
    </w:p>
    <w:p w:rsidR="002D7FD4" w:rsidRPr="0095112A" w:rsidRDefault="002D7FD4" w:rsidP="002D7FD4">
      <w:pPr>
        <w:autoSpaceDE w:val="0"/>
        <w:autoSpaceDN w:val="0"/>
        <w:adjustRightInd w:val="0"/>
        <w:spacing w:line="360" w:lineRule="auto"/>
      </w:pPr>
      <w:r w:rsidRPr="0095112A">
        <w:t xml:space="preserve">Le analisi relative alle condizioni di </w:t>
      </w:r>
      <w:proofErr w:type="spellStart"/>
      <w:r w:rsidRPr="0095112A">
        <w:t>allagabilità</w:t>
      </w:r>
      <w:proofErr w:type="spellEnd"/>
      <w:r w:rsidRPr="0095112A">
        <w:t xml:space="preserve"> del territorio in esame per il tempo di ritorno pari</w:t>
      </w:r>
    </w:p>
    <w:p w:rsidR="002D7FD4" w:rsidRPr="0095112A" w:rsidRDefault="002D7FD4" w:rsidP="002D7FD4">
      <w:pPr>
        <w:autoSpaceDE w:val="0"/>
        <w:autoSpaceDN w:val="0"/>
        <w:adjustRightInd w:val="0"/>
        <w:spacing w:line="360" w:lineRule="auto"/>
      </w:pPr>
      <w:r w:rsidRPr="0095112A">
        <w:t>a 200 anni hanno pertanto considerato le condizioni di rischio determinate da entrambi i corsi d’acqua.</w:t>
      </w:r>
    </w:p>
    <w:p w:rsidR="002D7FD4" w:rsidRPr="0095112A" w:rsidRDefault="002D7FD4" w:rsidP="002D7FD4">
      <w:pPr>
        <w:autoSpaceDE w:val="0"/>
        <w:autoSpaceDN w:val="0"/>
        <w:adjustRightInd w:val="0"/>
        <w:spacing w:line="360" w:lineRule="auto"/>
      </w:pPr>
      <w:r w:rsidRPr="0095112A">
        <w:t xml:space="preserve">I risultati conseguiti mostrano, con ottimo accordo con le </w:t>
      </w:r>
      <w:proofErr w:type="spellStart"/>
      <w:r w:rsidRPr="0095112A">
        <w:t>perimetrazioni</w:t>
      </w:r>
      <w:proofErr w:type="spellEnd"/>
      <w:r w:rsidRPr="0095112A">
        <w:t xml:space="preserve"> dell’Autorità di Bacino, che l’area di intervento è marginalmente interessata dai volumi idrici di esondazione che sono provenienti dal Torrente Tarquinio. I battenti che si osservano allo stato attuale all’interno del </w:t>
      </w:r>
      <w:r w:rsidRPr="0095112A">
        <w:lastRenderedPageBreak/>
        <w:t>perimetro di intervento sono inferiori a 67 cm con una media di 32 cm. Le velocità della corrente è inferiore a 0.11 m/s.</w:t>
      </w:r>
    </w:p>
    <w:p w:rsidR="002D7FD4" w:rsidRPr="0095112A" w:rsidRDefault="002D7FD4" w:rsidP="002D7FD4">
      <w:pPr>
        <w:autoSpaceDE w:val="0"/>
        <w:autoSpaceDN w:val="0"/>
        <w:adjustRightInd w:val="0"/>
        <w:spacing w:line="360" w:lineRule="auto"/>
      </w:pPr>
      <w:r w:rsidRPr="0095112A">
        <w:t>La modellazione bidimensionale in moto vario mostra inoltre che i volumi idrici di esondazione</w:t>
      </w:r>
    </w:p>
    <w:p w:rsidR="002D7FD4" w:rsidRPr="0095112A" w:rsidRDefault="002D7FD4" w:rsidP="002D7FD4">
      <w:pPr>
        <w:autoSpaceDE w:val="0"/>
        <w:autoSpaceDN w:val="0"/>
        <w:adjustRightInd w:val="0"/>
        <w:spacing w:line="360" w:lineRule="auto"/>
      </w:pPr>
      <w:r w:rsidRPr="0095112A">
        <w:t>provenienti dal Fiume Nera determinano lungo la Strada Provinciale di Maratta Bassa dei battenti inferiori a 90 cm che non sono in grado di attraversare l’infrastruttura viaria.</w:t>
      </w:r>
    </w:p>
    <w:p w:rsidR="002D7FD4" w:rsidRPr="0095112A" w:rsidRDefault="002D7FD4" w:rsidP="002D7FD4">
      <w:pPr>
        <w:autoSpaceDE w:val="0"/>
        <w:autoSpaceDN w:val="0"/>
        <w:adjustRightInd w:val="0"/>
        <w:spacing w:line="360" w:lineRule="auto"/>
      </w:pPr>
      <w:r w:rsidRPr="0095112A">
        <w:t>Da ciò si evince, a conferma del parere espresso dall’Autorità di Bacino, che le opere di progetto non riducono significativamente le condizioni di deflusso idrico e l’attuale capacità di invaso e pertanto non incidono in maniera rilevante sull’assetto del rischio idraulico dell’area.</w:t>
      </w:r>
    </w:p>
    <w:p w:rsidR="002D7FD4" w:rsidRPr="0095112A" w:rsidRDefault="002D7FD4" w:rsidP="002D7FD4">
      <w:pPr>
        <w:autoSpaceDE w:val="0"/>
        <w:autoSpaceDN w:val="0"/>
        <w:adjustRightInd w:val="0"/>
        <w:spacing w:line="360" w:lineRule="auto"/>
      </w:pPr>
      <w:r w:rsidRPr="0095112A">
        <w:t>Tale conclusione è confermata nella modellazione dello stato di progetto.</w:t>
      </w:r>
    </w:p>
    <w:p w:rsidR="002D7FD4" w:rsidRPr="0095112A" w:rsidRDefault="002D7FD4" w:rsidP="002D7FD4">
      <w:pPr>
        <w:autoSpaceDE w:val="0"/>
        <w:autoSpaceDN w:val="0"/>
        <w:adjustRightInd w:val="0"/>
        <w:spacing w:line="360" w:lineRule="auto"/>
      </w:pPr>
      <w:r w:rsidRPr="0095112A">
        <w:t>I risultati della modellazione idraulica dello stato di progetto mostrano che la realizzazione del</w:t>
      </w:r>
    </w:p>
    <w:p w:rsidR="002D7FD4" w:rsidRPr="0095112A" w:rsidRDefault="002D7FD4" w:rsidP="002D7FD4">
      <w:pPr>
        <w:autoSpaceDE w:val="0"/>
        <w:autoSpaceDN w:val="0"/>
        <w:adjustRightInd w:val="0"/>
        <w:spacing w:line="360" w:lineRule="auto"/>
      </w:pPr>
      <w:r w:rsidRPr="0095112A">
        <w:t>rilevato della piattaforma determina, nelle immediate vicinanze dello stesso, una lieve estensione planimetrica delle aree allagate, con l’aggiunta di una fascia di larghezza di circa 20 m che tuttavia si esaurisce a poche decine di metri dal limite di intervento.</w:t>
      </w:r>
    </w:p>
    <w:p w:rsidR="002D7FD4" w:rsidRPr="0095112A" w:rsidRDefault="002D7FD4" w:rsidP="002D7FD4">
      <w:pPr>
        <w:autoSpaceDE w:val="0"/>
        <w:autoSpaceDN w:val="0"/>
        <w:adjustRightInd w:val="0"/>
        <w:spacing w:line="360" w:lineRule="auto"/>
      </w:pPr>
      <w:r w:rsidRPr="0095112A">
        <w:t>Anche il localizzato aumento di battente è modesto e tecnicamente trascurabile: come valore massimo è dell’ordine dei 12 cm. Ciò a conferma della esiguità del volume sottratto alla piena e del mancato ostacolo al libero propagarsi dei deflussi.</w:t>
      </w:r>
    </w:p>
    <w:p w:rsidR="002D7FD4" w:rsidRPr="0095112A" w:rsidRDefault="002D7FD4" w:rsidP="002D7FD4">
      <w:pPr>
        <w:autoSpaceDE w:val="0"/>
        <w:autoSpaceDN w:val="0"/>
        <w:adjustRightInd w:val="0"/>
        <w:spacing w:line="360" w:lineRule="auto"/>
      </w:pPr>
      <w:r w:rsidRPr="0095112A">
        <w:t>Tali risultati permettono di concludere che l’intervento risulta compatibile dal punto di vista idraulico e che la sua realizzazione non riduce le condizioni di deflusso idrico e l’attuale capacità di invaso e pertanto non incide sull’assetto del rischio idraulico dell’area.</w:t>
      </w:r>
    </w:p>
    <w:p w:rsidR="002D7FD4" w:rsidRPr="0095112A" w:rsidRDefault="002D7FD4" w:rsidP="002D7FD4">
      <w:pPr>
        <w:autoSpaceDE w:val="0"/>
        <w:autoSpaceDN w:val="0"/>
        <w:adjustRightInd w:val="0"/>
        <w:spacing w:line="360" w:lineRule="auto"/>
      </w:pPr>
      <w:r w:rsidRPr="0095112A">
        <w:t>Il progetto prevede la realizzazione di opere di attraversamento della Strada Provinciale di Maratta Bassa (uno scatolare) che, pur non risultando necessari dai risultati del presente studio, potrebbero costituire efficaci percorsi di drenaggio / deflusso in occasione di eventi di piena aventi tempi di ritorno superiori.</w:t>
      </w:r>
    </w:p>
    <w:p w:rsidR="002D7FD4" w:rsidRPr="0095112A" w:rsidRDefault="002D7FD4" w:rsidP="002D7FD4">
      <w:pPr>
        <w:spacing w:line="400" w:lineRule="exact"/>
      </w:pPr>
      <w:r w:rsidRPr="0095112A">
        <w:t>Per una descrizione più dettagliata si rimanda all’elaborato C4_ REL_01 “VERIFICA COMPATIBILITA’ IDRAULICA”.</w:t>
      </w:r>
    </w:p>
    <w:p w:rsidR="002D7FD4" w:rsidRPr="0095112A" w:rsidRDefault="002D7FD4" w:rsidP="002D7FD4">
      <w:pPr>
        <w:pStyle w:val="Titolo2"/>
        <w:rPr>
          <w:sz w:val="28"/>
          <w:szCs w:val="28"/>
        </w:rPr>
      </w:pPr>
      <w:bookmarkStart w:id="23" w:name="_Toc330455884"/>
      <w:r w:rsidRPr="0095112A">
        <w:rPr>
          <w:sz w:val="28"/>
          <w:szCs w:val="28"/>
        </w:rPr>
        <w:t xml:space="preserve">RETI </w:t>
      </w:r>
      <w:proofErr w:type="spellStart"/>
      <w:r w:rsidRPr="0095112A">
        <w:rPr>
          <w:sz w:val="28"/>
          <w:szCs w:val="28"/>
        </w:rPr>
        <w:t>DI</w:t>
      </w:r>
      <w:proofErr w:type="spellEnd"/>
      <w:r w:rsidRPr="0095112A">
        <w:rPr>
          <w:sz w:val="28"/>
          <w:szCs w:val="28"/>
        </w:rPr>
        <w:t xml:space="preserve"> DRENAGGIO</w:t>
      </w:r>
      <w:bookmarkEnd w:id="23"/>
    </w:p>
    <w:p w:rsidR="002D7FD4" w:rsidRPr="0095112A" w:rsidRDefault="002D7FD4" w:rsidP="002D7FD4">
      <w:pPr>
        <w:autoSpaceDE w:val="0"/>
        <w:autoSpaceDN w:val="0"/>
        <w:adjustRightInd w:val="0"/>
        <w:rPr>
          <w:rFonts w:ascii="ArialMT" w:hAnsi="ArialMT" w:cs="ArialMT"/>
          <w:spacing w:val="0"/>
          <w:szCs w:val="22"/>
        </w:rPr>
      </w:pPr>
    </w:p>
    <w:p w:rsidR="002D7FD4" w:rsidRPr="0095112A" w:rsidRDefault="002D7FD4" w:rsidP="002D7FD4">
      <w:pPr>
        <w:autoSpaceDE w:val="0"/>
        <w:autoSpaceDN w:val="0"/>
        <w:adjustRightInd w:val="0"/>
        <w:spacing w:line="360" w:lineRule="auto"/>
      </w:pPr>
      <w:r w:rsidRPr="0095112A">
        <w:t>Per la stima della sollecitazione meteorica si è fatto riferimento ai dati della vicina stazione pluviometrica di Todi, dotata di 40 anni di osservazione dal 1931 al 1993, con alcune lacune intorno agli anni ‘40 e ‘50. In prossimità delle aree dove sorgerà la Base Logistica Intermodale, è presente la stazione di rilevamento dei dati di pioggia di Terni (Palazzo Comunale), i cui dati sono stati utilizzati per il dimensionamento delle reti di drenaggio in fase di redazione del Progetto Definitivo. Si è potuto osservare che i dati pluviometrici disponibili per la stazione di Terni, presentavano, rispetto ai dati pluviometrici della stazione di Todi, delle carenze così meglio specificate:</w:t>
      </w:r>
    </w:p>
    <w:p w:rsidR="002D7FD4" w:rsidRPr="0095112A" w:rsidRDefault="002D7FD4" w:rsidP="002D7FD4">
      <w:pPr>
        <w:autoSpaceDE w:val="0"/>
        <w:autoSpaceDN w:val="0"/>
        <w:adjustRightInd w:val="0"/>
        <w:spacing w:line="360" w:lineRule="auto"/>
      </w:pPr>
      <w:r w:rsidRPr="0095112A">
        <w:rPr>
          <w:rFonts w:hint="eastAsia"/>
        </w:rPr>
        <w:lastRenderedPageBreak/>
        <w:t>•</w:t>
      </w:r>
      <w:r w:rsidRPr="0095112A">
        <w:t xml:space="preserve"> Assenza dei dati pluviometrici negli anni dal 1931 al 1936 compresi (6 anni);</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Assenza dei dati pluviometrici negli anni dal 1959 al 1962 compresi (4 anni);</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Assenza dei dati pluviometrici negli anni dal 1959 al 1962 e dagli anni 1964 al 1965</w:t>
      </w:r>
    </w:p>
    <w:p w:rsidR="002D7FD4" w:rsidRPr="0095112A" w:rsidRDefault="002D7FD4" w:rsidP="002D7FD4">
      <w:pPr>
        <w:autoSpaceDE w:val="0"/>
        <w:autoSpaceDN w:val="0"/>
        <w:adjustRightInd w:val="0"/>
        <w:spacing w:line="360" w:lineRule="auto"/>
      </w:pPr>
      <w:r w:rsidRPr="0095112A">
        <w:t>compresi (6 anni);</w:t>
      </w:r>
    </w:p>
    <w:p w:rsidR="002D7FD4" w:rsidRPr="0095112A" w:rsidRDefault="002D7FD4" w:rsidP="002D7FD4">
      <w:pPr>
        <w:autoSpaceDE w:val="0"/>
        <w:autoSpaceDN w:val="0"/>
        <w:adjustRightInd w:val="0"/>
        <w:spacing w:line="360" w:lineRule="auto"/>
      </w:pPr>
      <w:r w:rsidRPr="0095112A">
        <w:t>Si è inoltre notato, sempre eseguendo un confronto tra i dati delle due stazioni, la non continuità dei dati della stazione di Terni, per l’assenza di singoli anni come il 1973, 1978 ed il 1985. I dati rilevati dalla stazione di Terni fornivano, in definitiva, 27 rilevazioni, a differenza dei dati della stazione di Todi che fornisce invece 40 rilevazioni. Da un punto di vista della distribuzione statistica dei dati, nei confronti soprattutto del valore della varianza degli stessi, si è ritenuto di dover verificare che incidenza potesse avere l’assenza di un così cospicuo numero di rivelazioni.</w:t>
      </w:r>
    </w:p>
    <w:p w:rsidR="002D7FD4" w:rsidRPr="0095112A" w:rsidRDefault="002D7FD4" w:rsidP="002D7FD4">
      <w:pPr>
        <w:autoSpaceDE w:val="0"/>
        <w:autoSpaceDN w:val="0"/>
        <w:adjustRightInd w:val="0"/>
        <w:spacing w:line="360" w:lineRule="auto"/>
      </w:pPr>
      <w:r w:rsidRPr="0095112A">
        <w:t>A tal fine si è provveduto ad omettere dalle rilevazioni della stazione di Todi, gli anni assenti nei dati disponibili della stazione di Terni e verificare i valori così ottenuti dei parametri pluviometrici delle due aree. Premesso che, per il dimensionamento delle reti di drenaggio delle acque nere e grigie è stato utilizzato il metodo della scala invariante, e tenendo conto di un periodo di ritorno di 20 anni, il valore del parametro della curva di possibilità climatica “at”,</w:t>
      </w:r>
    </w:p>
    <w:p w:rsidR="002D7FD4" w:rsidRPr="0095112A" w:rsidRDefault="002D7FD4" w:rsidP="002D7FD4">
      <w:pPr>
        <w:autoSpaceDE w:val="0"/>
        <w:autoSpaceDN w:val="0"/>
        <w:adjustRightInd w:val="0"/>
        <w:spacing w:line="360" w:lineRule="auto"/>
      </w:pPr>
      <w:r w:rsidRPr="0095112A">
        <w:t>nei diversi casi esaminati, è il seguente:</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TODI – valutazione con dati completi (</w:t>
      </w:r>
      <w:proofErr w:type="spellStart"/>
      <w:r w:rsidRPr="0095112A">
        <w:t>n.ro</w:t>
      </w:r>
      <w:proofErr w:type="spellEnd"/>
      <w:r w:rsidRPr="0095112A">
        <w:t xml:space="preserve"> rilevazioni 40):</w:t>
      </w:r>
    </w:p>
    <w:p w:rsidR="002D7FD4" w:rsidRPr="0095112A" w:rsidRDefault="002D7FD4" w:rsidP="002D7FD4">
      <w:pPr>
        <w:autoSpaceDE w:val="0"/>
        <w:autoSpaceDN w:val="0"/>
        <w:adjustRightInd w:val="0"/>
        <w:spacing w:line="360" w:lineRule="auto"/>
      </w:pPr>
      <w:r w:rsidRPr="0095112A">
        <w:t>o at: 57,78 mm/h;</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TERNI – valutazione con dati completi (</w:t>
      </w:r>
      <w:proofErr w:type="spellStart"/>
      <w:r w:rsidRPr="0095112A">
        <w:t>n.ro</w:t>
      </w:r>
      <w:proofErr w:type="spellEnd"/>
      <w:r w:rsidRPr="0095112A">
        <w:t xml:space="preserve"> rilevazioni 27):</w:t>
      </w:r>
    </w:p>
    <w:p w:rsidR="002D7FD4" w:rsidRPr="0095112A" w:rsidRDefault="002D7FD4" w:rsidP="002D7FD4">
      <w:pPr>
        <w:autoSpaceDE w:val="0"/>
        <w:autoSpaceDN w:val="0"/>
        <w:adjustRightInd w:val="0"/>
        <w:spacing w:line="360" w:lineRule="auto"/>
      </w:pPr>
      <w:r w:rsidRPr="0095112A">
        <w:t>o at: 41,03 mm/h;</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TODI – valutazione con dati coerenti con la stazione di Terni (</w:t>
      </w:r>
      <w:proofErr w:type="spellStart"/>
      <w:r w:rsidRPr="0095112A">
        <w:t>n.ro</w:t>
      </w:r>
      <w:proofErr w:type="spellEnd"/>
      <w:r w:rsidRPr="0095112A">
        <w:t xml:space="preserve"> rilevazioni 26):</w:t>
      </w:r>
    </w:p>
    <w:p w:rsidR="002D7FD4" w:rsidRPr="0095112A" w:rsidRDefault="002D7FD4" w:rsidP="002D7FD4">
      <w:pPr>
        <w:autoSpaceDE w:val="0"/>
        <w:autoSpaceDN w:val="0"/>
        <w:adjustRightInd w:val="0"/>
        <w:spacing w:line="360" w:lineRule="auto"/>
      </w:pPr>
      <w:r w:rsidRPr="0095112A">
        <w:t>o at: 44,09 mm/h.</w:t>
      </w:r>
    </w:p>
    <w:p w:rsidR="002D7FD4" w:rsidRPr="0095112A" w:rsidRDefault="002D7FD4" w:rsidP="002D7FD4">
      <w:pPr>
        <w:autoSpaceDE w:val="0"/>
        <w:autoSpaceDN w:val="0"/>
        <w:adjustRightInd w:val="0"/>
        <w:spacing w:line="360" w:lineRule="auto"/>
      </w:pPr>
      <w:r w:rsidRPr="0095112A">
        <w:t xml:space="preserve">Si evince come omettendo dai dati di Todi le rilevazioni degli anni mancanti per la stazione di Terni, il parametro di confronto at è compatibile tra le due stazioni. Ciò vuol dire che il dato utilizzato per il dimensionamento delle reti di drenaggio della Base Logistica, </w:t>
      </w:r>
      <w:proofErr w:type="spellStart"/>
      <w:r w:rsidRPr="0095112A">
        <w:t>at=</w:t>
      </w:r>
      <w:proofErr w:type="spellEnd"/>
      <w:r w:rsidRPr="0095112A">
        <w:t xml:space="preserve"> 57,78 mm/h, è compatibile con il sito di realizzazione delle opere. Il valore di </w:t>
      </w:r>
      <w:proofErr w:type="spellStart"/>
      <w:r w:rsidRPr="0095112A">
        <w:t>at=</w:t>
      </w:r>
      <w:proofErr w:type="spellEnd"/>
      <w:r w:rsidRPr="0095112A">
        <w:t xml:space="preserve"> 41,03 mm/h, ottenuto con i dati della stazione di Terni, non si ritiene rappresentativo poiché sono assenti un cospicuo numero di rilevazioni che incidono in maniera sensibile sulla effettiva piovosità dell’area. I dati disponibili per la stazione di Todi, in sostituzione della stazione di Terni, sono stati utilizzati per garantire la funzionalità e l’efficienza dell’opera nel corso della sua vita utile, evitando la possibilità che si manifestino fenomeni di allagamento dell’area della Base Logistica per un sottodimensionamento delle reti di drenaggio urbano.</w:t>
      </w:r>
    </w:p>
    <w:p w:rsidR="002D7FD4" w:rsidRPr="0095112A" w:rsidRDefault="002D7FD4" w:rsidP="002D7FD4">
      <w:pPr>
        <w:autoSpaceDE w:val="0"/>
        <w:autoSpaceDN w:val="0"/>
        <w:adjustRightInd w:val="0"/>
        <w:spacing w:line="360" w:lineRule="auto"/>
      </w:pPr>
      <w:r w:rsidRPr="0095112A">
        <w:t>Il progetto prevede la costruzione delle seguenti linee idriche di captazione delle acque urbane:</w:t>
      </w:r>
    </w:p>
    <w:p w:rsidR="002D7FD4" w:rsidRPr="0095112A" w:rsidRDefault="002D7FD4" w:rsidP="002D7FD4">
      <w:pPr>
        <w:autoSpaceDE w:val="0"/>
        <w:autoSpaceDN w:val="0"/>
        <w:adjustRightInd w:val="0"/>
        <w:spacing w:line="360" w:lineRule="auto"/>
      </w:pPr>
      <w:r w:rsidRPr="0095112A">
        <w:t>I. Acque Nere: raccolta e trattamento dei reflui;</w:t>
      </w:r>
    </w:p>
    <w:p w:rsidR="002D7FD4" w:rsidRPr="0095112A" w:rsidRDefault="002D7FD4" w:rsidP="002D7FD4">
      <w:pPr>
        <w:autoSpaceDE w:val="0"/>
        <w:autoSpaceDN w:val="0"/>
        <w:adjustRightInd w:val="0"/>
        <w:spacing w:line="360" w:lineRule="auto"/>
      </w:pPr>
      <w:r w:rsidRPr="0095112A">
        <w:lastRenderedPageBreak/>
        <w:t>II. Acque Bianche: raccolta e riutilizzo elle acque provenienti dalle coperture degli edifici;</w:t>
      </w:r>
    </w:p>
    <w:p w:rsidR="002D7FD4" w:rsidRPr="0095112A" w:rsidRDefault="002D7FD4" w:rsidP="002D7FD4">
      <w:pPr>
        <w:autoSpaceDE w:val="0"/>
        <w:autoSpaceDN w:val="0"/>
        <w:adjustRightInd w:val="0"/>
        <w:spacing w:line="360" w:lineRule="auto"/>
      </w:pPr>
      <w:r w:rsidRPr="0095112A">
        <w:t>III. Acque Grigie: raccolta e trattamento delle acque provenienti da strade e piazzali</w:t>
      </w:r>
    </w:p>
    <w:p w:rsidR="002D7FD4" w:rsidRPr="0095112A" w:rsidRDefault="002D7FD4" w:rsidP="002D7FD4">
      <w:pPr>
        <w:autoSpaceDE w:val="0"/>
        <w:autoSpaceDN w:val="0"/>
        <w:adjustRightInd w:val="0"/>
        <w:spacing w:line="360" w:lineRule="auto"/>
      </w:pPr>
      <w:r w:rsidRPr="0095112A">
        <w:t>pavimentati.</w:t>
      </w:r>
    </w:p>
    <w:p w:rsidR="002D7FD4" w:rsidRPr="0095112A" w:rsidRDefault="002D7FD4" w:rsidP="002D7FD4">
      <w:pPr>
        <w:autoSpaceDE w:val="0"/>
        <w:autoSpaceDN w:val="0"/>
        <w:adjustRightInd w:val="0"/>
        <w:spacing w:line="360" w:lineRule="auto"/>
      </w:pPr>
      <w:r w:rsidRPr="0095112A">
        <w:t>La realizzazione di tre reti distinte per il drenaggio delle acque, consente il trattamento e l’utilizzo delle acque grigie di prima pioggia, prima che esse vengano immesse nel collettore finale di deflusso. Quest’ultimo capterà le acque provenienti da un bacino di raccolta artificiale (laghetto antincendio), attraverso l’opera di rilascio al fine di recapitare le acque al fiume Nera che scorre a valle dell’insediamento industriale.</w:t>
      </w:r>
    </w:p>
    <w:p w:rsidR="002D7FD4" w:rsidRPr="0095112A" w:rsidRDefault="002D7FD4" w:rsidP="002D7FD4">
      <w:pPr>
        <w:autoSpaceDE w:val="0"/>
        <w:autoSpaceDN w:val="0"/>
        <w:adjustRightInd w:val="0"/>
        <w:spacing w:line="360" w:lineRule="auto"/>
      </w:pPr>
      <w:r w:rsidRPr="0095112A">
        <w:t xml:space="preserve">La rete di raccolta delle acque nere, prima di essere immessa nel collettore finale, prevede l’immissione all’interno di una fossa </w:t>
      </w:r>
      <w:proofErr w:type="spellStart"/>
      <w:r w:rsidRPr="0095112A">
        <w:t>Imhoff</w:t>
      </w:r>
      <w:proofErr w:type="spellEnd"/>
      <w:r w:rsidRPr="0095112A">
        <w:t xml:space="preserve"> opportunamente dimensionata, prima che le stesse vengano condotte all’interno della linea delle fogne nere esistente e posta a valle dell’insediamento.</w:t>
      </w:r>
    </w:p>
    <w:p w:rsidR="002D7FD4" w:rsidRPr="0095112A" w:rsidRDefault="002D7FD4" w:rsidP="002D7FD4">
      <w:pPr>
        <w:autoSpaceDE w:val="0"/>
        <w:autoSpaceDN w:val="0"/>
        <w:adjustRightInd w:val="0"/>
        <w:spacing w:line="360" w:lineRule="auto"/>
      </w:pPr>
      <w:r w:rsidRPr="0095112A">
        <w:t xml:space="preserve">La rete delle acque bianche, proveniente come detto dalle coperture dei singoli edifici insistenti sull’area, recapita le acque meteoriche all’interno di un bacino artificiale rappresentato da un laghetto, per garantire una riserva idrica, ai fini antincendio, avente una capacità di circa 600 </w:t>
      </w:r>
      <w:proofErr w:type="spellStart"/>
      <w:r w:rsidRPr="0095112A">
        <w:t>mc</w:t>
      </w:r>
      <w:proofErr w:type="spellEnd"/>
      <w:r w:rsidRPr="0095112A">
        <w:t>. il laghetto antincendio è posto a valle dell’insediamento in una posizione tale da consentire la raccolta delle acque meteoriche provenienti dalle coperture e delle acque dei piazzali e delle strade preventivamente trattate. Il laghetto ha una profondità di 2,30 m e presenta una sezione al fondo di circa 160 mq ed in corrispondenza del pelo libero di circa 380 mq.</w:t>
      </w:r>
    </w:p>
    <w:p w:rsidR="002D7FD4" w:rsidRPr="0095112A" w:rsidRDefault="002D7FD4" w:rsidP="002D7FD4">
      <w:pPr>
        <w:autoSpaceDE w:val="0"/>
        <w:autoSpaceDN w:val="0"/>
        <w:adjustRightInd w:val="0"/>
        <w:spacing w:line="360" w:lineRule="auto"/>
      </w:pPr>
      <w:r w:rsidRPr="0095112A">
        <w:t xml:space="preserve">La rete delle acque grigie è caratterizzata da due rami distinti tra di loro: ogni ramo recapita ad un </w:t>
      </w:r>
      <w:proofErr w:type="spellStart"/>
      <w:r w:rsidRPr="0095112A">
        <w:t>disoleatore</w:t>
      </w:r>
      <w:proofErr w:type="spellEnd"/>
      <w:r w:rsidRPr="0095112A">
        <w:t xml:space="preserve"> dissabbiatore e successivamente al laghetto antincendio precedentemente descritto.</w:t>
      </w:r>
    </w:p>
    <w:p w:rsidR="002D7FD4" w:rsidRPr="0095112A" w:rsidRDefault="002D7FD4" w:rsidP="002D7FD4">
      <w:pPr>
        <w:autoSpaceDE w:val="0"/>
        <w:autoSpaceDN w:val="0"/>
        <w:adjustRightInd w:val="0"/>
        <w:spacing w:line="360" w:lineRule="auto"/>
      </w:pPr>
      <w:r w:rsidRPr="0095112A">
        <w:t>Il trattamento delle acque di pioggia è previsto mediante vasche di prima pioggia, che svolgono la funzione di presidio idraulico-sanitario atto ad evitare che le acque di lavaggio delle piattaforme stradali, usualmente cariche di composti inquinanti, raggiungano i sistemi naturali.</w:t>
      </w:r>
    </w:p>
    <w:p w:rsidR="002D7FD4" w:rsidRPr="0095112A" w:rsidRDefault="002D7FD4" w:rsidP="002D7FD4">
      <w:pPr>
        <w:autoSpaceDE w:val="0"/>
        <w:autoSpaceDN w:val="0"/>
        <w:adjustRightInd w:val="0"/>
        <w:spacing w:line="360" w:lineRule="auto"/>
      </w:pPr>
      <w:r w:rsidRPr="0095112A">
        <w:t xml:space="preserve">Tali acque dopo essere state trattate diminuendo il tasso di contenuti solidi, di </w:t>
      </w:r>
      <w:proofErr w:type="spellStart"/>
      <w:r w:rsidRPr="0095112A">
        <w:t>olii</w:t>
      </w:r>
      <w:proofErr w:type="spellEnd"/>
      <w:r w:rsidRPr="0095112A">
        <w:t xml:space="preserve"> ed idrocarburi, vengono convogliate all’interno di vasche al fine di un loro riutilizzo all’interno dell’area come acque di alimentazione della rete antincendio e dell’impianto di irrigazione.</w:t>
      </w:r>
    </w:p>
    <w:p w:rsidR="002D7FD4" w:rsidRPr="0095112A" w:rsidRDefault="002D7FD4" w:rsidP="002D7FD4">
      <w:pPr>
        <w:autoSpaceDE w:val="0"/>
        <w:autoSpaceDN w:val="0"/>
        <w:adjustRightInd w:val="0"/>
        <w:spacing w:line="360" w:lineRule="auto"/>
      </w:pPr>
      <w:r w:rsidRPr="0095112A">
        <w:t xml:space="preserve">Le acque reflue (nere) vengono convogliate all’interno di una fossa </w:t>
      </w:r>
      <w:proofErr w:type="spellStart"/>
      <w:r w:rsidRPr="0095112A">
        <w:t>Imhoff</w:t>
      </w:r>
      <w:proofErr w:type="spellEnd"/>
      <w:r w:rsidRPr="0095112A">
        <w:t>, caratterizzata dalla presenza di due compartimenti distinti, uno per i liquami ed uno per i fanghi: le acque di risulta della fossa saranno poi collegate alla rete di drenaggio delle acque nere esistente posizionata in prossimità della Strada di Maratta.</w:t>
      </w:r>
    </w:p>
    <w:p w:rsidR="002D7FD4" w:rsidRPr="0095112A" w:rsidRDefault="002D7FD4" w:rsidP="002D7FD4">
      <w:pPr>
        <w:autoSpaceDE w:val="0"/>
        <w:autoSpaceDN w:val="0"/>
        <w:adjustRightInd w:val="0"/>
        <w:spacing w:line="360" w:lineRule="auto"/>
      </w:pPr>
      <w:r w:rsidRPr="0095112A">
        <w:t xml:space="preserve">Il recapito al fiume Nera delle acque dell’intero sito sarà monitorato periodicamente e sottoposto a controlli da parte degli organi di vigilanza al fine di verificare la rispondenza alla normativa nazionale e regionale in materia di controllo della qualità degli scarichi in acque superficiali. </w:t>
      </w:r>
    </w:p>
    <w:p w:rsidR="002D7FD4" w:rsidRPr="0095112A" w:rsidRDefault="002D7FD4" w:rsidP="002D7FD4">
      <w:pPr>
        <w:autoSpaceDE w:val="0"/>
        <w:autoSpaceDN w:val="0"/>
        <w:adjustRightInd w:val="0"/>
        <w:spacing w:line="360" w:lineRule="auto"/>
      </w:pPr>
      <w:r w:rsidRPr="0095112A">
        <w:lastRenderedPageBreak/>
        <w:t xml:space="preserve">Il progetto in esame rappresenta il primo stralcio esecutivo di un intervento più ampio che prevede la realizzazione di nuovi insediamenti in un orizzonte temporale più o meno lungo. In particolare le aree che in questo primo stralcio non saranno occupate da edifici, saranno comunque servite dalla rete di drenaggio che convoglierà le acque di tali aree, all’interno dei sistemi di depurazione composti da dissabbiatori - </w:t>
      </w:r>
      <w:proofErr w:type="spellStart"/>
      <w:r w:rsidRPr="0095112A">
        <w:t>disoleatori</w:t>
      </w:r>
      <w:proofErr w:type="spellEnd"/>
      <w:r w:rsidRPr="0095112A">
        <w:t>. Successivamente, in occasione del II stralcio quando tali aree saranno occupate da edifici, le acque delle coperture saranno collegate alla rete di drenaggio delle acque bianche e direttamente convogliate all’interno del laghetto antincendio. Ciò sarà possibile tramite la realizzazione di pozzetti by-pass i quali saranno allacciati contemporaneamente sia alla rete delle acque grigie (che funzioneranno nel primo stralcio) che a quelle delle acque bianche (che saranno attivate all’atto della realizzazione del II stralcio).</w:t>
      </w:r>
    </w:p>
    <w:p w:rsidR="002D7FD4" w:rsidRPr="0095112A" w:rsidRDefault="002D7FD4" w:rsidP="002D7FD4">
      <w:pPr>
        <w:autoSpaceDE w:val="0"/>
        <w:autoSpaceDN w:val="0"/>
        <w:adjustRightInd w:val="0"/>
        <w:spacing w:line="360" w:lineRule="auto"/>
      </w:pPr>
      <w:r w:rsidRPr="0095112A">
        <w:t>Le acque piovane saranno convogliate dai discendenti di ogni copertura e dirette ad invaso artificiale di raccolta che verrà utilizzato per alimentare la rete antincendio e la rete di irrigazione. L’eventuale ulteriore acqua in eccesso proseguirà il suo percorso attraverso l’opera di rilascio collocata all’interno del laghetto antincendio, tramite un ramo che la collegherà al collettore finale e quindi al fiume Nera.</w:t>
      </w:r>
    </w:p>
    <w:p w:rsidR="002D7FD4" w:rsidRPr="0095112A" w:rsidRDefault="002D7FD4" w:rsidP="002D7FD4">
      <w:pPr>
        <w:autoSpaceDE w:val="0"/>
        <w:autoSpaceDN w:val="0"/>
        <w:adjustRightInd w:val="0"/>
        <w:spacing w:line="360" w:lineRule="auto"/>
      </w:pPr>
      <w:r w:rsidRPr="0095112A">
        <w:t xml:space="preserve">Le acque piovane raccolte dai piazzali, dalle strade e dalle aree di sosta (acque grigie), caratterizzate da una presenza elevata di idrocarburi, </w:t>
      </w:r>
      <w:proofErr w:type="spellStart"/>
      <w:r w:rsidRPr="0095112A">
        <w:t>olii</w:t>
      </w:r>
      <w:proofErr w:type="spellEnd"/>
      <w:r w:rsidRPr="0095112A">
        <w:t xml:space="preserve"> e sabbie, saranno convogliate da un’apposita rete di drenaggio e recapitate all’interno di due dispositivi </w:t>
      </w:r>
      <w:proofErr w:type="spellStart"/>
      <w:r w:rsidRPr="0095112A">
        <w:t>disoleatore-dissabbiatore</w:t>
      </w:r>
      <w:proofErr w:type="spellEnd"/>
      <w:r w:rsidRPr="0095112A">
        <w:t xml:space="preserve"> per la cui descrizione si rimanda alla relazione specifica. L’acqua così trattata verrà recapitata, per caduta all’invaso artificiale e sarà anch’essa utilizzata per la rete antincendio e per l’irrigazione delle aree verdi.</w:t>
      </w:r>
    </w:p>
    <w:p w:rsidR="002D7FD4" w:rsidRPr="0095112A" w:rsidRDefault="002D7FD4" w:rsidP="002D7FD4">
      <w:pPr>
        <w:autoSpaceDE w:val="0"/>
        <w:autoSpaceDN w:val="0"/>
        <w:adjustRightInd w:val="0"/>
        <w:spacing w:line="360" w:lineRule="auto"/>
        <w:jc w:val="left"/>
      </w:pPr>
    </w:p>
    <w:p w:rsidR="002D7FD4" w:rsidRPr="0095112A" w:rsidRDefault="002D7FD4" w:rsidP="002D7FD4">
      <w:pPr>
        <w:autoSpaceDE w:val="0"/>
        <w:autoSpaceDN w:val="0"/>
        <w:adjustRightInd w:val="0"/>
        <w:spacing w:line="360" w:lineRule="auto"/>
      </w:pPr>
      <w:r w:rsidRPr="0095112A">
        <w:t>Lo studio ed il dimensionamento della rete di drenaggio attuale, costituita dai canali esistenti ricadenti sull’area d’intervento, si rende necessaria al fine di garantire il corretto smaltimento delle portate idriche provenienti sia dalla linea delle acque grigie che da quella delle acque bianche, recapitate a valle della vasca di accumulo (ad uso antincendio e per irrigazione delle aree verdi) nel collettore esistente confluente di destra del Fiume Nera.</w:t>
      </w:r>
    </w:p>
    <w:p w:rsidR="002D7FD4" w:rsidRPr="0095112A" w:rsidRDefault="002D7FD4" w:rsidP="002D7FD4">
      <w:pPr>
        <w:autoSpaceDE w:val="0"/>
        <w:autoSpaceDN w:val="0"/>
        <w:adjustRightInd w:val="0"/>
        <w:spacing w:line="360" w:lineRule="auto"/>
      </w:pPr>
      <w:r w:rsidRPr="0095112A">
        <w:t xml:space="preserve">La rete dei canali esistenti ricadenti sull’area ed interessati, quali recapiti finali, dalle portate delle reti di drenaggio urbano della piattaforma, è costituita da tre distinti canali realizzati in terra, con sezione trasversale </w:t>
      </w:r>
      <w:proofErr w:type="spellStart"/>
      <w:r w:rsidRPr="0095112A">
        <w:t>trapezia</w:t>
      </w:r>
      <w:proofErr w:type="spellEnd"/>
      <w:r w:rsidRPr="0095112A">
        <w:t xml:space="preserve">, pensili rispetto al piano campagna, che veicolano verso il fiume Nera le portate drenate dalle aree poste a monte dell’asse ferroviario attuale. I tre canali, indicati brevemente (visti in senso orario - da ovest ad est - in direzione Narni – Terni) come canale n. 1, canale n. 2 e canale n. 3, sono posti rispettivamente tra l’area della futura piattaforma e la sponda destra dell’argine del Torrente Tarquinio, pressoché equidistanti tra di loro: </w:t>
      </w:r>
    </w:p>
    <w:p w:rsidR="002D7FD4" w:rsidRPr="0095112A" w:rsidRDefault="002D7FD4" w:rsidP="002D7FD4">
      <w:pPr>
        <w:autoSpaceDE w:val="0"/>
        <w:autoSpaceDN w:val="0"/>
        <w:adjustRightInd w:val="0"/>
        <w:spacing w:line="360" w:lineRule="auto"/>
      </w:pPr>
      <w:r w:rsidRPr="0095112A">
        <w:lastRenderedPageBreak/>
        <w:t xml:space="preserve">il canale n. 1 attraversa attualmente la strada di Maratta e raggiunge la sponda destra del fiume Nera, che attraversa a sua volta mediante un tubo metallico del diametro di 180 cm per confluire nello stesso fiume al di sotto dell’area golenale destra; </w:t>
      </w:r>
    </w:p>
    <w:p w:rsidR="002D7FD4" w:rsidRPr="0095112A" w:rsidRDefault="002D7FD4" w:rsidP="002D7FD4">
      <w:pPr>
        <w:autoSpaceDE w:val="0"/>
        <w:autoSpaceDN w:val="0"/>
        <w:adjustRightInd w:val="0"/>
        <w:spacing w:line="360" w:lineRule="auto"/>
      </w:pPr>
      <w:r w:rsidRPr="0095112A">
        <w:t xml:space="preserve">il canale n. 2 attraversa la strada di Maratta e confluisce poco più a valle di questa nel canale n. 1 (in sponda sinistra); </w:t>
      </w:r>
    </w:p>
    <w:p w:rsidR="002D7FD4" w:rsidRPr="0095112A" w:rsidRDefault="002D7FD4" w:rsidP="002D7FD4">
      <w:pPr>
        <w:autoSpaceDE w:val="0"/>
        <w:autoSpaceDN w:val="0"/>
        <w:adjustRightInd w:val="0"/>
        <w:spacing w:line="360" w:lineRule="auto"/>
      </w:pPr>
      <w:r w:rsidRPr="0095112A">
        <w:t>il canale n. 3 non attraversa la strada di Maratta ma arrivato alla sponda destra del rilevato stradale prosegue ai piede del rilevato in destra strada fino a confluire nel canale n. 2 (in sponda sinistra), in corrispondenza dell’attraversamento stradale; l’ultimo tratto del canale n. 1 raccoglie pertanto le portate dei tre corsi d’acqua di studio.</w:t>
      </w:r>
    </w:p>
    <w:p w:rsidR="002D7FD4" w:rsidRPr="0095112A" w:rsidRDefault="002D7FD4" w:rsidP="002D7FD4">
      <w:pPr>
        <w:autoSpaceDE w:val="0"/>
        <w:autoSpaceDN w:val="0"/>
        <w:adjustRightInd w:val="0"/>
        <w:spacing w:line="360" w:lineRule="auto"/>
      </w:pPr>
      <w:r w:rsidRPr="0095112A">
        <w:t>Tenuto conto delle sezioni di cui al rilievo topografico del progetto esecutivo è stata effettuata una verifica idraulica complessiva del reticolo sopra descritto, determinando le portate massime transitabili nei rispettivi alvei (ipotesi di moto uniforme) sia nella condizione di massima capacità (Q,</w:t>
      </w:r>
      <w:proofErr w:type="spellStart"/>
      <w:r w:rsidRPr="0095112A">
        <w:t>max</w:t>
      </w:r>
      <w:proofErr w:type="spellEnd"/>
      <w:r w:rsidRPr="0095112A">
        <w:t>,tra – portata di tracimazione) sia nella condizione di media capacità di deflusso (Q,</w:t>
      </w:r>
      <w:proofErr w:type="spellStart"/>
      <w:r w:rsidRPr="0095112A">
        <w:t>max</w:t>
      </w:r>
      <w:proofErr w:type="spellEnd"/>
      <w:r w:rsidRPr="0095112A">
        <w:t>,exe – portata di esercizio ordinario) stimata considerando un franco idraulico medio di circa 20 cm.</w:t>
      </w:r>
    </w:p>
    <w:p w:rsidR="002D7FD4" w:rsidRPr="0095112A" w:rsidRDefault="002D7FD4" w:rsidP="002D7FD4">
      <w:pPr>
        <w:autoSpaceDE w:val="0"/>
        <w:autoSpaceDN w:val="0"/>
        <w:adjustRightInd w:val="0"/>
        <w:spacing w:line="360" w:lineRule="auto"/>
      </w:pPr>
      <w:r w:rsidRPr="0095112A">
        <w:t>Il nuovo regime idraulico, a seguito dei recapiti di progetto delle acque bianche e grigie, risulta il seguente:</w:t>
      </w:r>
    </w:p>
    <w:p w:rsidR="002D7FD4" w:rsidRPr="0095112A" w:rsidRDefault="002D7FD4" w:rsidP="002D7FD4">
      <w:pPr>
        <w:autoSpaceDE w:val="0"/>
        <w:autoSpaceDN w:val="0"/>
        <w:adjustRightInd w:val="0"/>
        <w:spacing w:line="360" w:lineRule="auto"/>
      </w:pPr>
      <w:r w:rsidRPr="0095112A">
        <w:rPr>
          <w:rFonts w:hint="eastAsia"/>
        </w:rPr>
        <w:t>•</w:t>
      </w:r>
      <w:r w:rsidRPr="0095112A">
        <w:t xml:space="preserve"> il canale n. 1 viene intercettato a valle dell’attraversamento ferroviario e spostato rispetto all’attuale percorso fuori dal rilevato della futura piattaforma, prevedendone la continuità con il canale di guardia previsto al piede del rilevato della zona est, lungo tale nuovo percorso raggiunge in sponda destra il canale n. 2 e si immette in esso a monte dell’attraversamento stradale; il tratto vallivo del canale n. 1, dall’attraversamento stradale attuale alla confluenza nel F. Nera rimane, opportunamente adeguato (</w:t>
      </w:r>
      <w:proofErr w:type="spellStart"/>
      <w:r w:rsidRPr="0095112A">
        <w:t>risagomatura</w:t>
      </w:r>
      <w:proofErr w:type="spellEnd"/>
      <w:r w:rsidRPr="0095112A">
        <w:t xml:space="preserve"> delle sponde e rivestimento in </w:t>
      </w:r>
      <w:proofErr w:type="spellStart"/>
      <w:r w:rsidRPr="0095112A">
        <w:t>cls</w:t>
      </w:r>
      <w:proofErr w:type="spellEnd"/>
      <w:r w:rsidRPr="0095112A">
        <w:t>), il collettore principale per la raccolta delle portate di drenaggio attuali e di progetto dell’intera area di studio;</w:t>
      </w:r>
    </w:p>
    <w:p w:rsidR="002D7FD4" w:rsidRPr="0095112A" w:rsidRDefault="002D7FD4" w:rsidP="002D7FD4">
      <w:pPr>
        <w:autoSpaceDE w:val="0"/>
        <w:autoSpaceDN w:val="0"/>
        <w:adjustRightInd w:val="0"/>
        <w:spacing w:line="360" w:lineRule="auto"/>
      </w:pPr>
      <w:r w:rsidRPr="0095112A">
        <w:t>il canale n. 2 mantiene sostanzialmente il suo percorso originario, divenendo di fatto nel tratto a monte della strada il collettore delle portate drenate dal rilevato ferroviario (zona est), dal rilevato della piattaforma (zona est), dal canale n. 1, dal reticolo urbano delle acque bianche e grigie di piattaforma (versatore del laghetto artificiale antincendio/irriguo), dal canale n. 3. Dopo l’attraversamento della strada di Maratta confluisce, poco più a valle di questa, nel canale n. 1 (in sponda sinistra);</w:t>
      </w:r>
    </w:p>
    <w:p w:rsidR="002D7FD4" w:rsidRPr="0095112A" w:rsidRDefault="002D7FD4" w:rsidP="002D7FD4">
      <w:pPr>
        <w:autoSpaceDE w:val="0"/>
        <w:autoSpaceDN w:val="0"/>
        <w:adjustRightInd w:val="0"/>
        <w:spacing w:line="360" w:lineRule="auto"/>
      </w:pPr>
      <w:r w:rsidRPr="0095112A">
        <w:t>il canale n. 3 mantiene il suo percorso originario per il tratto a monte della strada, mentre per il tratto adiacente il rilevato stradale subisce uno spostamento verso monte (lato ferrovia) e diviene il canale di guardia ai piedi del nuovo rilevato stradale; confluisce nel canale n. 2 a monte dell’attraversamento mediante scatolare in c.a. della strada provinciale.</w:t>
      </w:r>
    </w:p>
    <w:p w:rsidR="002D7FD4" w:rsidRDefault="002D7FD4" w:rsidP="002D7FD4">
      <w:pPr>
        <w:spacing w:line="360" w:lineRule="auto"/>
      </w:pPr>
    </w:p>
    <w:p w:rsidR="002D7FD4" w:rsidRPr="00AD3781" w:rsidRDefault="002D7FD4" w:rsidP="002D7FD4">
      <w:pPr>
        <w:spacing w:line="360" w:lineRule="auto"/>
      </w:pPr>
      <w:r w:rsidRPr="00AD3781">
        <w:lastRenderedPageBreak/>
        <w:t xml:space="preserve">La versione B del progetto di realizzazione della base Logistica Intermodale Merci </w:t>
      </w:r>
      <w:proofErr w:type="spellStart"/>
      <w:r w:rsidRPr="00AD3781">
        <w:t>Terni-Narni</w:t>
      </w:r>
      <w:proofErr w:type="spellEnd"/>
      <w:r w:rsidRPr="00AD3781">
        <w:t>, prevede una serie di riduzioni e modifiche al progetto esecutiv</w:t>
      </w:r>
      <w:r>
        <w:t xml:space="preserve">o consegnato in data 18 gennaio </w:t>
      </w:r>
      <w:r w:rsidRPr="00AD3781">
        <w:t>2012. L’elenco e la descrizione dettagliata di ogni singola riduzione o modifica, sono contenute all’interno di una specifica relazione.</w:t>
      </w:r>
    </w:p>
    <w:p w:rsidR="002D7FD4" w:rsidRPr="00AD3781" w:rsidRDefault="002D7FD4" w:rsidP="002D7FD4">
      <w:pPr>
        <w:spacing w:line="360" w:lineRule="auto"/>
      </w:pPr>
      <w:r w:rsidRPr="00AD3781">
        <w:t xml:space="preserve">Le modifiche che hanno prodotto </w:t>
      </w:r>
      <w:r>
        <w:t>la</w:t>
      </w:r>
      <w:r w:rsidRPr="00AD3781">
        <w:t xml:space="preserve"> variazione della linea di smaltimento delle acque grigie rispet</w:t>
      </w:r>
      <w:r>
        <w:t xml:space="preserve">to al progetto esecutivo del 18 gennaio </w:t>
      </w:r>
      <w:r w:rsidRPr="00AD3781">
        <w:t>2012, sono le seguenti:</w:t>
      </w:r>
    </w:p>
    <w:p w:rsidR="002D7FD4" w:rsidRPr="00AD3781" w:rsidRDefault="002D7FD4" w:rsidP="002D7FD4">
      <w:pPr>
        <w:pStyle w:val="Paragrafoelenco"/>
        <w:numPr>
          <w:ilvl w:val="0"/>
          <w:numId w:val="46"/>
        </w:numPr>
        <w:spacing w:line="360" w:lineRule="auto"/>
      </w:pPr>
      <w:r>
        <w:t>Riduzione della su</w:t>
      </w:r>
      <w:r w:rsidRPr="00AD3781">
        <w:t xml:space="preserve">perficie del piazzale intermodale unitamente alla eliminazione delle </w:t>
      </w:r>
      <w:proofErr w:type="spellStart"/>
      <w:r w:rsidRPr="00AD3781">
        <w:t>serraglie</w:t>
      </w:r>
      <w:proofErr w:type="spellEnd"/>
      <w:r w:rsidRPr="00AD3781">
        <w:t xml:space="preserve"> di collegamento lato </w:t>
      </w:r>
      <w:proofErr w:type="spellStart"/>
      <w:r w:rsidRPr="00AD3781">
        <w:t>Orte</w:t>
      </w:r>
      <w:proofErr w:type="spellEnd"/>
      <w:r w:rsidRPr="00AD3781">
        <w:t xml:space="preserve"> e Terni e </w:t>
      </w:r>
      <w:r>
        <w:t xml:space="preserve">dei </w:t>
      </w:r>
      <w:r w:rsidRPr="00AD3781">
        <w:t>relativi scambi;</w:t>
      </w:r>
    </w:p>
    <w:p w:rsidR="002D7FD4" w:rsidRPr="00AD3781" w:rsidRDefault="002D7FD4" w:rsidP="002D7FD4">
      <w:pPr>
        <w:pStyle w:val="Paragrafoelenco"/>
        <w:numPr>
          <w:ilvl w:val="0"/>
          <w:numId w:val="46"/>
        </w:numPr>
        <w:spacing w:line="360" w:lineRule="auto"/>
      </w:pPr>
      <w:r w:rsidRPr="00AD3781">
        <w:t xml:space="preserve">Estensione del piazzale intermodale in direzione Terni per una lunghezza pari a 50 m, </w:t>
      </w:r>
      <w:r>
        <w:t>per avere una lunghezza di almen</w:t>
      </w:r>
      <w:r w:rsidRPr="00AD3781">
        <w:t>o 550 m per i binari di carico e scarico;</w:t>
      </w:r>
    </w:p>
    <w:p w:rsidR="002D7FD4" w:rsidRPr="00AD3781" w:rsidRDefault="002D7FD4" w:rsidP="002D7FD4">
      <w:pPr>
        <w:spacing w:line="360" w:lineRule="auto"/>
      </w:pPr>
      <w:r w:rsidRPr="00AD3781">
        <w:t xml:space="preserve">La </w:t>
      </w:r>
      <w:r>
        <w:rPr>
          <w:b/>
        </w:rPr>
        <w:t xml:space="preserve">Rimodulazione 1 </w:t>
      </w:r>
      <w:r>
        <w:t xml:space="preserve">dell’intervento è </w:t>
      </w:r>
      <w:r w:rsidRPr="00AD3781">
        <w:t>caratterizzata dalla diminuzione dell’area del piazzale intermodale</w:t>
      </w:r>
      <w:r>
        <w:t xml:space="preserve"> per la </w:t>
      </w:r>
      <w:r w:rsidRPr="00AD3781">
        <w:t xml:space="preserve">eliminazione di </w:t>
      </w:r>
      <w:r>
        <w:t>tre</w:t>
      </w:r>
      <w:r w:rsidRPr="00AD3781">
        <w:t xml:space="preserve"> linee ferrate di carico e scarico</w:t>
      </w:r>
      <w:r>
        <w:t xml:space="preserve">. La rete di drenaggio del piazzale intermodale verrà realizzata fino ad intercettare il binario di carico e scarico. Con il completamento dell’opera </w:t>
      </w:r>
      <w:r w:rsidRPr="00AD3781">
        <w:t>sarà necessario eseguire il prolungamento dei rami di add</w:t>
      </w:r>
      <w:r>
        <w:t xml:space="preserve">uzione alla </w:t>
      </w:r>
      <w:r w:rsidRPr="00AD3781">
        <w:t>dorsale princ</w:t>
      </w:r>
      <w:r>
        <w:t>ipale già dimensionata per il progetto completo. L’ intervento di rimodulazione B prevede una maggiore superficie di affluenza di alcuni rami di adduzione con una finitura della pavimentazione con stabilizzato naturale ed un valore del coefficiente di afflusso minore rispetto a quello dell’opera completa. Il valore del coefficiente di afflusso, per la minore permeabilità, aumenta</w:t>
      </w:r>
      <w:r w:rsidRPr="0049211E">
        <w:t xml:space="preserve"> </w:t>
      </w:r>
      <w:r>
        <w:t>con il completamento della pavimentazione mentre diminuisce la superficie di competenza dei singoli tratti per la realizzazione delle restanti linee ferrate; i due fattori si compensano e le linee realizzate con l’intervento di rimodulazione B rimangono efficienti anche ad opera completata</w:t>
      </w:r>
      <w:r w:rsidRPr="00AD3781">
        <w:t>.</w:t>
      </w:r>
    </w:p>
    <w:p w:rsidR="002D7FD4" w:rsidRPr="00AD3781" w:rsidRDefault="002D7FD4" w:rsidP="002D7FD4">
      <w:pPr>
        <w:spacing w:line="360" w:lineRule="auto"/>
      </w:pPr>
      <w:r w:rsidRPr="00AD3781">
        <w:t xml:space="preserve">La </w:t>
      </w:r>
      <w:r>
        <w:rPr>
          <w:b/>
        </w:rPr>
        <w:t>rimodulazione 2</w:t>
      </w:r>
      <w:r w:rsidRPr="00AD3781">
        <w:t>, prevede</w:t>
      </w:r>
      <w:r>
        <w:t xml:space="preserve"> l’aumento della</w:t>
      </w:r>
      <w:r w:rsidRPr="00AD3781">
        <w:t xml:space="preserve"> superficie</w:t>
      </w:r>
      <w:r>
        <w:t xml:space="preserve"> con una conseguente variazione del</w:t>
      </w:r>
      <w:r w:rsidRPr="00AD3781">
        <w:t xml:space="preserve"> diametro </w:t>
      </w:r>
      <w:r>
        <w:t>delle tubazioni di alcuni rami</w:t>
      </w:r>
      <w:r w:rsidRPr="00AD3781">
        <w:t>:</w:t>
      </w:r>
    </w:p>
    <w:p w:rsidR="002D7FD4" w:rsidRPr="00AD3781" w:rsidRDefault="002D7FD4" w:rsidP="002D7FD4"/>
    <w:tbl>
      <w:tblPr>
        <w:tblStyle w:val="Grigliatabella"/>
        <w:tblW w:w="0" w:type="auto"/>
        <w:jc w:val="center"/>
        <w:tblLook w:val="04A0"/>
      </w:tblPr>
      <w:tblGrid>
        <w:gridCol w:w="1672"/>
        <w:gridCol w:w="2846"/>
        <w:gridCol w:w="1490"/>
        <w:gridCol w:w="2464"/>
        <w:gridCol w:w="1383"/>
      </w:tblGrid>
      <w:tr w:rsidR="002D7FD4" w:rsidRPr="00AD3781" w:rsidTr="00F00329">
        <w:trPr>
          <w:jc w:val="center"/>
        </w:trPr>
        <w:tc>
          <w:tcPr>
            <w:tcW w:w="1672" w:type="dxa"/>
          </w:tcPr>
          <w:p w:rsidR="002D7FD4" w:rsidRPr="00AD3781" w:rsidRDefault="002D7FD4" w:rsidP="00F00329">
            <w:pPr>
              <w:jc w:val="center"/>
              <w:rPr>
                <w:b/>
                <w:sz w:val="20"/>
              </w:rPr>
            </w:pPr>
            <w:r w:rsidRPr="00AD3781">
              <w:rPr>
                <w:b/>
                <w:sz w:val="20"/>
              </w:rPr>
              <w:t>RAMO</w:t>
            </w:r>
          </w:p>
        </w:tc>
        <w:tc>
          <w:tcPr>
            <w:tcW w:w="2846" w:type="dxa"/>
          </w:tcPr>
          <w:p w:rsidR="002D7FD4" w:rsidRPr="00AD3781" w:rsidRDefault="002D7FD4" w:rsidP="00F00329">
            <w:pPr>
              <w:jc w:val="center"/>
              <w:rPr>
                <w:b/>
                <w:sz w:val="20"/>
              </w:rPr>
            </w:pPr>
            <w:r w:rsidRPr="00AD3781">
              <w:rPr>
                <w:b/>
                <w:sz w:val="20"/>
              </w:rPr>
              <w:t>TRATTO LINEA</w:t>
            </w:r>
          </w:p>
        </w:tc>
        <w:tc>
          <w:tcPr>
            <w:tcW w:w="1490" w:type="dxa"/>
          </w:tcPr>
          <w:p w:rsidR="002D7FD4" w:rsidRPr="00AD3781" w:rsidRDefault="002D7FD4" w:rsidP="00F00329">
            <w:pPr>
              <w:jc w:val="center"/>
              <w:rPr>
                <w:b/>
                <w:sz w:val="20"/>
              </w:rPr>
            </w:pPr>
            <w:r w:rsidRPr="00AD3781">
              <w:rPr>
                <w:b/>
                <w:sz w:val="20"/>
              </w:rPr>
              <w:t>LUNGHEZZA [m]</w:t>
            </w:r>
          </w:p>
        </w:tc>
        <w:tc>
          <w:tcPr>
            <w:tcW w:w="2464" w:type="dxa"/>
          </w:tcPr>
          <w:p w:rsidR="002D7FD4" w:rsidRPr="00AD3781" w:rsidRDefault="002D7FD4" w:rsidP="00F00329">
            <w:pPr>
              <w:jc w:val="center"/>
              <w:rPr>
                <w:b/>
                <w:sz w:val="20"/>
              </w:rPr>
            </w:pPr>
            <w:r w:rsidRPr="00AD3781">
              <w:rPr>
                <w:b/>
                <w:sz w:val="20"/>
              </w:rPr>
              <w:t>Diametro tubazione progetto 18/01/2012</w:t>
            </w:r>
          </w:p>
        </w:tc>
        <w:tc>
          <w:tcPr>
            <w:tcW w:w="1383" w:type="dxa"/>
          </w:tcPr>
          <w:p w:rsidR="002D7FD4" w:rsidRPr="00AD3781" w:rsidRDefault="002D7FD4" w:rsidP="00F00329">
            <w:pPr>
              <w:jc w:val="center"/>
              <w:rPr>
                <w:b/>
                <w:sz w:val="20"/>
              </w:rPr>
            </w:pPr>
            <w:r w:rsidRPr="00AD3781">
              <w:rPr>
                <w:b/>
                <w:sz w:val="20"/>
              </w:rPr>
              <w:t>Nuovo diametro</w:t>
            </w:r>
          </w:p>
        </w:tc>
      </w:tr>
      <w:tr w:rsidR="002D7FD4" w:rsidRPr="00AD3781" w:rsidTr="00F00329">
        <w:trPr>
          <w:jc w:val="center"/>
        </w:trPr>
        <w:tc>
          <w:tcPr>
            <w:tcW w:w="1672" w:type="dxa"/>
            <w:vMerge w:val="restart"/>
            <w:vAlign w:val="center"/>
          </w:tcPr>
          <w:p w:rsidR="002D7FD4" w:rsidRPr="00AD3781" w:rsidRDefault="002D7FD4" w:rsidP="00F00329">
            <w:pPr>
              <w:jc w:val="center"/>
              <w:rPr>
                <w:sz w:val="20"/>
              </w:rPr>
            </w:pPr>
            <w:r w:rsidRPr="00AD3781">
              <w:rPr>
                <w:sz w:val="20"/>
              </w:rPr>
              <w:t>1° RAMO C</w:t>
            </w:r>
          </w:p>
        </w:tc>
        <w:tc>
          <w:tcPr>
            <w:tcW w:w="2846" w:type="dxa"/>
          </w:tcPr>
          <w:p w:rsidR="002D7FD4" w:rsidRPr="00AD3781" w:rsidRDefault="002D7FD4" w:rsidP="00F00329">
            <w:pPr>
              <w:jc w:val="center"/>
              <w:rPr>
                <w:sz w:val="20"/>
              </w:rPr>
            </w:pPr>
            <w:r w:rsidRPr="00AD3781">
              <w:rPr>
                <w:sz w:val="20"/>
              </w:rPr>
              <w:t>RM_02_A11/SRM_21_A11</w:t>
            </w:r>
          </w:p>
        </w:tc>
        <w:tc>
          <w:tcPr>
            <w:tcW w:w="1490" w:type="dxa"/>
          </w:tcPr>
          <w:p w:rsidR="002D7FD4" w:rsidRPr="00AD3781" w:rsidRDefault="002D7FD4" w:rsidP="00F00329">
            <w:pPr>
              <w:jc w:val="center"/>
              <w:rPr>
                <w:sz w:val="20"/>
              </w:rPr>
            </w:pPr>
            <w:r w:rsidRPr="00AD3781">
              <w:rPr>
                <w:sz w:val="20"/>
              </w:rPr>
              <w:t>13.89</w:t>
            </w:r>
          </w:p>
        </w:tc>
        <w:tc>
          <w:tcPr>
            <w:tcW w:w="2464" w:type="dxa"/>
          </w:tcPr>
          <w:p w:rsidR="002D7FD4" w:rsidRPr="00AD3781" w:rsidRDefault="002D7FD4" w:rsidP="00F00329">
            <w:pPr>
              <w:jc w:val="center"/>
              <w:rPr>
                <w:sz w:val="20"/>
              </w:rPr>
            </w:pPr>
            <w:r w:rsidRPr="00AD3781">
              <w:rPr>
                <w:sz w:val="20"/>
              </w:rPr>
              <w:t>630</w:t>
            </w:r>
          </w:p>
        </w:tc>
        <w:tc>
          <w:tcPr>
            <w:tcW w:w="1383" w:type="dxa"/>
          </w:tcPr>
          <w:p w:rsidR="002D7FD4" w:rsidRPr="00AD3781" w:rsidRDefault="002D7FD4" w:rsidP="00F00329">
            <w:pPr>
              <w:jc w:val="center"/>
              <w:rPr>
                <w:sz w:val="20"/>
              </w:rPr>
            </w:pPr>
            <w:r w:rsidRPr="00AD3781">
              <w:rPr>
                <w:sz w:val="20"/>
              </w:rPr>
              <w:t>800</w:t>
            </w:r>
          </w:p>
        </w:tc>
      </w:tr>
      <w:tr w:rsidR="002D7FD4" w:rsidRPr="00AD3781" w:rsidTr="00F00329">
        <w:trPr>
          <w:jc w:val="center"/>
        </w:trPr>
        <w:tc>
          <w:tcPr>
            <w:tcW w:w="1672" w:type="dxa"/>
            <w:vMerge/>
          </w:tcPr>
          <w:p w:rsidR="002D7FD4" w:rsidRPr="00AD3781" w:rsidRDefault="002D7FD4" w:rsidP="00F00329">
            <w:pPr>
              <w:jc w:val="center"/>
              <w:rPr>
                <w:sz w:val="20"/>
              </w:rPr>
            </w:pPr>
          </w:p>
        </w:tc>
        <w:tc>
          <w:tcPr>
            <w:tcW w:w="2846" w:type="dxa"/>
          </w:tcPr>
          <w:p w:rsidR="002D7FD4" w:rsidRPr="00AD3781" w:rsidRDefault="002D7FD4" w:rsidP="00F00329">
            <w:pPr>
              <w:jc w:val="center"/>
              <w:rPr>
                <w:sz w:val="20"/>
              </w:rPr>
            </w:pPr>
            <w:r w:rsidRPr="00AD3781">
              <w:rPr>
                <w:sz w:val="20"/>
              </w:rPr>
              <w:t>SRM_21_A11/SRM_22_A11</w:t>
            </w:r>
          </w:p>
        </w:tc>
        <w:tc>
          <w:tcPr>
            <w:tcW w:w="1490" w:type="dxa"/>
          </w:tcPr>
          <w:p w:rsidR="002D7FD4" w:rsidRPr="00AD3781" w:rsidRDefault="002D7FD4" w:rsidP="00F00329">
            <w:pPr>
              <w:jc w:val="center"/>
              <w:rPr>
                <w:sz w:val="20"/>
              </w:rPr>
            </w:pPr>
            <w:r w:rsidRPr="00AD3781">
              <w:rPr>
                <w:sz w:val="20"/>
              </w:rPr>
              <w:t>4.60</w:t>
            </w:r>
          </w:p>
        </w:tc>
        <w:tc>
          <w:tcPr>
            <w:tcW w:w="2464" w:type="dxa"/>
          </w:tcPr>
          <w:p w:rsidR="002D7FD4" w:rsidRPr="00AD3781" w:rsidRDefault="002D7FD4" w:rsidP="00F00329">
            <w:pPr>
              <w:jc w:val="center"/>
              <w:rPr>
                <w:sz w:val="20"/>
              </w:rPr>
            </w:pPr>
            <w:r w:rsidRPr="00AD3781">
              <w:rPr>
                <w:sz w:val="20"/>
              </w:rPr>
              <w:t>630</w:t>
            </w:r>
          </w:p>
        </w:tc>
        <w:tc>
          <w:tcPr>
            <w:tcW w:w="1383" w:type="dxa"/>
          </w:tcPr>
          <w:p w:rsidR="002D7FD4" w:rsidRPr="00AD3781" w:rsidRDefault="002D7FD4" w:rsidP="00F00329">
            <w:pPr>
              <w:jc w:val="center"/>
              <w:rPr>
                <w:sz w:val="20"/>
              </w:rPr>
            </w:pPr>
            <w:r w:rsidRPr="00AD3781">
              <w:rPr>
                <w:sz w:val="20"/>
              </w:rPr>
              <w:t>800</w:t>
            </w:r>
          </w:p>
        </w:tc>
      </w:tr>
      <w:tr w:rsidR="002D7FD4" w:rsidRPr="00AD3781" w:rsidTr="00F00329">
        <w:trPr>
          <w:jc w:val="center"/>
        </w:trPr>
        <w:tc>
          <w:tcPr>
            <w:tcW w:w="1672" w:type="dxa"/>
            <w:vMerge w:val="restart"/>
            <w:vAlign w:val="center"/>
          </w:tcPr>
          <w:p w:rsidR="002D7FD4" w:rsidRPr="00AD3781" w:rsidRDefault="002D7FD4" w:rsidP="00F00329">
            <w:pPr>
              <w:jc w:val="center"/>
              <w:rPr>
                <w:sz w:val="20"/>
              </w:rPr>
            </w:pPr>
            <w:r w:rsidRPr="00AD3781">
              <w:rPr>
                <w:sz w:val="20"/>
              </w:rPr>
              <w:t>2° RAMO A</w:t>
            </w:r>
          </w:p>
        </w:tc>
        <w:tc>
          <w:tcPr>
            <w:tcW w:w="2846" w:type="dxa"/>
          </w:tcPr>
          <w:p w:rsidR="002D7FD4" w:rsidRPr="00AD3781" w:rsidRDefault="002D7FD4" w:rsidP="00F00329">
            <w:pPr>
              <w:jc w:val="center"/>
              <w:rPr>
                <w:sz w:val="20"/>
              </w:rPr>
            </w:pPr>
            <w:r w:rsidRPr="00AD3781">
              <w:rPr>
                <w:sz w:val="20"/>
              </w:rPr>
              <w:t>RM_01_B1/SRM_03_B1</w:t>
            </w:r>
          </w:p>
        </w:tc>
        <w:tc>
          <w:tcPr>
            <w:tcW w:w="1490" w:type="dxa"/>
          </w:tcPr>
          <w:p w:rsidR="002D7FD4" w:rsidRPr="00AD3781" w:rsidRDefault="002D7FD4" w:rsidP="00F00329">
            <w:pPr>
              <w:jc w:val="center"/>
              <w:rPr>
                <w:sz w:val="20"/>
              </w:rPr>
            </w:pPr>
            <w:r w:rsidRPr="00AD3781">
              <w:rPr>
                <w:sz w:val="20"/>
              </w:rPr>
              <w:t>17.10</w:t>
            </w:r>
          </w:p>
        </w:tc>
        <w:tc>
          <w:tcPr>
            <w:tcW w:w="2464" w:type="dxa"/>
          </w:tcPr>
          <w:p w:rsidR="002D7FD4" w:rsidRPr="00AD3781" w:rsidRDefault="002D7FD4" w:rsidP="00F00329">
            <w:pPr>
              <w:jc w:val="center"/>
              <w:rPr>
                <w:sz w:val="20"/>
              </w:rPr>
            </w:pPr>
            <w:r w:rsidRPr="00AD3781">
              <w:rPr>
                <w:sz w:val="20"/>
              </w:rPr>
              <w:t>315</w:t>
            </w:r>
          </w:p>
        </w:tc>
        <w:tc>
          <w:tcPr>
            <w:tcW w:w="1383" w:type="dxa"/>
          </w:tcPr>
          <w:p w:rsidR="002D7FD4" w:rsidRPr="00AD3781" w:rsidRDefault="002D7FD4" w:rsidP="00F00329">
            <w:pPr>
              <w:jc w:val="center"/>
              <w:rPr>
                <w:sz w:val="20"/>
              </w:rPr>
            </w:pPr>
            <w:r w:rsidRPr="00AD3781">
              <w:rPr>
                <w:sz w:val="20"/>
              </w:rPr>
              <w:t>400</w:t>
            </w:r>
          </w:p>
        </w:tc>
      </w:tr>
      <w:tr w:rsidR="002D7FD4" w:rsidRPr="00AD3781" w:rsidTr="00F00329">
        <w:trPr>
          <w:jc w:val="center"/>
        </w:trPr>
        <w:tc>
          <w:tcPr>
            <w:tcW w:w="1672" w:type="dxa"/>
            <w:vMerge/>
          </w:tcPr>
          <w:p w:rsidR="002D7FD4" w:rsidRPr="00AD3781" w:rsidRDefault="002D7FD4" w:rsidP="00F00329">
            <w:pPr>
              <w:jc w:val="center"/>
              <w:rPr>
                <w:sz w:val="20"/>
              </w:rPr>
            </w:pPr>
          </w:p>
        </w:tc>
        <w:tc>
          <w:tcPr>
            <w:tcW w:w="2846" w:type="dxa"/>
          </w:tcPr>
          <w:p w:rsidR="002D7FD4" w:rsidRPr="00AD3781" w:rsidRDefault="002D7FD4" w:rsidP="00F00329">
            <w:pPr>
              <w:jc w:val="center"/>
              <w:rPr>
                <w:sz w:val="20"/>
              </w:rPr>
            </w:pPr>
            <w:r w:rsidRPr="00AD3781">
              <w:rPr>
                <w:sz w:val="20"/>
              </w:rPr>
              <w:t>SRM_03_B1/SRM_04_B1</w:t>
            </w:r>
          </w:p>
        </w:tc>
        <w:tc>
          <w:tcPr>
            <w:tcW w:w="1490" w:type="dxa"/>
          </w:tcPr>
          <w:p w:rsidR="002D7FD4" w:rsidRPr="00AD3781" w:rsidRDefault="002D7FD4" w:rsidP="00F00329">
            <w:pPr>
              <w:jc w:val="center"/>
              <w:rPr>
                <w:sz w:val="20"/>
              </w:rPr>
            </w:pPr>
            <w:r w:rsidRPr="00AD3781">
              <w:rPr>
                <w:sz w:val="20"/>
              </w:rPr>
              <w:t>1.40</w:t>
            </w:r>
          </w:p>
        </w:tc>
        <w:tc>
          <w:tcPr>
            <w:tcW w:w="2464" w:type="dxa"/>
          </w:tcPr>
          <w:p w:rsidR="002D7FD4" w:rsidRPr="00AD3781" w:rsidRDefault="002D7FD4" w:rsidP="00F00329">
            <w:pPr>
              <w:jc w:val="center"/>
              <w:rPr>
                <w:sz w:val="20"/>
              </w:rPr>
            </w:pPr>
            <w:r w:rsidRPr="00AD3781">
              <w:rPr>
                <w:sz w:val="20"/>
              </w:rPr>
              <w:t>315</w:t>
            </w:r>
          </w:p>
        </w:tc>
        <w:tc>
          <w:tcPr>
            <w:tcW w:w="1383" w:type="dxa"/>
          </w:tcPr>
          <w:p w:rsidR="002D7FD4" w:rsidRPr="00AD3781" w:rsidRDefault="002D7FD4" w:rsidP="00F00329">
            <w:pPr>
              <w:jc w:val="center"/>
              <w:rPr>
                <w:sz w:val="20"/>
              </w:rPr>
            </w:pPr>
            <w:r w:rsidRPr="00AD3781">
              <w:rPr>
                <w:sz w:val="20"/>
              </w:rPr>
              <w:t>400</w:t>
            </w:r>
          </w:p>
        </w:tc>
      </w:tr>
      <w:tr w:rsidR="002D7FD4" w:rsidRPr="00AD3781" w:rsidTr="00F00329">
        <w:trPr>
          <w:jc w:val="center"/>
        </w:trPr>
        <w:tc>
          <w:tcPr>
            <w:tcW w:w="1672" w:type="dxa"/>
            <w:vMerge/>
          </w:tcPr>
          <w:p w:rsidR="002D7FD4" w:rsidRPr="00AD3781" w:rsidRDefault="002D7FD4" w:rsidP="00F00329">
            <w:pPr>
              <w:jc w:val="center"/>
              <w:rPr>
                <w:sz w:val="20"/>
              </w:rPr>
            </w:pPr>
          </w:p>
        </w:tc>
        <w:tc>
          <w:tcPr>
            <w:tcW w:w="2846" w:type="dxa"/>
          </w:tcPr>
          <w:p w:rsidR="002D7FD4" w:rsidRPr="00AD3781" w:rsidRDefault="002D7FD4" w:rsidP="00F00329">
            <w:pPr>
              <w:jc w:val="center"/>
              <w:rPr>
                <w:sz w:val="20"/>
              </w:rPr>
            </w:pPr>
            <w:r w:rsidRPr="00AD3781">
              <w:rPr>
                <w:sz w:val="20"/>
              </w:rPr>
              <w:t>SRM_05_B1/RM_02_B1</w:t>
            </w:r>
          </w:p>
        </w:tc>
        <w:tc>
          <w:tcPr>
            <w:tcW w:w="1490" w:type="dxa"/>
          </w:tcPr>
          <w:p w:rsidR="002D7FD4" w:rsidRPr="00AD3781" w:rsidRDefault="002D7FD4" w:rsidP="00F00329">
            <w:pPr>
              <w:jc w:val="center"/>
              <w:rPr>
                <w:sz w:val="20"/>
              </w:rPr>
            </w:pPr>
            <w:r w:rsidRPr="00AD3781">
              <w:rPr>
                <w:sz w:val="20"/>
              </w:rPr>
              <w:t>4.78</w:t>
            </w:r>
          </w:p>
        </w:tc>
        <w:tc>
          <w:tcPr>
            <w:tcW w:w="2464" w:type="dxa"/>
          </w:tcPr>
          <w:p w:rsidR="002D7FD4" w:rsidRPr="00AD3781" w:rsidRDefault="002D7FD4" w:rsidP="00F00329">
            <w:pPr>
              <w:jc w:val="center"/>
              <w:rPr>
                <w:sz w:val="20"/>
              </w:rPr>
            </w:pPr>
            <w:r w:rsidRPr="00AD3781">
              <w:rPr>
                <w:sz w:val="20"/>
              </w:rPr>
              <w:t>315</w:t>
            </w:r>
          </w:p>
        </w:tc>
        <w:tc>
          <w:tcPr>
            <w:tcW w:w="1383" w:type="dxa"/>
          </w:tcPr>
          <w:p w:rsidR="002D7FD4" w:rsidRPr="00AD3781" w:rsidRDefault="002D7FD4" w:rsidP="00F00329">
            <w:pPr>
              <w:jc w:val="center"/>
              <w:rPr>
                <w:sz w:val="20"/>
              </w:rPr>
            </w:pPr>
            <w:r w:rsidRPr="00AD3781">
              <w:rPr>
                <w:sz w:val="20"/>
              </w:rPr>
              <w:t>400</w:t>
            </w:r>
          </w:p>
        </w:tc>
      </w:tr>
      <w:tr w:rsidR="002D7FD4" w:rsidRPr="00AD3781" w:rsidTr="00F00329">
        <w:trPr>
          <w:jc w:val="center"/>
        </w:trPr>
        <w:tc>
          <w:tcPr>
            <w:tcW w:w="1672" w:type="dxa"/>
            <w:vMerge/>
          </w:tcPr>
          <w:p w:rsidR="002D7FD4" w:rsidRPr="00AD3781" w:rsidRDefault="002D7FD4" w:rsidP="00F00329">
            <w:pPr>
              <w:jc w:val="center"/>
              <w:rPr>
                <w:sz w:val="20"/>
              </w:rPr>
            </w:pPr>
          </w:p>
        </w:tc>
        <w:tc>
          <w:tcPr>
            <w:tcW w:w="2846" w:type="dxa"/>
          </w:tcPr>
          <w:p w:rsidR="002D7FD4" w:rsidRPr="00AD3781" w:rsidRDefault="002D7FD4" w:rsidP="00F00329">
            <w:pPr>
              <w:jc w:val="center"/>
              <w:rPr>
                <w:sz w:val="20"/>
              </w:rPr>
            </w:pPr>
            <w:r w:rsidRPr="00AD3781">
              <w:rPr>
                <w:sz w:val="20"/>
              </w:rPr>
              <w:t>RM_02_B1/SRM_07_B1</w:t>
            </w:r>
          </w:p>
        </w:tc>
        <w:tc>
          <w:tcPr>
            <w:tcW w:w="1490" w:type="dxa"/>
          </w:tcPr>
          <w:p w:rsidR="002D7FD4" w:rsidRPr="00AD3781" w:rsidRDefault="002D7FD4" w:rsidP="00F00329">
            <w:pPr>
              <w:jc w:val="center"/>
              <w:rPr>
                <w:sz w:val="20"/>
              </w:rPr>
            </w:pPr>
            <w:r w:rsidRPr="00AD3781">
              <w:rPr>
                <w:sz w:val="20"/>
              </w:rPr>
              <w:t>10.10</w:t>
            </w:r>
          </w:p>
        </w:tc>
        <w:tc>
          <w:tcPr>
            <w:tcW w:w="2464" w:type="dxa"/>
          </w:tcPr>
          <w:p w:rsidR="002D7FD4" w:rsidRPr="00AD3781" w:rsidRDefault="002D7FD4" w:rsidP="00F00329">
            <w:pPr>
              <w:jc w:val="center"/>
              <w:rPr>
                <w:sz w:val="20"/>
              </w:rPr>
            </w:pPr>
            <w:r w:rsidRPr="00AD3781">
              <w:rPr>
                <w:sz w:val="20"/>
              </w:rPr>
              <w:t>315</w:t>
            </w:r>
          </w:p>
        </w:tc>
        <w:tc>
          <w:tcPr>
            <w:tcW w:w="1383" w:type="dxa"/>
          </w:tcPr>
          <w:p w:rsidR="002D7FD4" w:rsidRPr="00AD3781" w:rsidRDefault="002D7FD4" w:rsidP="00F00329">
            <w:pPr>
              <w:jc w:val="center"/>
              <w:rPr>
                <w:sz w:val="20"/>
              </w:rPr>
            </w:pPr>
            <w:r w:rsidRPr="00AD3781">
              <w:rPr>
                <w:sz w:val="20"/>
              </w:rPr>
              <w:t>400</w:t>
            </w:r>
          </w:p>
        </w:tc>
      </w:tr>
    </w:tbl>
    <w:p w:rsidR="002D7FD4" w:rsidRPr="0095112A" w:rsidRDefault="002D7FD4" w:rsidP="002D7FD4">
      <w:pPr>
        <w:autoSpaceDE w:val="0"/>
        <w:autoSpaceDN w:val="0"/>
        <w:adjustRightInd w:val="0"/>
        <w:spacing w:line="360" w:lineRule="auto"/>
      </w:pPr>
      <w:r w:rsidRPr="0095112A">
        <w:t>I risultati numerici di quanto esposto nel presente paragrafo, sono contenuti all’interno dell’ALL.1 dell’elaborato C1_ RID_01</w:t>
      </w:r>
    </w:p>
    <w:p w:rsidR="002D7FD4" w:rsidRPr="0095112A" w:rsidRDefault="002D7FD4" w:rsidP="002D7FD4">
      <w:pPr>
        <w:spacing w:line="400" w:lineRule="exact"/>
      </w:pPr>
      <w:r w:rsidRPr="0095112A">
        <w:t>Per una descrizione più dettagliata si rimanda all’elaborato C1_ RID_01 “RELAZIONE IDROLOGICA E IDRAULICA DIMENSIONAMENTO DELLE OPERE IDRAULICHE”.</w:t>
      </w:r>
    </w:p>
    <w:p w:rsidR="002D7FD4" w:rsidRPr="0095112A" w:rsidRDefault="002D7FD4" w:rsidP="002D7FD4">
      <w:pPr>
        <w:pStyle w:val="Titolo2"/>
        <w:rPr>
          <w:sz w:val="28"/>
          <w:szCs w:val="28"/>
        </w:rPr>
      </w:pPr>
      <w:bookmarkStart w:id="24" w:name="_Toc330455885"/>
      <w:r w:rsidRPr="0095112A">
        <w:rPr>
          <w:sz w:val="28"/>
          <w:szCs w:val="28"/>
        </w:rPr>
        <w:lastRenderedPageBreak/>
        <w:t>ADDUZIONE IDRICA ED IRRIGAZIONE</w:t>
      </w:r>
      <w:bookmarkEnd w:id="24"/>
    </w:p>
    <w:p w:rsidR="002D7FD4" w:rsidRPr="0095112A" w:rsidRDefault="002D7FD4" w:rsidP="002D7FD4">
      <w:pPr>
        <w:pStyle w:val="Titolo3"/>
      </w:pPr>
      <w:bookmarkStart w:id="25" w:name="_Toc330455886"/>
      <w:r w:rsidRPr="0095112A">
        <w:t>ADDUZIONE IDRICA</w:t>
      </w:r>
      <w:bookmarkEnd w:id="25"/>
    </w:p>
    <w:p w:rsidR="002D7FD4" w:rsidRPr="0095112A" w:rsidRDefault="002D7FD4" w:rsidP="002D7FD4">
      <w:pPr>
        <w:autoSpaceDE w:val="0"/>
        <w:autoSpaceDN w:val="0"/>
        <w:adjustRightInd w:val="0"/>
        <w:jc w:val="left"/>
        <w:rPr>
          <w:rFonts w:ascii="Cambria,Bold" w:hAnsi="Cambria,Bold" w:cs="Cambria,Bold"/>
          <w:b/>
          <w:bCs/>
          <w:spacing w:val="0"/>
          <w:sz w:val="24"/>
          <w:szCs w:val="24"/>
        </w:rPr>
      </w:pPr>
    </w:p>
    <w:p w:rsidR="002D7FD4" w:rsidRPr="0095112A" w:rsidRDefault="002D7FD4" w:rsidP="002D7FD4">
      <w:pPr>
        <w:autoSpaceDE w:val="0"/>
        <w:autoSpaceDN w:val="0"/>
        <w:adjustRightInd w:val="0"/>
        <w:spacing w:line="360" w:lineRule="auto"/>
      </w:pPr>
      <w:r w:rsidRPr="0095112A">
        <w:t>La rete di approvvigionamento idrico dell’intero complesso sarà collegata alla linea dell’acquedotto esistente e provvederà ad alimentare le diverse utenze, all’interno dell’area di progetto.</w:t>
      </w:r>
    </w:p>
    <w:p w:rsidR="002D7FD4" w:rsidRPr="0095112A" w:rsidRDefault="002D7FD4" w:rsidP="002D7FD4">
      <w:pPr>
        <w:autoSpaceDE w:val="0"/>
        <w:autoSpaceDN w:val="0"/>
        <w:adjustRightInd w:val="0"/>
        <w:spacing w:line="360" w:lineRule="auto"/>
      </w:pPr>
      <w:r w:rsidRPr="0095112A">
        <w:t>Per l’edificio denominato “centro servizi” è prevista inoltre la realizzazione di una seconda rete di adduzione idrica, alimenta da apposito serbatoio di recupero acque piovane, destinata alla alimentazione delle sole cassette di scarico dei WC.</w:t>
      </w:r>
    </w:p>
    <w:p w:rsidR="002D7FD4" w:rsidRPr="0095112A" w:rsidRDefault="002D7FD4" w:rsidP="002D7FD4">
      <w:pPr>
        <w:autoSpaceDE w:val="0"/>
        <w:autoSpaceDN w:val="0"/>
        <w:adjustRightInd w:val="0"/>
        <w:spacing w:line="360" w:lineRule="auto"/>
      </w:pPr>
      <w:r w:rsidRPr="0095112A">
        <w:t xml:space="preserve">Questo serbatoio interrato della capacità di 13 </w:t>
      </w:r>
      <w:proofErr w:type="spellStart"/>
      <w:r w:rsidRPr="0095112A">
        <w:t>m³</w:t>
      </w:r>
      <w:proofErr w:type="spellEnd"/>
      <w:r w:rsidRPr="0095112A">
        <w:t>, provvederà a raccogliere ed a recuperare le acque piovane provenienti dalla copertura dell’edificio, previa installazione di apposito filtro a cestello per la separazione delle impurità e ad alimentare la suddetta rete, per mezzo di una elettropompa sommersa dotata di pressostato ed autoclave.</w:t>
      </w:r>
    </w:p>
    <w:p w:rsidR="002D7FD4" w:rsidRPr="0095112A" w:rsidRDefault="002D7FD4" w:rsidP="002D7FD4">
      <w:pPr>
        <w:autoSpaceDE w:val="0"/>
        <w:autoSpaceDN w:val="0"/>
        <w:adjustRightInd w:val="0"/>
        <w:spacing w:line="360" w:lineRule="auto"/>
      </w:pPr>
      <w:r w:rsidRPr="0095112A">
        <w:t>E’ stata inoltre prevista una linea di adduzione idrica al serbatoio, proveniente dalla rete idrica principale e dotata di elettrovalvola, che consentirà di garantire una riserva minima di acqua, utilizzabile nei periodi di scarsa piovosità.</w:t>
      </w:r>
    </w:p>
    <w:p w:rsidR="002D7FD4" w:rsidRPr="0095112A" w:rsidRDefault="002D7FD4" w:rsidP="002D7FD4">
      <w:pPr>
        <w:autoSpaceDE w:val="0"/>
        <w:autoSpaceDN w:val="0"/>
        <w:adjustRightInd w:val="0"/>
        <w:spacing w:line="360" w:lineRule="auto"/>
      </w:pPr>
      <w:r w:rsidRPr="0095112A">
        <w:t xml:space="preserve">La rete di distribuzione idrica principale verrà realizzata mediante tubazioni interrate in polietilene ad alta densità (PEAD) PN 10, idonee per il trasporto di acqua potabile, con giunzioni eseguite mediante manicotti a compressione in polipropilene per diametri inferiori o uguali a 110 o mediante raccorderia </w:t>
      </w:r>
      <w:proofErr w:type="spellStart"/>
      <w:r w:rsidRPr="0095112A">
        <w:t>elettrosaldabile</w:t>
      </w:r>
      <w:proofErr w:type="spellEnd"/>
      <w:r w:rsidRPr="0095112A">
        <w:t xml:space="preserve"> per diametri sino al 315 o eseguita mediante saldatura di testa (</w:t>
      </w:r>
      <w:proofErr w:type="spellStart"/>
      <w:r w:rsidRPr="0095112A">
        <w:t>polifusione</w:t>
      </w:r>
      <w:proofErr w:type="spellEnd"/>
      <w:r w:rsidRPr="0095112A">
        <w:t>) a mezzo di apposite attrezzature.</w:t>
      </w:r>
    </w:p>
    <w:p w:rsidR="002D7FD4" w:rsidRPr="0095112A" w:rsidRDefault="002D7FD4" w:rsidP="002D7FD4">
      <w:pPr>
        <w:autoSpaceDE w:val="0"/>
        <w:autoSpaceDN w:val="0"/>
        <w:adjustRightInd w:val="0"/>
        <w:spacing w:line="360" w:lineRule="auto"/>
      </w:pPr>
      <w:r w:rsidRPr="0095112A">
        <w:t>In corrispondenza delle diramazioni principali sono previsti dei pozzetti di ispezione in calcestruzzo, dove verranno alloggiate le valvole di intercettazione di zone, manovrabili in caso di manutenzione o guasto del singolo tratto.</w:t>
      </w:r>
    </w:p>
    <w:p w:rsidR="002D7FD4" w:rsidRPr="0095112A" w:rsidRDefault="002D7FD4" w:rsidP="002D7FD4">
      <w:pPr>
        <w:autoSpaceDE w:val="0"/>
        <w:autoSpaceDN w:val="0"/>
        <w:adjustRightInd w:val="0"/>
        <w:spacing w:line="360" w:lineRule="auto"/>
      </w:pPr>
      <w:r w:rsidRPr="0095112A">
        <w:t>Tutti gli allacci di utenza saranno diramati dalla rete principale mediante prese a staffa e saranno dotai di un gruppo di utenza costituito da: valvole di intercettazione, gruppo monoblocco filtro/riduttore di pressione/valvola di ritegno e contatore di utenza; alloggiato entro apposito pozzetto di ispezione in prossimità dell’ingesso della linea nell’edificio.</w:t>
      </w:r>
    </w:p>
    <w:p w:rsidR="002D7FD4" w:rsidRPr="0095112A" w:rsidRDefault="002D7FD4" w:rsidP="002D7FD4">
      <w:pPr>
        <w:autoSpaceDE w:val="0"/>
        <w:autoSpaceDN w:val="0"/>
        <w:adjustRightInd w:val="0"/>
        <w:spacing w:line="360" w:lineRule="auto"/>
      </w:pPr>
      <w:r w:rsidRPr="0095112A">
        <w:t xml:space="preserve">Per tutte le utenze non facenti parte del primo stralcio saranno comunque previsti i pozzetti di allaccio utenza, come sola predisposizione con valvola, e non saranno installati i dispositivi di utenza (filtro, riduttore, ritegno </w:t>
      </w:r>
      <w:proofErr w:type="spellStart"/>
      <w:r w:rsidRPr="0095112A">
        <w:t>etc</w:t>
      </w:r>
      <w:proofErr w:type="spellEnd"/>
      <w:r w:rsidRPr="0095112A">
        <w:t>..).</w:t>
      </w:r>
    </w:p>
    <w:p w:rsidR="002D7FD4" w:rsidRPr="0095112A" w:rsidRDefault="002D7FD4" w:rsidP="002D7FD4">
      <w:pPr>
        <w:autoSpaceDE w:val="0"/>
        <w:autoSpaceDN w:val="0"/>
        <w:adjustRightInd w:val="0"/>
        <w:spacing w:line="360" w:lineRule="auto"/>
      </w:pPr>
      <w:r w:rsidRPr="0095112A">
        <w:t>L’attuale rete verrà realizzata fino al limite di intervento del “primo stralcio”, dove verrà installato una pozzetto di predisposizione dotato vi valvola e tappo, per la prosecuzione della linea dedicata al “ampliamento del secondo stralcio”.</w:t>
      </w:r>
    </w:p>
    <w:p w:rsidR="002D7FD4" w:rsidRPr="0095112A" w:rsidRDefault="002D7FD4" w:rsidP="002D7FD4">
      <w:pPr>
        <w:autoSpaceDE w:val="0"/>
        <w:autoSpaceDN w:val="0"/>
        <w:adjustRightInd w:val="0"/>
        <w:spacing w:line="360" w:lineRule="auto"/>
      </w:pPr>
      <w:r w:rsidRPr="0095112A">
        <w:lastRenderedPageBreak/>
        <w:t>Verrà inoltre predisposta una apposita linea di alimentazione idrica a servizio del fabbricato ACEI, il quale ancora no ha una collocazione definitiva.</w:t>
      </w:r>
    </w:p>
    <w:p w:rsidR="002D7FD4" w:rsidRPr="0095112A" w:rsidRDefault="002D7FD4" w:rsidP="002D7FD4">
      <w:pPr>
        <w:autoSpaceDE w:val="0"/>
        <w:autoSpaceDN w:val="0"/>
        <w:adjustRightInd w:val="0"/>
        <w:spacing w:line="360" w:lineRule="auto"/>
      </w:pPr>
      <w:r w:rsidRPr="0095112A">
        <w:t>Per questo motivo la linea verrà realizzata fino a dopo l’attraversamento dei binari di nuova realizzazione (vedi tavola di progetto), in maniera tale da evitare futuri nuovi scavi al disotto degli stessi.</w:t>
      </w:r>
    </w:p>
    <w:p w:rsidR="002D7FD4" w:rsidRPr="0095112A" w:rsidRDefault="002D7FD4" w:rsidP="002D7FD4">
      <w:pPr>
        <w:pStyle w:val="Titolo3"/>
      </w:pPr>
      <w:bookmarkStart w:id="26" w:name="_Toc330455887"/>
      <w:r w:rsidRPr="0095112A">
        <w:t>IRRIGAZIONE</w:t>
      </w:r>
      <w:bookmarkEnd w:id="26"/>
    </w:p>
    <w:p w:rsidR="002D7FD4" w:rsidRPr="0095112A" w:rsidRDefault="002D7FD4" w:rsidP="002D7FD4">
      <w:pPr>
        <w:autoSpaceDE w:val="0"/>
        <w:autoSpaceDN w:val="0"/>
        <w:adjustRightInd w:val="0"/>
        <w:jc w:val="left"/>
        <w:rPr>
          <w:rFonts w:cs="Arial"/>
          <w:spacing w:val="0"/>
          <w:sz w:val="24"/>
          <w:szCs w:val="24"/>
        </w:rPr>
      </w:pPr>
    </w:p>
    <w:p w:rsidR="002D7FD4" w:rsidRPr="0095112A" w:rsidRDefault="002D7FD4" w:rsidP="002D7FD4">
      <w:pPr>
        <w:autoSpaceDE w:val="0"/>
        <w:autoSpaceDN w:val="0"/>
        <w:adjustRightInd w:val="0"/>
        <w:spacing w:line="360" w:lineRule="auto"/>
      </w:pPr>
      <w:r w:rsidRPr="0095112A">
        <w:t>Il sistema di irrigazione a servizio dell’intero complesso è costituito da quattro parti distinte:</w:t>
      </w:r>
    </w:p>
    <w:p w:rsidR="002D7FD4" w:rsidRPr="0095112A" w:rsidRDefault="002D7FD4" w:rsidP="002D7FD4">
      <w:pPr>
        <w:autoSpaceDE w:val="0"/>
        <w:autoSpaceDN w:val="0"/>
        <w:adjustRightInd w:val="0"/>
        <w:spacing w:line="360" w:lineRule="auto"/>
      </w:pPr>
      <w:r w:rsidRPr="0095112A">
        <w:t>- Un invaso di approvvigionamento idrico a doppio uso (</w:t>
      </w:r>
      <w:proofErr w:type="spellStart"/>
      <w:r w:rsidRPr="0095112A">
        <w:t>irrigazione+antincendio</w:t>
      </w:r>
      <w:proofErr w:type="spellEnd"/>
      <w:r w:rsidRPr="0095112A">
        <w:t>);</w:t>
      </w:r>
    </w:p>
    <w:p w:rsidR="002D7FD4" w:rsidRPr="0095112A" w:rsidRDefault="002D7FD4" w:rsidP="002D7FD4">
      <w:pPr>
        <w:autoSpaceDE w:val="0"/>
        <w:autoSpaceDN w:val="0"/>
        <w:adjustRightInd w:val="0"/>
        <w:spacing w:line="360" w:lineRule="auto"/>
      </w:pPr>
      <w:r w:rsidRPr="0095112A">
        <w:t>- Un gruppo dedicato di pressurizzazione idrica;</w:t>
      </w:r>
    </w:p>
    <w:p w:rsidR="002D7FD4" w:rsidRPr="0095112A" w:rsidRDefault="002D7FD4" w:rsidP="002D7FD4">
      <w:pPr>
        <w:autoSpaceDE w:val="0"/>
        <w:autoSpaceDN w:val="0"/>
        <w:adjustRightInd w:val="0"/>
        <w:spacing w:line="360" w:lineRule="auto"/>
      </w:pPr>
      <w:r w:rsidRPr="0095112A">
        <w:t>- Una rete di distribuzione idrica;</w:t>
      </w:r>
    </w:p>
    <w:p w:rsidR="002D7FD4" w:rsidRPr="0095112A" w:rsidRDefault="002D7FD4" w:rsidP="002D7FD4">
      <w:pPr>
        <w:autoSpaceDE w:val="0"/>
        <w:autoSpaceDN w:val="0"/>
        <w:adjustRightInd w:val="0"/>
        <w:spacing w:line="360" w:lineRule="auto"/>
      </w:pPr>
      <w:r w:rsidRPr="0095112A">
        <w:t>- Un impianto di irrigazione automatico;</w:t>
      </w:r>
    </w:p>
    <w:p w:rsidR="002D7FD4" w:rsidRPr="0095112A" w:rsidRDefault="002D7FD4" w:rsidP="002D7FD4">
      <w:pPr>
        <w:autoSpaceDE w:val="0"/>
        <w:autoSpaceDN w:val="0"/>
        <w:adjustRightInd w:val="0"/>
        <w:spacing w:line="360" w:lineRule="auto"/>
      </w:pPr>
      <w:r w:rsidRPr="0095112A">
        <w:t>L’invaso di approvvigionamento idrico denominato “laghetto antincendio” costituisce la riserva idrica per l’impianto di irrigazione e per l’impianto antincendio.</w:t>
      </w:r>
    </w:p>
    <w:p w:rsidR="002D7FD4" w:rsidRPr="0095112A" w:rsidRDefault="002D7FD4" w:rsidP="002D7FD4">
      <w:pPr>
        <w:autoSpaceDE w:val="0"/>
        <w:autoSpaceDN w:val="0"/>
        <w:adjustRightInd w:val="0"/>
        <w:spacing w:line="360" w:lineRule="auto"/>
      </w:pPr>
      <w:r w:rsidRPr="0095112A">
        <w:t>Questa suddivisione è realizzata mediante il pescaggio dei due gruppi di pressurizzazione a livelli differenti, dando la precedenza al sistema antincendio, mentre il sistema di irrigazione pescherà ad una quota superiore al livello minimo della riserva antincendio.</w:t>
      </w:r>
    </w:p>
    <w:p w:rsidR="002D7FD4" w:rsidRPr="0095112A" w:rsidRDefault="002D7FD4" w:rsidP="002D7FD4">
      <w:pPr>
        <w:autoSpaceDE w:val="0"/>
        <w:autoSpaceDN w:val="0"/>
        <w:adjustRightInd w:val="0"/>
        <w:spacing w:line="360" w:lineRule="auto"/>
      </w:pPr>
      <w:r w:rsidRPr="0095112A">
        <w:t>L’alimentazione idrica di questo invaso avrà due differenti fonti: una proveniente dal sistema di raccolta delle acque meteoriche del dell’intero complesso ed una proveniente dall’acquedotto del consorzio di bonifica.</w:t>
      </w:r>
    </w:p>
    <w:p w:rsidR="002D7FD4" w:rsidRPr="0095112A" w:rsidRDefault="002D7FD4" w:rsidP="002D7FD4">
      <w:pPr>
        <w:autoSpaceDE w:val="0"/>
        <w:autoSpaceDN w:val="0"/>
        <w:adjustRightInd w:val="0"/>
        <w:spacing w:line="360" w:lineRule="auto"/>
      </w:pPr>
      <w:r w:rsidRPr="0095112A">
        <w:t>Questa ultima sarà regolata da un sistema di sonde di livello ed una elettrovalvole e garantirà il mantenimento dei livelli corretti dell’invaso nei periodi di scarsa piovosità.</w:t>
      </w:r>
    </w:p>
    <w:p w:rsidR="002D7FD4" w:rsidRPr="0095112A" w:rsidRDefault="002D7FD4" w:rsidP="002D7FD4">
      <w:pPr>
        <w:autoSpaceDE w:val="0"/>
        <w:autoSpaceDN w:val="0"/>
        <w:adjustRightInd w:val="0"/>
        <w:spacing w:line="360" w:lineRule="auto"/>
      </w:pPr>
      <w:r w:rsidRPr="0095112A">
        <w:t xml:space="preserve">Il gruppo di pressurizzazione idrica dedicato, provvederà a garantire la portata d’acqua e la pressione necessaria al funzionamento dell’impianto di irrigazione, prelevando l’acqua dall’invaso per mezzo di una </w:t>
      </w:r>
      <w:proofErr w:type="spellStart"/>
      <w:r w:rsidRPr="0095112A">
        <w:t>sugheruola</w:t>
      </w:r>
      <w:proofErr w:type="spellEnd"/>
      <w:r w:rsidRPr="0095112A">
        <w:t>.</w:t>
      </w:r>
    </w:p>
    <w:p w:rsidR="002D7FD4" w:rsidRPr="0095112A" w:rsidRDefault="002D7FD4" w:rsidP="002D7FD4">
      <w:pPr>
        <w:autoSpaceDE w:val="0"/>
        <w:autoSpaceDN w:val="0"/>
        <w:adjustRightInd w:val="0"/>
        <w:spacing w:line="360" w:lineRule="auto"/>
      </w:pPr>
      <w:r w:rsidRPr="0095112A">
        <w:t>Il gruppo di pressurizzazione idrica verrà installato all’interno di un locale tecnico, dove verrà installato anche il gruppo di pressurizzazione antincendio.</w:t>
      </w:r>
    </w:p>
    <w:p w:rsidR="002D7FD4" w:rsidRPr="0095112A" w:rsidRDefault="002D7FD4" w:rsidP="002D7FD4">
      <w:pPr>
        <w:autoSpaceDE w:val="0"/>
        <w:autoSpaceDN w:val="0"/>
        <w:adjustRightInd w:val="0"/>
        <w:spacing w:line="360" w:lineRule="auto"/>
      </w:pPr>
      <w:r w:rsidRPr="0095112A">
        <w:t xml:space="preserve">La rete di distribuzione idrica principale verrà realizzata mediante tubazioni interrate in polietilene ad alta densità (PEAD) PN 10, con giunzioni eseguite mediante manicotti a compressione in polipropilene per diametri inferiori o uguali a 110 o mediante raccorderia </w:t>
      </w:r>
      <w:proofErr w:type="spellStart"/>
      <w:r w:rsidRPr="0095112A">
        <w:t>elettrosaldabile</w:t>
      </w:r>
      <w:proofErr w:type="spellEnd"/>
      <w:r w:rsidRPr="0095112A">
        <w:t xml:space="preserve"> per diametri sino al 315 o eseguita mediante saldatura di testa (</w:t>
      </w:r>
      <w:proofErr w:type="spellStart"/>
      <w:r w:rsidRPr="0095112A">
        <w:t>polifusione</w:t>
      </w:r>
      <w:proofErr w:type="spellEnd"/>
      <w:r w:rsidRPr="0095112A">
        <w:t>) a mezzo di apposite attrezzature.</w:t>
      </w:r>
    </w:p>
    <w:p w:rsidR="002D7FD4" w:rsidRPr="0095112A" w:rsidRDefault="002D7FD4" w:rsidP="002D7FD4">
      <w:pPr>
        <w:autoSpaceDE w:val="0"/>
        <w:autoSpaceDN w:val="0"/>
        <w:adjustRightInd w:val="0"/>
        <w:spacing w:line="360" w:lineRule="auto"/>
      </w:pPr>
      <w:r w:rsidRPr="0095112A">
        <w:t>In corrispondenza delle diramazioni principali sono previsti dei pozzetti di ispezione in calcestruzzo, dove verranno alloggiate le valvole di intercettazione di zone, manovrabili in caso di manutenzione o guasto del singolo tratto.</w:t>
      </w:r>
    </w:p>
    <w:p w:rsidR="002D7FD4" w:rsidRPr="0095112A" w:rsidRDefault="002D7FD4" w:rsidP="002D7FD4">
      <w:pPr>
        <w:autoSpaceDE w:val="0"/>
        <w:autoSpaceDN w:val="0"/>
        <w:adjustRightInd w:val="0"/>
        <w:spacing w:line="360" w:lineRule="auto"/>
      </w:pPr>
      <w:r w:rsidRPr="0095112A">
        <w:lastRenderedPageBreak/>
        <w:t>In corrispondenza delle zone destinate a verde (sia del primo che del secondo stralcio) verranno realizzati dei pozzetti di “zona” dotati di intercettazione, che avranno la funzione di intercettazione generale dell’impianto di irrigazione e nel primo stralcio andranno a costituire una predisposizione per il futuro impianto.</w:t>
      </w:r>
    </w:p>
    <w:p w:rsidR="002D7FD4" w:rsidRPr="0095112A" w:rsidRDefault="002D7FD4" w:rsidP="002D7FD4">
      <w:pPr>
        <w:autoSpaceDE w:val="0"/>
        <w:autoSpaceDN w:val="0"/>
        <w:adjustRightInd w:val="0"/>
        <w:spacing w:line="360" w:lineRule="auto"/>
      </w:pPr>
      <w:r w:rsidRPr="0095112A">
        <w:t>L’attuale rete verrà realizzata fino al limite di intervento del “primo stralcio”, dove verrà installato una pozzetto di predisposizione dotato vi valvola e tappo, per la prosecuzione della linea dedicata al “ampliamento del secondo stralcio”.</w:t>
      </w:r>
    </w:p>
    <w:p w:rsidR="002D7FD4" w:rsidRPr="0095112A" w:rsidRDefault="002D7FD4" w:rsidP="002D7FD4">
      <w:pPr>
        <w:autoSpaceDE w:val="0"/>
        <w:autoSpaceDN w:val="0"/>
        <w:adjustRightInd w:val="0"/>
        <w:spacing w:line="360" w:lineRule="auto"/>
      </w:pPr>
      <w:r w:rsidRPr="0095112A">
        <w:t>L’impianto di irrigazione automatica facente parte del primo stralcio, verrà realizzato nella sola zona verde circostante il centro servizi.</w:t>
      </w:r>
    </w:p>
    <w:p w:rsidR="002D7FD4" w:rsidRPr="0095112A" w:rsidRDefault="002D7FD4" w:rsidP="002D7FD4">
      <w:pPr>
        <w:autoSpaceDE w:val="0"/>
        <w:autoSpaceDN w:val="0"/>
        <w:adjustRightInd w:val="0"/>
        <w:spacing w:line="360" w:lineRule="auto"/>
      </w:pPr>
      <w:r w:rsidRPr="0095112A">
        <w:t>L’impianto di irrigazione automatica è costituito da: una serie di anelli di distribuzione interrati in polietilene ad alta densità (PEAD) PN 10, ognuno dei quali è alimentato da una linea con elettrovalvola ad apertura programmabile elettronicamente.</w:t>
      </w:r>
    </w:p>
    <w:p w:rsidR="002D7FD4" w:rsidRPr="0095112A" w:rsidRDefault="002D7FD4" w:rsidP="002D7FD4">
      <w:pPr>
        <w:autoSpaceDE w:val="0"/>
        <w:autoSpaceDN w:val="0"/>
        <w:adjustRightInd w:val="0"/>
        <w:spacing w:line="360" w:lineRule="auto"/>
      </w:pPr>
      <w:r w:rsidRPr="0095112A">
        <w:t>Su ogni anello sono installati degli irrigatori a scomparsa, di tipo dinamico o statico, a seconda della conformazione e della ampiezza della zona da irrigare.</w:t>
      </w:r>
    </w:p>
    <w:p w:rsidR="002D7FD4" w:rsidRPr="0095112A" w:rsidRDefault="002D7FD4" w:rsidP="002D7FD4">
      <w:pPr>
        <w:autoSpaceDE w:val="0"/>
        <w:autoSpaceDN w:val="0"/>
        <w:adjustRightInd w:val="0"/>
        <w:spacing w:line="360" w:lineRule="auto"/>
      </w:pPr>
      <w:r w:rsidRPr="0095112A">
        <w:t>Il sistema è stato dimensionato per consentire l’irrigazione contemporanea di metà dell’area verde in oggetto, permettendo così di completare il ciclo di irrigazione del’ area in due turni.</w:t>
      </w:r>
    </w:p>
    <w:p w:rsidR="002D7FD4" w:rsidRPr="0095112A" w:rsidRDefault="002D7FD4" w:rsidP="002D7FD4">
      <w:pPr>
        <w:autoSpaceDE w:val="0"/>
        <w:autoSpaceDN w:val="0"/>
        <w:adjustRightInd w:val="0"/>
        <w:spacing w:line="360" w:lineRule="auto"/>
      </w:pPr>
      <w:r w:rsidRPr="0095112A">
        <w:t xml:space="preserve">Per una descrizione più dettagliata si rimanda all’elaborato C1_ REL_02 “RELAZIONE TECNICA RETI </w:t>
      </w:r>
      <w:proofErr w:type="spellStart"/>
      <w:r w:rsidRPr="0095112A">
        <w:t>DI</w:t>
      </w:r>
      <w:proofErr w:type="spellEnd"/>
      <w:r w:rsidRPr="0095112A">
        <w:t xml:space="preserve"> IRRIGAZIONE ED ADDUZIONE IDRICA”.</w:t>
      </w:r>
    </w:p>
    <w:p w:rsidR="002D7FD4" w:rsidRPr="009A6FA2" w:rsidRDefault="002D7FD4" w:rsidP="002D7FD4">
      <w:pPr>
        <w:pStyle w:val="Titolo2"/>
        <w:rPr>
          <w:sz w:val="28"/>
          <w:szCs w:val="28"/>
        </w:rPr>
      </w:pPr>
      <w:bookmarkStart w:id="27" w:name="_Toc330455888"/>
      <w:r w:rsidRPr="009A6FA2">
        <w:rPr>
          <w:sz w:val="28"/>
          <w:szCs w:val="28"/>
        </w:rPr>
        <w:t>IMPIANTO ANTINCENDIO</w:t>
      </w:r>
      <w:bookmarkEnd w:id="27"/>
    </w:p>
    <w:p w:rsidR="002D7FD4" w:rsidRPr="009A6FA2" w:rsidRDefault="002D7FD4" w:rsidP="002D7FD4">
      <w:pPr>
        <w:autoSpaceDE w:val="0"/>
        <w:autoSpaceDN w:val="0"/>
        <w:adjustRightInd w:val="0"/>
        <w:spacing w:line="360" w:lineRule="auto"/>
      </w:pPr>
      <w:r w:rsidRPr="009A6FA2">
        <w:t>Per l’attività in esame è stata condotta un’analisi del rischio di incendio, in funzione del contenuto dell’edificio sede dell’attività e della probabilità di sviluppo di un incendio. In funzione del livello di rischio determinato sono state poi definite le adeguate portate, pressioni, contemporaneità e, infine, il periodo minimo di erogazione della rete idrica in esame (appendice B della UNI 10779).</w:t>
      </w:r>
    </w:p>
    <w:p w:rsidR="002D7FD4" w:rsidRPr="009A6FA2" w:rsidRDefault="002D7FD4" w:rsidP="002D7FD4">
      <w:pPr>
        <w:autoSpaceDE w:val="0"/>
        <w:autoSpaceDN w:val="0"/>
        <w:adjustRightInd w:val="0"/>
        <w:spacing w:line="360" w:lineRule="auto"/>
      </w:pPr>
      <w:r w:rsidRPr="009A6FA2">
        <w:t>La scelta dell’area di rischio è stata poi effettuata in conformità con quanto stabilito dalla UNI 10779 facendo riferimento anche alla UNI EN 12845. L’edificio in esame è stato ipotizzato Aree di LIVELLO 3 una notevole presenza di materiali combustibili e che presentano un alto rischio di incendio in termini di probabilità di innesco, velocità di propagazione delle fiamme e possibilità di controllo dell’incendio da parte delle squadre di emergenza.</w:t>
      </w:r>
    </w:p>
    <w:p w:rsidR="002D7FD4" w:rsidRPr="009A6FA2" w:rsidRDefault="002D7FD4" w:rsidP="002D7FD4">
      <w:pPr>
        <w:autoSpaceDE w:val="0"/>
        <w:autoSpaceDN w:val="0"/>
        <w:adjustRightInd w:val="0"/>
        <w:spacing w:line="360" w:lineRule="auto"/>
      </w:pPr>
      <w:r w:rsidRPr="009A6FA2">
        <w:t>Il dimensionamento idrico della rete antincendio è stato effettuato nell’ipotesi di limitazione della velocità dell'acqua nei tubi al valore massimo di 10.00 m/sec. Sono stati ottenuti i seguenti risultati:</w:t>
      </w:r>
    </w:p>
    <w:p w:rsidR="002D7FD4" w:rsidRPr="009A6FA2" w:rsidRDefault="002D7FD4" w:rsidP="002D7FD4">
      <w:pPr>
        <w:autoSpaceDE w:val="0"/>
        <w:autoSpaceDN w:val="0"/>
        <w:adjustRightInd w:val="0"/>
        <w:spacing w:line="360" w:lineRule="auto"/>
      </w:pPr>
      <w:r w:rsidRPr="009A6FA2">
        <w:t>Portata Impianto Q: 1.850,12 l/min</w:t>
      </w:r>
    </w:p>
    <w:p w:rsidR="002D7FD4" w:rsidRPr="009A6FA2" w:rsidRDefault="002D7FD4" w:rsidP="002D7FD4">
      <w:pPr>
        <w:autoSpaceDE w:val="0"/>
        <w:autoSpaceDN w:val="0"/>
        <w:adjustRightInd w:val="0"/>
        <w:spacing w:line="360" w:lineRule="auto"/>
      </w:pPr>
      <w:r w:rsidRPr="009A6FA2">
        <w:t xml:space="preserve">Pressione Impianto H: 6,26 bar </w:t>
      </w:r>
    </w:p>
    <w:p w:rsidR="002D7FD4" w:rsidRPr="009A6FA2" w:rsidRDefault="002D7FD4" w:rsidP="002D7FD4">
      <w:pPr>
        <w:autoSpaceDE w:val="0"/>
        <w:autoSpaceDN w:val="0"/>
        <w:adjustRightInd w:val="0"/>
        <w:spacing w:line="360" w:lineRule="auto"/>
      </w:pPr>
      <w:r w:rsidRPr="009A6FA2">
        <w:lastRenderedPageBreak/>
        <w:t>L’alimentazione idrica è assicurata da un gruppo di pompaggio costituito da una pompa elettrica e da una pompa diesel ciascuna delle seguenti caratteristiche minime:</w:t>
      </w:r>
    </w:p>
    <w:p w:rsidR="002D7FD4" w:rsidRPr="009A6FA2" w:rsidRDefault="002D7FD4" w:rsidP="002D7FD4">
      <w:pPr>
        <w:autoSpaceDE w:val="0"/>
        <w:autoSpaceDN w:val="0"/>
        <w:adjustRightInd w:val="0"/>
        <w:spacing w:line="360" w:lineRule="auto"/>
      </w:pPr>
      <w:r w:rsidRPr="009A6FA2">
        <w:t xml:space="preserve">Portata = 115 </w:t>
      </w:r>
      <w:proofErr w:type="spellStart"/>
      <w:r w:rsidRPr="009A6FA2">
        <w:t>mc</w:t>
      </w:r>
      <w:proofErr w:type="spellEnd"/>
      <w:r w:rsidRPr="009A6FA2">
        <w:t>/h</w:t>
      </w:r>
    </w:p>
    <w:p w:rsidR="002D7FD4" w:rsidRPr="009A6FA2" w:rsidRDefault="002D7FD4" w:rsidP="002D7FD4">
      <w:pPr>
        <w:autoSpaceDE w:val="0"/>
        <w:autoSpaceDN w:val="0"/>
        <w:adjustRightInd w:val="0"/>
        <w:spacing w:line="360" w:lineRule="auto"/>
      </w:pPr>
      <w:r w:rsidRPr="009A6FA2">
        <w:t>Pressione = 7,5 bar</w:t>
      </w:r>
    </w:p>
    <w:p w:rsidR="002D7FD4" w:rsidRPr="009A6FA2" w:rsidRDefault="002D7FD4" w:rsidP="002D7FD4">
      <w:pPr>
        <w:autoSpaceDE w:val="0"/>
        <w:autoSpaceDN w:val="0"/>
        <w:adjustRightInd w:val="0"/>
        <w:spacing w:line="360" w:lineRule="auto"/>
      </w:pPr>
      <w:r w:rsidRPr="009A6FA2">
        <w:t>Il gruppo di pompaggio e tutto l'impianto idrico risultano essere conformi a quanto disposto dalla norma UNI EN 12845 e sarà collegato ad un laghetto artificiale, in posizione soprabattente. Il livello minimo dell'acqua nella riserva sarà di circa 0,5 m per evitare che le  pompe entrino in contatto con le impurità e i fanghi che si potranno formare sul fondo della riserva.</w:t>
      </w:r>
    </w:p>
    <w:p w:rsidR="002D7FD4" w:rsidRPr="009A6FA2" w:rsidRDefault="002D7FD4" w:rsidP="002D7FD4">
      <w:pPr>
        <w:autoSpaceDE w:val="0"/>
        <w:autoSpaceDN w:val="0"/>
        <w:adjustRightInd w:val="0"/>
        <w:spacing w:line="360" w:lineRule="auto"/>
      </w:pPr>
      <w:r w:rsidRPr="009A6FA2">
        <w:t>La riserva garantisce un volume totale di accumulo di 376,00 m</w:t>
      </w:r>
      <w:r w:rsidRPr="009A6FA2">
        <w:rPr>
          <w:vertAlign w:val="superscript"/>
        </w:rPr>
        <w:t>3</w:t>
      </w:r>
      <w:r w:rsidRPr="009A6FA2">
        <w:t>.</w:t>
      </w:r>
    </w:p>
    <w:p w:rsidR="002D7FD4" w:rsidRPr="009A6FA2" w:rsidRDefault="002D7FD4" w:rsidP="002D7FD4">
      <w:pPr>
        <w:autoSpaceDE w:val="0"/>
        <w:autoSpaceDN w:val="0"/>
        <w:adjustRightInd w:val="0"/>
        <w:spacing w:line="360" w:lineRule="auto"/>
      </w:pPr>
      <w:r w:rsidRPr="009A6FA2">
        <w:t>La dotazione dell’impianto antincendio comprenderà i seguenti componenti principali:</w:t>
      </w:r>
    </w:p>
    <w:p w:rsidR="002D7FD4" w:rsidRPr="009A6FA2" w:rsidRDefault="002D7FD4" w:rsidP="002D7FD4">
      <w:pPr>
        <w:autoSpaceDE w:val="0"/>
        <w:autoSpaceDN w:val="0"/>
        <w:adjustRightInd w:val="0"/>
        <w:spacing w:line="360" w:lineRule="auto"/>
        <w:ind w:firstLine="709"/>
      </w:pPr>
      <w:r w:rsidRPr="009A6FA2">
        <w:t>gruppo di pressurizzazione impianto di protezione attiva a spegnimento manuale;</w:t>
      </w:r>
    </w:p>
    <w:p w:rsidR="002D7FD4" w:rsidRPr="009A6FA2" w:rsidRDefault="002D7FD4" w:rsidP="002D7FD4">
      <w:pPr>
        <w:autoSpaceDE w:val="0"/>
        <w:autoSpaceDN w:val="0"/>
        <w:adjustRightInd w:val="0"/>
        <w:spacing w:line="360" w:lineRule="auto"/>
        <w:ind w:firstLine="709"/>
      </w:pPr>
      <w:r w:rsidRPr="009A6FA2">
        <w:t>rete di tubazioni fisse, ad anelli, permanentemente in pressione, ad uso esclusivo antincendio;</w:t>
      </w:r>
    </w:p>
    <w:p w:rsidR="002D7FD4" w:rsidRPr="009A6FA2" w:rsidRDefault="002D7FD4" w:rsidP="002D7FD4">
      <w:pPr>
        <w:autoSpaceDE w:val="0"/>
        <w:autoSpaceDN w:val="0"/>
        <w:adjustRightInd w:val="0"/>
        <w:spacing w:line="360" w:lineRule="auto"/>
        <w:ind w:firstLine="709"/>
      </w:pPr>
      <w:r w:rsidRPr="009A6FA2">
        <w:t>16 idranti soprasuolo UNI VF70 con due attacchi UNI70;</w:t>
      </w:r>
    </w:p>
    <w:p w:rsidR="002D7FD4" w:rsidRPr="009A6FA2" w:rsidRDefault="002D7FD4" w:rsidP="002D7FD4">
      <w:pPr>
        <w:autoSpaceDE w:val="0"/>
        <w:autoSpaceDN w:val="0"/>
        <w:adjustRightInd w:val="0"/>
        <w:spacing w:line="360" w:lineRule="auto"/>
        <w:ind w:firstLine="709"/>
      </w:pPr>
      <w:r w:rsidRPr="009A6FA2">
        <w:t>25 idranti soprasuolo UNI VF70 con due attacchi UNI70 e un attacco motopompa UNI VF100</w:t>
      </w:r>
    </w:p>
    <w:p w:rsidR="002D7FD4" w:rsidRPr="009A6FA2" w:rsidRDefault="002D7FD4" w:rsidP="002D7FD4">
      <w:pPr>
        <w:autoSpaceDE w:val="0"/>
        <w:autoSpaceDN w:val="0"/>
        <w:adjustRightInd w:val="0"/>
        <w:spacing w:line="360" w:lineRule="auto"/>
        <w:ind w:firstLine="709"/>
      </w:pPr>
      <w:r w:rsidRPr="009A6FA2">
        <w:t>valvole di intercettazione;</w:t>
      </w:r>
    </w:p>
    <w:p w:rsidR="002D7FD4" w:rsidRPr="009A6FA2" w:rsidRDefault="002D7FD4" w:rsidP="002D7FD4">
      <w:pPr>
        <w:autoSpaceDE w:val="0"/>
        <w:autoSpaceDN w:val="0"/>
        <w:adjustRightInd w:val="0"/>
        <w:spacing w:line="360" w:lineRule="auto"/>
        <w:ind w:firstLine="709"/>
      </w:pPr>
      <w:r w:rsidRPr="009A6FA2">
        <w:t>12 idranti Uni 45 (due nella palazzina uffici e 10 nel magazzino distribuzione locale).</w:t>
      </w:r>
    </w:p>
    <w:p w:rsidR="002D7FD4" w:rsidRPr="009A6FA2" w:rsidRDefault="002D7FD4" w:rsidP="002D7FD4">
      <w:pPr>
        <w:autoSpaceDE w:val="0"/>
        <w:autoSpaceDN w:val="0"/>
        <w:adjustRightInd w:val="0"/>
        <w:spacing w:line="360" w:lineRule="auto"/>
        <w:rPr>
          <w:u w:val="single"/>
        </w:rPr>
      </w:pPr>
      <w:r w:rsidRPr="009A6FA2">
        <w:rPr>
          <w:u w:val="single"/>
        </w:rPr>
        <w:t>Con il primo stralcio provvisorio non viene realizzato l’impianto antincendio nella parte stralciata del piazzale intermodale, rimane l’anello.</w:t>
      </w:r>
    </w:p>
    <w:p w:rsidR="002D7FD4" w:rsidRPr="009A6FA2" w:rsidRDefault="002D7FD4" w:rsidP="002D7FD4">
      <w:pPr>
        <w:autoSpaceDE w:val="0"/>
        <w:autoSpaceDN w:val="0"/>
        <w:adjustRightInd w:val="0"/>
        <w:spacing w:line="360" w:lineRule="auto"/>
      </w:pPr>
      <w:r w:rsidRPr="009A6FA2">
        <w:t xml:space="preserve">Per una descrizione più dettagliata si rimanda all’elaborato C2_ RPI_01 “RELAZIONE </w:t>
      </w:r>
      <w:proofErr w:type="spellStart"/>
      <w:r w:rsidRPr="009A6FA2">
        <w:t>DI</w:t>
      </w:r>
      <w:proofErr w:type="spellEnd"/>
      <w:r w:rsidRPr="009A6FA2">
        <w:t xml:space="preserve"> CALCOLO DELLA RETE ANTINCENDIO”.</w:t>
      </w:r>
    </w:p>
    <w:p w:rsidR="002D7FD4" w:rsidRPr="0060655B" w:rsidRDefault="002D7FD4" w:rsidP="002D7FD4">
      <w:pPr>
        <w:pStyle w:val="Titolo2"/>
        <w:rPr>
          <w:sz w:val="28"/>
          <w:szCs w:val="28"/>
        </w:rPr>
      </w:pPr>
      <w:bookmarkStart w:id="28" w:name="_Toc330455889"/>
      <w:r w:rsidRPr="0060655B">
        <w:rPr>
          <w:sz w:val="28"/>
          <w:szCs w:val="28"/>
        </w:rPr>
        <w:t>IMPIANTO ELETTRICO.</w:t>
      </w:r>
      <w:bookmarkEnd w:id="28"/>
    </w:p>
    <w:p w:rsidR="002D7FD4" w:rsidRPr="0060655B" w:rsidRDefault="002D7FD4" w:rsidP="002D7FD4">
      <w:pPr>
        <w:autoSpaceDE w:val="0"/>
        <w:autoSpaceDN w:val="0"/>
        <w:adjustRightInd w:val="0"/>
        <w:spacing w:line="360" w:lineRule="auto"/>
      </w:pPr>
      <w:r w:rsidRPr="0060655B">
        <w:t xml:space="preserve">Durante la fase di progettazione esecutiva, in accordo con il </w:t>
      </w:r>
      <w:proofErr w:type="spellStart"/>
      <w:r w:rsidRPr="0060655B">
        <w:t>R.U.P.</w:t>
      </w:r>
      <w:proofErr w:type="spellEnd"/>
      <w:r w:rsidRPr="0060655B">
        <w:t>, si è individuata l’area destinata a sosta breve come zona conforme a quanto previsto dalla UNI EN 12464-2:20071, punto 5.7.2 della tabella 5.72.</w:t>
      </w:r>
    </w:p>
    <w:p w:rsidR="002D7FD4" w:rsidRPr="0060655B" w:rsidRDefault="002D7FD4" w:rsidP="002D7FD4">
      <w:pPr>
        <w:autoSpaceDE w:val="0"/>
        <w:autoSpaceDN w:val="0"/>
        <w:adjustRightInd w:val="0"/>
        <w:spacing w:line="360" w:lineRule="auto"/>
      </w:pPr>
      <w:r w:rsidRPr="0060655B">
        <w:t xml:space="preserve">L’area, soggetta quindi a quanto disciplinato dal </w:t>
      </w:r>
      <w:proofErr w:type="spellStart"/>
      <w:r w:rsidRPr="0060655B">
        <w:t>D.Lgs</w:t>
      </w:r>
      <w:proofErr w:type="spellEnd"/>
      <w:r w:rsidRPr="0060655B">
        <w:t xml:space="preserve"> 9 aprile 2008 </w:t>
      </w:r>
      <w:proofErr w:type="spellStart"/>
      <w:r w:rsidRPr="0060655B">
        <w:t>n°</w:t>
      </w:r>
      <w:proofErr w:type="spellEnd"/>
      <w:r w:rsidRPr="0060655B">
        <w:t xml:space="preserve"> 81, necessiterebbe di un’adeguata illuminazione ed in effetti fu deciso di procedere in tale direzione.</w:t>
      </w:r>
    </w:p>
    <w:p w:rsidR="002D7FD4" w:rsidRPr="0060655B" w:rsidRDefault="002D7FD4" w:rsidP="002D7FD4">
      <w:pPr>
        <w:autoSpaceDE w:val="0"/>
        <w:autoSpaceDN w:val="0"/>
        <w:adjustRightInd w:val="0"/>
        <w:spacing w:line="360" w:lineRule="auto"/>
      </w:pPr>
      <w:r w:rsidRPr="0060655B">
        <w:t>L’area dove è prevista la nuova piastra intermodale è interessata dalla presenza di diversi soggetti economici, consorzi, enti pubblici.</w:t>
      </w:r>
    </w:p>
    <w:p w:rsidR="002D7FD4" w:rsidRPr="0060655B" w:rsidRDefault="002D7FD4" w:rsidP="002D7FD4">
      <w:pPr>
        <w:autoSpaceDE w:val="0"/>
        <w:autoSpaceDN w:val="0"/>
        <w:adjustRightInd w:val="0"/>
        <w:spacing w:line="360" w:lineRule="auto"/>
      </w:pPr>
      <w:r w:rsidRPr="0060655B">
        <w:t xml:space="preserve">Al momento, in posizione parallela alla SP. </w:t>
      </w:r>
      <w:proofErr w:type="spellStart"/>
      <w:r w:rsidRPr="0060655B">
        <w:t>Marattana</w:t>
      </w:r>
      <w:proofErr w:type="spellEnd"/>
      <w:r w:rsidRPr="0060655B">
        <w:t xml:space="preserve">, corre un elettrodotto aereo in categoria II (1000&lt; V &lt; 30.000 V </w:t>
      </w:r>
      <w:proofErr w:type="spellStart"/>
      <w:r w:rsidRPr="0060655B">
        <w:t>ca</w:t>
      </w:r>
      <w:proofErr w:type="spellEnd"/>
      <w:r w:rsidRPr="0060655B">
        <w:t>). Tale elettrodotto s’interfaccia, con altre reti ENEL, attraverso la cabina MT chiamata “</w:t>
      </w:r>
      <w:proofErr w:type="spellStart"/>
      <w:r w:rsidRPr="0060655B">
        <w:t>Micheli</w:t>
      </w:r>
      <w:proofErr w:type="spellEnd"/>
      <w:r w:rsidRPr="0060655B">
        <w:t xml:space="preserve">”. Tale cabina è posta in prossimità della biforcazione della strada </w:t>
      </w:r>
      <w:r w:rsidRPr="0060655B">
        <w:lastRenderedPageBreak/>
        <w:t xml:space="preserve">comunale che andrà a ricongiungersi con la S.P. </w:t>
      </w:r>
      <w:proofErr w:type="spellStart"/>
      <w:r w:rsidRPr="0060655B">
        <w:t>Marattana</w:t>
      </w:r>
      <w:proofErr w:type="spellEnd"/>
      <w:r w:rsidRPr="0060655B">
        <w:t xml:space="preserve"> (di seguito solo SP), in corrispondenza della rotatoria di nuova realizzazione.</w:t>
      </w:r>
    </w:p>
    <w:p w:rsidR="002D7FD4" w:rsidRPr="0060655B" w:rsidRDefault="002D7FD4" w:rsidP="002D7FD4">
      <w:pPr>
        <w:autoSpaceDE w:val="0"/>
        <w:autoSpaceDN w:val="0"/>
        <w:adjustRightInd w:val="0"/>
        <w:spacing w:line="360" w:lineRule="auto"/>
      </w:pPr>
      <w:r w:rsidRPr="0060655B">
        <w:t xml:space="preserve">In accordo con ENEL, il nuovo tracciato della media tensione origina proprio dalla cabina </w:t>
      </w:r>
      <w:proofErr w:type="spellStart"/>
      <w:r w:rsidRPr="0060655B">
        <w:t>Micheli</w:t>
      </w:r>
      <w:proofErr w:type="spellEnd"/>
      <w:r w:rsidRPr="0060655B">
        <w:t xml:space="preserve"> e, seguendo la nuova viabilità, s’inoltra all’interno dell’area destinata a divenire Piastra Intermodale servendo, in sequenza, la prima cabina MT/</w:t>
      </w:r>
      <w:proofErr w:type="spellStart"/>
      <w:r w:rsidRPr="0060655B">
        <w:t>bt</w:t>
      </w:r>
      <w:proofErr w:type="spellEnd"/>
      <w:r w:rsidRPr="0060655B">
        <w:t>, posta in prossimità della zona destinata a sosta breve, per poi ridiscendere verso l’ingresso (controllo Accesi), proseguendo verso la seconda cabina MT/</w:t>
      </w:r>
      <w:proofErr w:type="spellStart"/>
      <w:r w:rsidRPr="0060655B">
        <w:t>bt</w:t>
      </w:r>
      <w:proofErr w:type="spellEnd"/>
      <w:r w:rsidRPr="0060655B">
        <w:t xml:space="preserve"> posta all’interno della zona verde prospiciente il parcheggio vicino al laghetto che funge da riserva idrica antincendio; il tutto per poi tornare indietro costeggiando la SP, ricollegarsi con l’attuale elettrodotto.</w:t>
      </w:r>
    </w:p>
    <w:p w:rsidR="002D7FD4" w:rsidRPr="0060655B" w:rsidRDefault="002D7FD4" w:rsidP="002D7FD4">
      <w:pPr>
        <w:autoSpaceDE w:val="0"/>
        <w:autoSpaceDN w:val="0"/>
        <w:adjustRightInd w:val="0"/>
        <w:spacing w:line="360" w:lineRule="auto"/>
      </w:pPr>
      <w:r w:rsidRPr="0060655B">
        <w:t>Tutta la nuova rete in MT sarà interrata con cavo e pozzetti dedicati. In fase progettuale si è cercato di associare un lato della viabilità a linee elettriche e assimilabili onde limitare le interferenze con le altre strutture a rete di nuova realizzazione.</w:t>
      </w:r>
    </w:p>
    <w:p w:rsidR="002D7FD4" w:rsidRPr="0060655B" w:rsidRDefault="002D7FD4" w:rsidP="002D7FD4">
      <w:pPr>
        <w:autoSpaceDE w:val="0"/>
        <w:autoSpaceDN w:val="0"/>
        <w:adjustRightInd w:val="0"/>
        <w:spacing w:line="360" w:lineRule="auto"/>
      </w:pPr>
      <w:r w:rsidRPr="0060655B">
        <w:t>A partire dal limitare sinistro in basso dell’area (punto d’inizio opere) transita, in aereo, la linea</w:t>
      </w:r>
    </w:p>
    <w:p w:rsidR="002D7FD4" w:rsidRPr="0060655B" w:rsidRDefault="002D7FD4" w:rsidP="002D7FD4">
      <w:pPr>
        <w:autoSpaceDE w:val="0"/>
        <w:autoSpaceDN w:val="0"/>
        <w:adjustRightInd w:val="0"/>
        <w:spacing w:line="360" w:lineRule="auto"/>
      </w:pPr>
      <w:r w:rsidRPr="0060655B">
        <w:t>TELECOM. La linea taglia in diagonale l’intera superficie oggetto d’intervento. La realizzazione</w:t>
      </w:r>
    </w:p>
    <w:p w:rsidR="002D7FD4" w:rsidRPr="0060655B" w:rsidRDefault="002D7FD4" w:rsidP="002D7FD4">
      <w:pPr>
        <w:autoSpaceDE w:val="0"/>
        <w:autoSpaceDN w:val="0"/>
        <w:adjustRightInd w:val="0"/>
        <w:spacing w:line="360" w:lineRule="auto"/>
      </w:pPr>
      <w:r w:rsidRPr="0060655B">
        <w:t>delle opere pone due ordini di problemi da risolvere in fasi differenti.</w:t>
      </w:r>
    </w:p>
    <w:p w:rsidR="002D7FD4" w:rsidRPr="0060655B" w:rsidRDefault="002D7FD4" w:rsidP="002D7FD4">
      <w:pPr>
        <w:autoSpaceDE w:val="0"/>
        <w:autoSpaceDN w:val="0"/>
        <w:adjustRightInd w:val="0"/>
        <w:spacing w:line="360" w:lineRule="auto"/>
      </w:pPr>
      <w:r w:rsidRPr="0060655B">
        <w:t>La prima operazione prevista è la posa in opera di un cavo armato “a perdere” che, seguendo l’attuale tracciato aereo, costituirà l’elemento di continuità per tutta la durata del cantiere sino, presumibilmente, al collaudo finale. Gli accordi con TELECOM prevedono che, realizzate le opere, tale cavo, posto in opera sotto il rilevato, debba essere dismesso, tagliato ed abbandonato in sito.</w:t>
      </w:r>
    </w:p>
    <w:p w:rsidR="002D7FD4" w:rsidRPr="0060655B" w:rsidRDefault="002D7FD4" w:rsidP="002D7FD4">
      <w:pPr>
        <w:autoSpaceDE w:val="0"/>
        <w:autoSpaceDN w:val="0"/>
        <w:adjustRightInd w:val="0"/>
        <w:spacing w:line="360" w:lineRule="auto"/>
      </w:pPr>
      <w:r w:rsidRPr="0060655B">
        <w:t xml:space="preserve">E’ bene che, a livello di sicurezza ma non solo, il tracciato del cavo armato sia esattamente riportato in un elaborato di </w:t>
      </w:r>
      <w:proofErr w:type="spellStart"/>
      <w:r w:rsidRPr="0060655B">
        <w:t>AS-Built</w:t>
      </w:r>
      <w:proofErr w:type="spellEnd"/>
      <w:r w:rsidRPr="0060655B">
        <w:t>, in previsione dei futuri interventi sui lotti oggi non edificati.</w:t>
      </w:r>
    </w:p>
    <w:p w:rsidR="002D7FD4" w:rsidRPr="0060655B" w:rsidRDefault="002D7FD4" w:rsidP="002D7FD4">
      <w:pPr>
        <w:autoSpaceDE w:val="0"/>
        <w:autoSpaceDN w:val="0"/>
        <w:adjustRightInd w:val="0"/>
        <w:spacing w:line="360" w:lineRule="auto"/>
      </w:pPr>
      <w:r w:rsidRPr="0060655B">
        <w:t xml:space="preserve">Il totale superamento delle interferenze, per quanto riguarda la telefonia, avverrà con la realizzazione dei nuovi </w:t>
      </w:r>
      <w:proofErr w:type="spellStart"/>
      <w:r w:rsidRPr="0060655B">
        <w:t>cavidotti</w:t>
      </w:r>
      <w:proofErr w:type="spellEnd"/>
      <w:r w:rsidRPr="0060655B">
        <w:t xml:space="preserve">, da realizzare anch’essi sulla sede stradale per la quasi totalità, </w:t>
      </w:r>
      <w:proofErr w:type="spellStart"/>
      <w:r w:rsidRPr="0060655B">
        <w:t>cavidotti</w:t>
      </w:r>
      <w:proofErr w:type="spellEnd"/>
      <w:r w:rsidRPr="0060655B">
        <w:t xml:space="preserve"> che, a partire dall’attuale punto d’inizio opere e seguendo un andamento molto lineare, “avvolge” il grande lotto interno, oggetto d’edificazione con il secondo stralcio, ricollegandosi all’esistente, nel punto dove già oggi i cavi TELECOM passano sotto la ferrovia </w:t>
      </w:r>
      <w:proofErr w:type="spellStart"/>
      <w:r w:rsidRPr="0060655B">
        <w:t>Orte-Falconara</w:t>
      </w:r>
      <w:proofErr w:type="spellEnd"/>
      <w:r w:rsidRPr="0060655B">
        <w:t>.</w:t>
      </w:r>
    </w:p>
    <w:p w:rsidR="002D7FD4" w:rsidRPr="0060655B" w:rsidRDefault="002D7FD4" w:rsidP="002D7FD4">
      <w:pPr>
        <w:autoSpaceDE w:val="0"/>
        <w:autoSpaceDN w:val="0"/>
        <w:adjustRightInd w:val="0"/>
        <w:spacing w:line="360" w:lineRule="auto"/>
      </w:pPr>
      <w:r w:rsidRPr="0060655B">
        <w:t>Il superamento delle interferenze, si avrà quindi con la realizzazione, anche parziale, dei manufatti relativi agli svincoli delle ferrovie, ben oltre, quindi, il primo cancello di separazione della zona destinata a sosta breve. Fino a quel giorno, dovrà essere il cavo armato ad assicurare il servizio.</w:t>
      </w:r>
    </w:p>
    <w:p w:rsidR="002D7FD4" w:rsidRPr="0060655B" w:rsidRDefault="002D7FD4" w:rsidP="002D7FD4">
      <w:pPr>
        <w:autoSpaceDE w:val="0"/>
        <w:autoSpaceDN w:val="0"/>
        <w:adjustRightInd w:val="0"/>
        <w:spacing w:line="360" w:lineRule="auto"/>
      </w:pPr>
      <w:r w:rsidRPr="0060655B">
        <w:t xml:space="preserve">Come già anticipato, le reti per energia elettrica riguardano sia la media tensione che la bassa tensione, ovvero i sistemi in categoria I (50 &lt; V &lt; 1000 </w:t>
      </w:r>
      <w:proofErr w:type="spellStart"/>
      <w:r w:rsidRPr="0060655B">
        <w:t>Vca</w:t>
      </w:r>
      <w:proofErr w:type="spellEnd"/>
      <w:r w:rsidRPr="0060655B">
        <w:t>).</w:t>
      </w:r>
    </w:p>
    <w:p w:rsidR="002D7FD4" w:rsidRPr="0060655B" w:rsidRDefault="002D7FD4" w:rsidP="002D7FD4">
      <w:pPr>
        <w:autoSpaceDE w:val="0"/>
        <w:autoSpaceDN w:val="0"/>
        <w:adjustRightInd w:val="0"/>
        <w:spacing w:line="360" w:lineRule="auto"/>
      </w:pPr>
      <w:r w:rsidRPr="0060655B">
        <w:t xml:space="preserve">Dalle due cabine di trasformazione, in futuro gestite da ENEL e nelle quali, oggi, non è prevista l’installazione dei trasformatori se non con la messa in esercizio della Piastra, ha origine la rete </w:t>
      </w:r>
      <w:r w:rsidRPr="0060655B">
        <w:lastRenderedPageBreak/>
        <w:t xml:space="preserve">di </w:t>
      </w:r>
      <w:proofErr w:type="spellStart"/>
      <w:r w:rsidRPr="0060655B">
        <w:t>cavidotti</w:t>
      </w:r>
      <w:proofErr w:type="spellEnd"/>
      <w:r w:rsidRPr="0060655B">
        <w:t xml:space="preserve"> interrati che, diramandosi radialmente, pur nella stretta interconnessione delle pertinenze delle due cabine, raggiungerà i manufatti, previsti in muratura, ove l’ENEL alloggerà i contatori di misura.</w:t>
      </w:r>
    </w:p>
    <w:p w:rsidR="002D7FD4" w:rsidRPr="0060655B" w:rsidRDefault="002D7FD4" w:rsidP="002D7FD4">
      <w:pPr>
        <w:autoSpaceDE w:val="0"/>
        <w:autoSpaceDN w:val="0"/>
        <w:adjustRightInd w:val="0"/>
        <w:spacing w:line="360" w:lineRule="auto"/>
      </w:pPr>
      <w:r w:rsidRPr="0060655B">
        <w:t>Tali gruppi sono dislocati in più punti sino ad un limite massimo teorico di 200 metri dalla cabina più vicina.</w:t>
      </w:r>
    </w:p>
    <w:p w:rsidR="002D7FD4" w:rsidRPr="0060655B" w:rsidRDefault="002D7FD4" w:rsidP="002D7FD4">
      <w:pPr>
        <w:autoSpaceDE w:val="0"/>
        <w:autoSpaceDN w:val="0"/>
        <w:adjustRightInd w:val="0"/>
        <w:spacing w:line="360" w:lineRule="auto"/>
      </w:pPr>
      <w:r w:rsidRPr="0060655B">
        <w:t>L’elettrificazione dalla cabina ai gruppi di misura sarà competenza di ENEL. La quantificazione del numero di possibili utenze, e quindi dei possibili contatori, è riportata nelle planimetrie di progetto ed è individuata con la lettera M seguita dall’ipotetico numero minimo d’utilizzatori finali. Tale numero potrà essere successivamente variato aumentando la capienza dei manufatti.</w:t>
      </w:r>
    </w:p>
    <w:p w:rsidR="002D7FD4" w:rsidRPr="0060655B" w:rsidRDefault="002D7FD4" w:rsidP="002D7FD4">
      <w:pPr>
        <w:autoSpaceDE w:val="0"/>
        <w:autoSpaceDN w:val="0"/>
        <w:adjustRightInd w:val="0"/>
        <w:spacing w:line="360" w:lineRule="auto"/>
      </w:pPr>
      <w:r w:rsidRPr="0060655B">
        <w:t>A partire dai gruppi di misura inizia la proprietà della Stazione Appaltante, della rete in bassa tensione.</w:t>
      </w:r>
    </w:p>
    <w:p w:rsidR="002D7FD4" w:rsidRPr="0060655B" w:rsidRDefault="002D7FD4" w:rsidP="002D7FD4">
      <w:pPr>
        <w:autoSpaceDE w:val="0"/>
        <w:autoSpaceDN w:val="0"/>
        <w:adjustRightInd w:val="0"/>
        <w:spacing w:line="360" w:lineRule="auto"/>
      </w:pPr>
      <w:r w:rsidRPr="0060655B">
        <w:t xml:space="preserve">Tale rete si svilupperà radialmente dai singoli gruppi (M) sino alle utenze previste. Ove già non individuate dal progetto, s’ipotizza anche una possibile configurazione, di tipo puramente qualitativo, delle opere successive poste all’interno dei lotti oggi non edificati. Questo al solo scopo di sottoporre, per approvazione a ENEL, il progetto delle reti MT e </w:t>
      </w:r>
      <w:proofErr w:type="spellStart"/>
      <w:r w:rsidRPr="0060655B">
        <w:t>bt</w:t>
      </w:r>
      <w:proofErr w:type="spellEnd"/>
      <w:r w:rsidRPr="0060655B">
        <w:t xml:space="preserve"> di sua competenza.</w:t>
      </w:r>
    </w:p>
    <w:p w:rsidR="002D7FD4" w:rsidRPr="0060655B" w:rsidRDefault="002D7FD4" w:rsidP="002D7FD4">
      <w:pPr>
        <w:autoSpaceDE w:val="0"/>
        <w:autoSpaceDN w:val="0"/>
        <w:adjustRightInd w:val="0"/>
        <w:spacing w:line="360" w:lineRule="auto"/>
      </w:pPr>
      <w:r w:rsidRPr="0060655B">
        <w:t xml:space="preserve">Per tutte le ipotetiche utenze di secondo stralcio si prevede, quindi, la sola predisposizione dei </w:t>
      </w:r>
      <w:proofErr w:type="spellStart"/>
      <w:r w:rsidRPr="0060655B">
        <w:t>cavidotti</w:t>
      </w:r>
      <w:proofErr w:type="spellEnd"/>
      <w:r w:rsidRPr="0060655B">
        <w:t xml:space="preserve"> interrati sino al limite del o dei lotti. La simbologia individuata con la sigla TC (terminale cavi) individua, in modo univoco insieme al colore dedicato, la posizione di detti terminali. </w:t>
      </w:r>
    </w:p>
    <w:p w:rsidR="002D7FD4" w:rsidRPr="0060655B" w:rsidRDefault="002D7FD4" w:rsidP="002D7FD4">
      <w:pPr>
        <w:autoSpaceDE w:val="0"/>
        <w:autoSpaceDN w:val="0"/>
        <w:adjustRightInd w:val="0"/>
        <w:spacing w:line="360" w:lineRule="auto"/>
      </w:pPr>
      <w:r w:rsidRPr="0060655B">
        <w:t>La fornitura e posa in opera dei cavi, inizia a valle del singolo contatore fino ai quadri utenza.</w:t>
      </w:r>
    </w:p>
    <w:p w:rsidR="002D7FD4" w:rsidRPr="0060655B" w:rsidRDefault="002D7FD4" w:rsidP="002D7FD4">
      <w:pPr>
        <w:autoSpaceDE w:val="0"/>
        <w:autoSpaceDN w:val="0"/>
        <w:adjustRightInd w:val="0"/>
        <w:spacing w:line="360" w:lineRule="auto"/>
      </w:pPr>
      <w:r w:rsidRPr="0060655B">
        <w:t>Sono previste varie tipologie d’utenze in ragione della specificità del progetto. Innanzitutto, in pieno accordo con la Stazione Appaltante, allo scopo di limitare il numero di contratti di forniture, si è cercato di raggruppare, per quanto e ove giudicato possibile, più utenze sotto un unico contatore.</w:t>
      </w:r>
    </w:p>
    <w:p w:rsidR="002D7FD4" w:rsidRPr="0060655B" w:rsidRDefault="002D7FD4" w:rsidP="002D7FD4">
      <w:pPr>
        <w:autoSpaceDE w:val="0"/>
        <w:autoSpaceDN w:val="0"/>
        <w:adjustRightInd w:val="0"/>
        <w:spacing w:line="360" w:lineRule="auto"/>
      </w:pPr>
      <w:r w:rsidRPr="0060655B">
        <w:t>Per far ciò sono stati previsti due quadri, definiti interzonali, posti uno a sinistra ed uno a destra di un’ipotetica linea di divisione dell’area.</w:t>
      </w:r>
    </w:p>
    <w:p w:rsidR="002D7FD4" w:rsidRPr="0060655B" w:rsidRDefault="002D7FD4" w:rsidP="002D7FD4">
      <w:pPr>
        <w:autoSpaceDE w:val="0"/>
        <w:autoSpaceDN w:val="0"/>
        <w:adjustRightInd w:val="0"/>
        <w:spacing w:line="360" w:lineRule="auto"/>
      </w:pPr>
      <w:r w:rsidRPr="0060655B">
        <w:t>La posizione di tale linea di demarcazione di competenza è definita non dallo spazio, ma dalla</w:t>
      </w:r>
    </w:p>
    <w:p w:rsidR="002D7FD4" w:rsidRPr="0060655B" w:rsidRDefault="002D7FD4" w:rsidP="002D7FD4">
      <w:pPr>
        <w:autoSpaceDE w:val="0"/>
        <w:autoSpaceDN w:val="0"/>
        <w:adjustRightInd w:val="0"/>
        <w:spacing w:line="360" w:lineRule="auto"/>
      </w:pPr>
      <w:r w:rsidRPr="0060655B">
        <w:t>posizione dei carichi alimentati da detti quadri interzonali.</w:t>
      </w:r>
    </w:p>
    <w:p w:rsidR="002D7FD4" w:rsidRPr="0060655B" w:rsidRDefault="002D7FD4" w:rsidP="002D7FD4">
      <w:pPr>
        <w:autoSpaceDE w:val="0"/>
        <w:autoSpaceDN w:val="0"/>
        <w:adjustRightInd w:val="0"/>
        <w:spacing w:line="360" w:lineRule="auto"/>
      </w:pPr>
      <w:r w:rsidRPr="0060655B">
        <w:t>Ove tale soluzione non si è resa possibile, si avrà il collegamento diretto contatore-utenza; vedasi, ad esempio, la zona magazzino merci locali ove, in virtù della divisione interna, sono oggi previste tre possibili utenze e, quindi, tre contatori separati alloggiati nel gruppo di misura GM1.</w:t>
      </w:r>
    </w:p>
    <w:p w:rsidR="002D7FD4" w:rsidRPr="0060655B" w:rsidRDefault="002D7FD4" w:rsidP="002D7FD4">
      <w:pPr>
        <w:autoSpaceDE w:val="0"/>
        <w:autoSpaceDN w:val="0"/>
        <w:adjustRightInd w:val="0"/>
        <w:spacing w:line="360" w:lineRule="auto"/>
      </w:pPr>
      <w:r w:rsidRPr="0060655B">
        <w:t>Questo vale, anche ed in particolare, per la palazzina servizi per la sua posizione esterna all’aerea recintata.</w:t>
      </w:r>
    </w:p>
    <w:p w:rsidR="002D7FD4" w:rsidRPr="0060655B" w:rsidRDefault="002D7FD4" w:rsidP="002D7FD4">
      <w:pPr>
        <w:autoSpaceDE w:val="0"/>
        <w:autoSpaceDN w:val="0"/>
        <w:adjustRightInd w:val="0"/>
        <w:spacing w:line="360" w:lineRule="auto"/>
      </w:pPr>
      <w:r w:rsidRPr="0060655B">
        <w:lastRenderedPageBreak/>
        <w:t xml:space="preserve">Vi è, infatti, da sottolineare come, in forza del D.P.R. 1 agosto 2011 </w:t>
      </w:r>
      <w:proofErr w:type="spellStart"/>
      <w:r w:rsidRPr="0060655B">
        <w:t>n°</w:t>
      </w:r>
      <w:proofErr w:type="spellEnd"/>
      <w:r w:rsidRPr="0060655B">
        <w:t xml:space="preserve"> 151, la Piastra, con la classificazione d’Interporto, è entrata a far parte delle attività soggette a controlli e disciplina di Prevenzione Incendi.</w:t>
      </w:r>
    </w:p>
    <w:p w:rsidR="002D7FD4" w:rsidRPr="0060655B" w:rsidRDefault="002D7FD4" w:rsidP="002D7FD4">
      <w:pPr>
        <w:autoSpaceDE w:val="0"/>
        <w:autoSpaceDN w:val="0"/>
        <w:adjustRightInd w:val="0"/>
        <w:spacing w:line="360" w:lineRule="auto"/>
      </w:pPr>
      <w:r w:rsidRPr="0060655B">
        <w:t>Il limite dell’attività soggetta, è definito dall’area interna alla recinzione e dai relativi varchi d’ingresso/uscita (edificio Controllo Accessi) oltre che dall’ulteriore cancello posto a destra della palazzina servizi.</w:t>
      </w:r>
    </w:p>
    <w:p w:rsidR="002D7FD4" w:rsidRPr="0060655B" w:rsidRDefault="002D7FD4" w:rsidP="002D7FD4">
      <w:pPr>
        <w:autoSpaceDE w:val="0"/>
        <w:autoSpaceDN w:val="0"/>
        <w:adjustRightInd w:val="0"/>
        <w:spacing w:line="360" w:lineRule="auto"/>
      </w:pPr>
      <w:r w:rsidRPr="0060655B">
        <w:t>La stessa, quindi, rimane esterna a tale superficie e, come tale, necessiterà di un contratto separato e indipendente dai quadri interzonali interni.</w:t>
      </w:r>
    </w:p>
    <w:p w:rsidR="002D7FD4" w:rsidRPr="0060655B" w:rsidRDefault="002D7FD4" w:rsidP="002D7FD4">
      <w:pPr>
        <w:autoSpaceDE w:val="0"/>
        <w:autoSpaceDN w:val="0"/>
        <w:adjustRightInd w:val="0"/>
        <w:spacing w:line="360" w:lineRule="auto"/>
      </w:pPr>
      <w:r w:rsidRPr="0060655B">
        <w:t xml:space="preserve">Lo stesso varrà, in futuro e salvo modifiche normative, per la zona distributore, officina e lavaggio, totalmente esclusi dal primo stralcio, per tali manufatti, i gruppi di misura sono anch’essi esterni al perimetro recintato. Lo stesso dicasi per il quadro dell’illuminazione stradale riguardante la viabilità tra la rotatoria sulla SP e gli ingressi/uscite, oltre alle tratte della S.P. </w:t>
      </w:r>
      <w:proofErr w:type="spellStart"/>
      <w:r w:rsidRPr="0060655B">
        <w:t>Marattana</w:t>
      </w:r>
      <w:proofErr w:type="spellEnd"/>
      <w:r w:rsidRPr="0060655B">
        <w:t xml:space="preserve"> d’avvicinamento alla rotatoria stessa, sia in ingresso che uscita dalla rotatoria ovvero per i due sensi di percorrenza.</w:t>
      </w:r>
    </w:p>
    <w:p w:rsidR="002D7FD4" w:rsidRPr="0060655B" w:rsidRDefault="002D7FD4" w:rsidP="002D7FD4">
      <w:pPr>
        <w:autoSpaceDE w:val="0"/>
        <w:autoSpaceDN w:val="0"/>
        <w:adjustRightInd w:val="0"/>
        <w:spacing w:line="360" w:lineRule="auto"/>
      </w:pPr>
      <w:r w:rsidRPr="0060655B">
        <w:t>La rete TELECOM segue, in larga parte, i percorsi della rete di bassa tensione pur con uno sviluppo più modesto.</w:t>
      </w:r>
    </w:p>
    <w:p w:rsidR="002D7FD4" w:rsidRPr="0060655B" w:rsidRDefault="002D7FD4" w:rsidP="002D7FD4">
      <w:pPr>
        <w:autoSpaceDE w:val="0"/>
        <w:autoSpaceDN w:val="0"/>
        <w:adjustRightInd w:val="0"/>
        <w:spacing w:line="360" w:lineRule="auto"/>
      </w:pPr>
      <w:r w:rsidRPr="0060655B">
        <w:t>Inizia, come detto, dalla zona ove si disporrà l’interramento del cavo armato provvisorio e si attesterà su un numero sufficiente di nodi siglati AT.</w:t>
      </w:r>
    </w:p>
    <w:p w:rsidR="002D7FD4" w:rsidRPr="0060655B" w:rsidRDefault="002D7FD4" w:rsidP="002D7FD4">
      <w:pPr>
        <w:autoSpaceDE w:val="0"/>
        <w:autoSpaceDN w:val="0"/>
        <w:adjustRightInd w:val="0"/>
        <w:spacing w:line="360" w:lineRule="auto"/>
      </w:pPr>
      <w:r w:rsidRPr="0060655B">
        <w:t xml:space="preserve">Dai nodi AT, anche in questo caso con modalità radiale, saranno raggiunte tutte le possibili utenze e saranno realizzate, con la stessa metodologia delle altre reti, le attestazioni </w:t>
      </w:r>
      <w:proofErr w:type="spellStart"/>
      <w:r w:rsidRPr="0060655B">
        <w:t>cavidotti</w:t>
      </w:r>
      <w:proofErr w:type="spellEnd"/>
      <w:r w:rsidRPr="0060655B">
        <w:t xml:space="preserve"> sul limitare dei lotti oggi non edificati.</w:t>
      </w:r>
    </w:p>
    <w:p w:rsidR="002D7FD4" w:rsidRPr="0060655B" w:rsidRDefault="002D7FD4" w:rsidP="002D7FD4">
      <w:pPr>
        <w:autoSpaceDE w:val="0"/>
        <w:autoSpaceDN w:val="0"/>
        <w:adjustRightInd w:val="0"/>
        <w:spacing w:line="360" w:lineRule="auto"/>
      </w:pPr>
      <w:r w:rsidRPr="0060655B">
        <w:t>La simbologia dei nodi AT, dei terminali TC e delle attestazioni alle utenze, sono chiaramente individuate, nell’apposita tavola, da codici alfa-numerici e da colori distintivi.</w:t>
      </w:r>
    </w:p>
    <w:p w:rsidR="002D7FD4" w:rsidRPr="0060655B" w:rsidRDefault="002D7FD4" w:rsidP="002D7FD4">
      <w:pPr>
        <w:autoSpaceDE w:val="0"/>
        <w:autoSpaceDN w:val="0"/>
        <w:adjustRightInd w:val="0"/>
        <w:spacing w:line="360" w:lineRule="auto"/>
      </w:pPr>
      <w:r w:rsidRPr="0060655B">
        <w:t>Durante gli incontri con la Stazione Appaltante si è esaminata la possibilità di predisporre l’area per la futura  posa di cavi in fibra ottica.</w:t>
      </w:r>
    </w:p>
    <w:p w:rsidR="002D7FD4" w:rsidRPr="0060655B" w:rsidRDefault="002D7FD4" w:rsidP="002D7FD4">
      <w:pPr>
        <w:autoSpaceDE w:val="0"/>
        <w:autoSpaceDN w:val="0"/>
        <w:adjustRightInd w:val="0"/>
        <w:spacing w:line="360" w:lineRule="auto"/>
      </w:pPr>
      <w:r w:rsidRPr="0060655B">
        <w:t xml:space="preserve">L’importanza dell’investimento e la necessità di assicurare proiezioni adeguate verso il “mondo esterno”, rendono, a parere dello scrivente, tale dotazione assolutamente indispensabile. Il progetto esecutivo individua i tracciati, concordati </w:t>
      </w:r>
      <w:r w:rsidRPr="0060655B">
        <w:rPr>
          <w:rFonts w:cs="Arial"/>
          <w:spacing w:val="0"/>
          <w:szCs w:val="22"/>
        </w:rPr>
        <w:t xml:space="preserve">con TELECOM </w:t>
      </w:r>
      <w:proofErr w:type="spellStart"/>
      <w:r w:rsidRPr="0060655B">
        <w:rPr>
          <w:rFonts w:cs="Arial"/>
          <w:spacing w:val="0"/>
          <w:szCs w:val="22"/>
        </w:rPr>
        <w:t>S.p.a.</w:t>
      </w:r>
      <w:proofErr w:type="spellEnd"/>
    </w:p>
    <w:p w:rsidR="002D7FD4" w:rsidRPr="0060655B" w:rsidRDefault="002D7FD4" w:rsidP="002D7FD4">
      <w:pPr>
        <w:autoSpaceDE w:val="0"/>
        <w:autoSpaceDN w:val="0"/>
        <w:adjustRightInd w:val="0"/>
        <w:spacing w:line="360" w:lineRule="auto"/>
      </w:pPr>
      <w:r w:rsidRPr="0060655B">
        <w:t>Le cabine, conformi alle prescrizioni di ENEL S.p.A., sono realizzate in opera con struttura in c.a. Il progetto esecutivo prevede la realizzazione dell’impianto di terra, di un impianto elettrico interno (sola illuminazione più una presa di servizio) e dimensioni atte a contenere due trasformatori, come da offerta in fase di gara.</w:t>
      </w:r>
    </w:p>
    <w:p w:rsidR="002D7FD4" w:rsidRPr="0060655B" w:rsidRDefault="002D7FD4" w:rsidP="002D7FD4">
      <w:pPr>
        <w:autoSpaceDE w:val="0"/>
        <w:autoSpaceDN w:val="0"/>
        <w:adjustRightInd w:val="0"/>
        <w:spacing w:line="360" w:lineRule="auto"/>
      </w:pPr>
      <w:r w:rsidRPr="0060655B">
        <w:t>Oltre ciò, su richiesta verbale dei responsabili ENEL, si è prevista la possibilità di una futura utenza in MT per ciascuna delle due cabine. Ipotesi tutt’altro che inverosimile, se si considerano le dimensioni del lotto centrale oggi non edificato e posto al centro dell’area.</w:t>
      </w:r>
    </w:p>
    <w:p w:rsidR="002D7FD4" w:rsidRPr="0060655B" w:rsidRDefault="002D7FD4" w:rsidP="002D7FD4">
      <w:pPr>
        <w:pStyle w:val="Titolo3"/>
      </w:pPr>
      <w:bookmarkStart w:id="29" w:name="_Toc330455890"/>
      <w:r w:rsidRPr="0060655B">
        <w:lastRenderedPageBreak/>
        <w:t>L’illuminazione dei piazzali a sosta breve.</w:t>
      </w:r>
      <w:bookmarkEnd w:id="29"/>
    </w:p>
    <w:p w:rsidR="002D7FD4" w:rsidRPr="0060655B" w:rsidRDefault="002D7FD4" w:rsidP="002D7FD4">
      <w:pPr>
        <w:spacing w:line="360" w:lineRule="auto"/>
      </w:pPr>
      <w:r>
        <w:t>Il primo stralcio parziale esclude ogni tipo di intervento relativo all’illuminazione dell’area destinata a sosta breve.</w:t>
      </w:r>
    </w:p>
    <w:p w:rsidR="002D7FD4" w:rsidRPr="0060655B" w:rsidRDefault="002D7FD4" w:rsidP="002D7FD4">
      <w:pPr>
        <w:pStyle w:val="Titolo3"/>
      </w:pPr>
      <w:bookmarkStart w:id="30" w:name="_Toc330455891"/>
      <w:r w:rsidRPr="0060655B">
        <w:t>Le utenze interne</w:t>
      </w:r>
      <w:bookmarkEnd w:id="30"/>
    </w:p>
    <w:p w:rsidR="002D7FD4" w:rsidRPr="0060655B" w:rsidRDefault="002D7FD4" w:rsidP="002D7FD4">
      <w:pPr>
        <w:autoSpaceDE w:val="0"/>
        <w:autoSpaceDN w:val="0"/>
        <w:adjustRightInd w:val="0"/>
        <w:spacing w:line="360" w:lineRule="auto"/>
      </w:pPr>
      <w:r w:rsidRPr="0060655B">
        <w:t>Ai fini delle necessità, in termini di servizi, le utenze interne potrebbero dividersi tra quelle che necessitano o meno dei servizi di telefonia.</w:t>
      </w:r>
    </w:p>
    <w:p w:rsidR="002D7FD4" w:rsidRPr="0060655B" w:rsidRDefault="002D7FD4" w:rsidP="002D7FD4">
      <w:pPr>
        <w:autoSpaceDE w:val="0"/>
        <w:autoSpaceDN w:val="0"/>
        <w:adjustRightInd w:val="0"/>
        <w:spacing w:line="360" w:lineRule="auto"/>
      </w:pPr>
      <w:r w:rsidRPr="0060655B">
        <w:t>Con il termine “telefonia” va inteso anche il servizio di trasmissione dati che può utilizzare il cavo telefonico come supporto, con il termine utenze, un qualsiasi elemento, edificio e/o componente che ha, a monte, una fornitura d’energia elettrica;</w:t>
      </w:r>
    </w:p>
    <w:p w:rsidR="002D7FD4" w:rsidRPr="0060655B" w:rsidRDefault="002D7FD4" w:rsidP="002D7FD4">
      <w:pPr>
        <w:autoSpaceDE w:val="0"/>
        <w:autoSpaceDN w:val="0"/>
        <w:adjustRightInd w:val="0"/>
        <w:spacing w:line="360" w:lineRule="auto"/>
      </w:pPr>
      <w:r w:rsidRPr="0060655B">
        <w:t>Ciò detto, elenchiamo le utenze interne:</w:t>
      </w:r>
    </w:p>
    <w:p w:rsidR="002D7FD4" w:rsidRPr="0060655B" w:rsidRDefault="002D7FD4" w:rsidP="002D7FD4">
      <w:pPr>
        <w:autoSpaceDE w:val="0"/>
        <w:autoSpaceDN w:val="0"/>
        <w:adjustRightInd w:val="0"/>
        <w:spacing w:line="360" w:lineRule="auto"/>
      </w:pPr>
      <w:r w:rsidRPr="0060655B">
        <w:t>1. zona pesa (per la parte di predisposizione prevista)</w:t>
      </w:r>
    </w:p>
    <w:p w:rsidR="002D7FD4" w:rsidRPr="0060655B" w:rsidRDefault="002D7FD4" w:rsidP="002D7FD4">
      <w:pPr>
        <w:autoSpaceDE w:val="0"/>
        <w:autoSpaceDN w:val="0"/>
        <w:adjustRightInd w:val="0"/>
        <w:spacing w:line="360" w:lineRule="auto"/>
      </w:pPr>
      <w:r w:rsidRPr="0060655B">
        <w:t>2. magazzino merce locale;</w:t>
      </w:r>
    </w:p>
    <w:p w:rsidR="002D7FD4" w:rsidRPr="0060655B" w:rsidRDefault="002D7FD4" w:rsidP="002D7FD4">
      <w:pPr>
        <w:autoSpaceDE w:val="0"/>
        <w:autoSpaceDN w:val="0"/>
        <w:adjustRightInd w:val="0"/>
        <w:spacing w:line="360" w:lineRule="auto"/>
      </w:pPr>
      <w:r w:rsidRPr="0060655B">
        <w:t>3. controllo accessi;</w:t>
      </w:r>
    </w:p>
    <w:p w:rsidR="002D7FD4" w:rsidRPr="0060655B" w:rsidRDefault="002D7FD4" w:rsidP="002D7FD4">
      <w:pPr>
        <w:autoSpaceDE w:val="0"/>
        <w:autoSpaceDN w:val="0"/>
        <w:adjustRightInd w:val="0"/>
        <w:spacing w:line="360" w:lineRule="auto"/>
      </w:pPr>
      <w:r w:rsidRPr="0060655B">
        <w:t>4. impianto di prima pioggia 1;</w:t>
      </w:r>
    </w:p>
    <w:p w:rsidR="002D7FD4" w:rsidRPr="0060655B" w:rsidRDefault="002D7FD4" w:rsidP="002D7FD4">
      <w:pPr>
        <w:autoSpaceDE w:val="0"/>
        <w:autoSpaceDN w:val="0"/>
        <w:adjustRightInd w:val="0"/>
        <w:spacing w:line="360" w:lineRule="auto"/>
      </w:pPr>
      <w:r w:rsidRPr="0060655B">
        <w:t>5. impianto di prima pioggia 2;</w:t>
      </w:r>
    </w:p>
    <w:p w:rsidR="002D7FD4" w:rsidRPr="0060655B" w:rsidRDefault="002D7FD4" w:rsidP="002D7FD4">
      <w:pPr>
        <w:autoSpaceDE w:val="0"/>
        <w:autoSpaceDN w:val="0"/>
        <w:adjustRightInd w:val="0"/>
        <w:spacing w:line="360" w:lineRule="auto"/>
      </w:pPr>
      <w:r w:rsidRPr="0060655B">
        <w:t>6. locale gruppo antincendio;</w:t>
      </w:r>
    </w:p>
    <w:p w:rsidR="002D7FD4" w:rsidRPr="0060655B" w:rsidRDefault="002D7FD4" w:rsidP="002D7FD4">
      <w:pPr>
        <w:autoSpaceDE w:val="0"/>
        <w:autoSpaceDN w:val="0"/>
        <w:adjustRightInd w:val="0"/>
        <w:spacing w:line="360" w:lineRule="auto"/>
      </w:pPr>
      <w:r w:rsidRPr="0060655B">
        <w:t>7. lotti da edificare con stralci successivi (per la parte di predisposizione prevista dal primo stralcio)</w:t>
      </w:r>
      <w:r>
        <w:t>;</w:t>
      </w:r>
    </w:p>
    <w:p w:rsidR="002D7FD4" w:rsidRPr="0060655B" w:rsidRDefault="002D7FD4" w:rsidP="002D7FD4">
      <w:pPr>
        <w:pStyle w:val="Titolo3"/>
      </w:pPr>
      <w:bookmarkStart w:id="31" w:name="_Toc330455892"/>
      <w:r w:rsidRPr="0060655B">
        <w:t>Le utenze esterne</w:t>
      </w:r>
      <w:bookmarkEnd w:id="31"/>
    </w:p>
    <w:p w:rsidR="002D7FD4" w:rsidRPr="0060655B" w:rsidRDefault="002D7FD4" w:rsidP="002D7FD4">
      <w:pPr>
        <w:autoSpaceDE w:val="0"/>
        <w:autoSpaceDN w:val="0"/>
        <w:adjustRightInd w:val="0"/>
        <w:spacing w:line="360" w:lineRule="auto"/>
      </w:pPr>
      <w:r w:rsidRPr="0060655B">
        <w:t>Per esterne intendiamo i manufatti non ricompresi all’interno della recinzione che individua la Piastra Intermodale vera e propria (interporto) e le pertinenze ad essa funzionali ma non ricadenti all’interno dell’attività soggetta a disciplina di prevenzione incendi.</w:t>
      </w:r>
    </w:p>
    <w:p w:rsidR="002D7FD4" w:rsidRPr="0060655B" w:rsidRDefault="002D7FD4" w:rsidP="002D7FD4">
      <w:pPr>
        <w:autoSpaceDE w:val="0"/>
        <w:autoSpaceDN w:val="0"/>
        <w:adjustRightInd w:val="0"/>
        <w:spacing w:line="360" w:lineRule="auto"/>
      </w:pPr>
      <w:r w:rsidRPr="0060655B">
        <w:t>Sono parte integrante di tale categoria:</w:t>
      </w:r>
    </w:p>
    <w:p w:rsidR="002D7FD4" w:rsidRPr="0060655B" w:rsidRDefault="002D7FD4" w:rsidP="002D7FD4">
      <w:pPr>
        <w:autoSpaceDE w:val="0"/>
        <w:autoSpaceDN w:val="0"/>
        <w:adjustRightInd w:val="0"/>
        <w:spacing w:line="360" w:lineRule="auto"/>
        <w:rPr>
          <w:i/>
        </w:rPr>
      </w:pPr>
      <w:r w:rsidRPr="0060655B">
        <w:rPr>
          <w:i/>
        </w:rPr>
        <w:t>1. La palazzina servizi</w:t>
      </w:r>
    </w:p>
    <w:p w:rsidR="002D7FD4" w:rsidRPr="0060655B" w:rsidRDefault="002D7FD4" w:rsidP="002D7FD4">
      <w:pPr>
        <w:autoSpaceDE w:val="0"/>
        <w:autoSpaceDN w:val="0"/>
        <w:adjustRightInd w:val="0"/>
        <w:spacing w:line="360" w:lineRule="auto"/>
        <w:rPr>
          <w:i/>
        </w:rPr>
      </w:pPr>
      <w:r w:rsidRPr="0060655B">
        <w:rPr>
          <w:i/>
        </w:rPr>
        <w:t>2. L’illuminazione stradale di stretta pertinenza della Piastra ma esterna all’interporto;</w:t>
      </w:r>
    </w:p>
    <w:p w:rsidR="002D7FD4" w:rsidRPr="0060655B" w:rsidRDefault="002D7FD4" w:rsidP="002D7FD4">
      <w:pPr>
        <w:autoSpaceDE w:val="0"/>
        <w:autoSpaceDN w:val="0"/>
        <w:adjustRightInd w:val="0"/>
        <w:spacing w:line="360" w:lineRule="auto"/>
        <w:rPr>
          <w:i/>
        </w:rPr>
      </w:pPr>
      <w:r w:rsidRPr="0060655B">
        <w:rPr>
          <w:i/>
        </w:rPr>
        <w:t xml:space="preserve">3. L’illuminazione della S.P. </w:t>
      </w:r>
      <w:proofErr w:type="spellStart"/>
      <w:r w:rsidRPr="0060655B">
        <w:rPr>
          <w:i/>
        </w:rPr>
        <w:t>Marattana</w:t>
      </w:r>
      <w:proofErr w:type="spellEnd"/>
      <w:r w:rsidRPr="0060655B">
        <w:rPr>
          <w:i/>
        </w:rPr>
        <w:t>;</w:t>
      </w:r>
    </w:p>
    <w:p w:rsidR="002D7FD4" w:rsidRPr="0060655B" w:rsidRDefault="002D7FD4" w:rsidP="002D7FD4">
      <w:pPr>
        <w:autoSpaceDE w:val="0"/>
        <w:autoSpaceDN w:val="0"/>
        <w:adjustRightInd w:val="0"/>
        <w:spacing w:line="360" w:lineRule="auto"/>
        <w:rPr>
          <w:i/>
        </w:rPr>
      </w:pPr>
      <w:r w:rsidRPr="0060655B">
        <w:rPr>
          <w:i/>
        </w:rPr>
        <w:t>4. I lotti da edificare esterni alla zona soggetta a prevenzione incendi;</w:t>
      </w:r>
    </w:p>
    <w:p w:rsidR="002D7FD4" w:rsidRPr="0060655B" w:rsidRDefault="002D7FD4" w:rsidP="002D7FD4">
      <w:pPr>
        <w:autoSpaceDE w:val="0"/>
        <w:autoSpaceDN w:val="0"/>
        <w:adjustRightInd w:val="0"/>
        <w:spacing w:line="360" w:lineRule="auto"/>
      </w:pPr>
      <w:r w:rsidRPr="0060655B">
        <w:t>Dell’illuminazione stradale tratteremo successivamente, per i lotti da edificare sono previste</w:t>
      </w:r>
    </w:p>
    <w:p w:rsidR="002D7FD4" w:rsidRPr="0060655B" w:rsidRDefault="002D7FD4" w:rsidP="002D7FD4">
      <w:pPr>
        <w:autoSpaceDE w:val="0"/>
        <w:autoSpaceDN w:val="0"/>
        <w:adjustRightInd w:val="0"/>
        <w:spacing w:line="360" w:lineRule="auto"/>
      </w:pPr>
      <w:r w:rsidRPr="0060655B">
        <w:t>tutte le necessarie predisposizione per gli allacciamenti futuri (energia, telefonia e rete CA).</w:t>
      </w:r>
    </w:p>
    <w:p w:rsidR="002D7FD4" w:rsidRPr="00BD5C94" w:rsidRDefault="002D7FD4" w:rsidP="002D7FD4">
      <w:pPr>
        <w:autoSpaceDE w:val="0"/>
        <w:autoSpaceDN w:val="0"/>
        <w:adjustRightInd w:val="0"/>
        <w:spacing w:line="360" w:lineRule="auto"/>
        <w:rPr>
          <w:color w:val="FF0000"/>
        </w:rPr>
      </w:pPr>
    </w:p>
    <w:p w:rsidR="002D7FD4" w:rsidRPr="0060655B" w:rsidRDefault="002D7FD4" w:rsidP="002D7FD4">
      <w:pPr>
        <w:autoSpaceDE w:val="0"/>
        <w:autoSpaceDN w:val="0"/>
        <w:adjustRightInd w:val="0"/>
        <w:spacing w:line="360" w:lineRule="auto"/>
        <w:rPr>
          <w:i/>
        </w:rPr>
      </w:pPr>
      <w:r w:rsidRPr="0060655B">
        <w:rPr>
          <w:i/>
        </w:rPr>
        <w:t xml:space="preserve">1.1 </w:t>
      </w:r>
      <w:r w:rsidRPr="0060655B">
        <w:rPr>
          <w:b/>
          <w:i/>
        </w:rPr>
        <w:t>La palazzina servizi</w:t>
      </w:r>
    </w:p>
    <w:p w:rsidR="002D7FD4" w:rsidRPr="0060655B" w:rsidRDefault="002D7FD4" w:rsidP="002D7FD4">
      <w:pPr>
        <w:autoSpaceDE w:val="0"/>
        <w:autoSpaceDN w:val="0"/>
        <w:adjustRightInd w:val="0"/>
        <w:spacing w:line="360" w:lineRule="auto"/>
      </w:pPr>
      <w:r w:rsidRPr="0060655B">
        <w:t xml:space="preserve">L’edificio è accessibile anche ad operatori, economici o meno, che nulla potrebbero avere a che fare con le attività della piastra intermodale. Questo fatto, da sola, la rende unica per ora, </w:t>
      </w:r>
      <w:r w:rsidRPr="0060655B">
        <w:lastRenderedPageBreak/>
        <w:t>dal momento che le future attività previste (distributore, lavaggio e officina) avranno le stesse caratteristiche.</w:t>
      </w:r>
    </w:p>
    <w:p w:rsidR="002D7FD4" w:rsidRPr="0060655B" w:rsidRDefault="002D7FD4" w:rsidP="002D7FD4">
      <w:pPr>
        <w:autoSpaceDE w:val="0"/>
        <w:autoSpaceDN w:val="0"/>
        <w:adjustRightInd w:val="0"/>
        <w:spacing w:line="360" w:lineRule="auto"/>
      </w:pPr>
      <w:r w:rsidRPr="0060655B">
        <w:t xml:space="preserve">Alla palazzina fanno o faranno capo, tutte le richieste di tipo gestionale e di natura condivisa; potranno inoltre far capo, tutti i segnali di </w:t>
      </w:r>
      <w:proofErr w:type="spellStart"/>
      <w:r w:rsidRPr="0060655B">
        <w:t>guardiania</w:t>
      </w:r>
      <w:proofErr w:type="spellEnd"/>
      <w:r w:rsidRPr="0060655B">
        <w:t xml:space="preserve"> e di videosorveglianza.</w:t>
      </w:r>
    </w:p>
    <w:p w:rsidR="002D7FD4" w:rsidRPr="0060655B" w:rsidRDefault="002D7FD4" w:rsidP="002D7FD4">
      <w:pPr>
        <w:autoSpaceDE w:val="0"/>
        <w:autoSpaceDN w:val="0"/>
        <w:adjustRightInd w:val="0"/>
        <w:spacing w:line="360" w:lineRule="auto"/>
      </w:pPr>
      <w:r w:rsidRPr="0060655B">
        <w:t>Al momento, la sola TVCC attiva è quella interna ed esterna di stretta pertinenza della palazzina servizi.</w:t>
      </w:r>
    </w:p>
    <w:p w:rsidR="002D7FD4" w:rsidRPr="0060655B" w:rsidRDefault="002D7FD4" w:rsidP="002D7FD4">
      <w:pPr>
        <w:autoSpaceDE w:val="0"/>
        <w:autoSpaceDN w:val="0"/>
        <w:adjustRightInd w:val="0"/>
        <w:spacing w:line="360" w:lineRule="auto"/>
      </w:pPr>
      <w:r w:rsidRPr="0060655B">
        <w:t>Per questa sono previsti 4 monitor, tanti quante sono le telecamere attive. Si collocherà in ogni caso il ciclico nella previsione di dover aggiungere gli altri sei monitor previsti dal definitivo.</w:t>
      </w:r>
    </w:p>
    <w:p w:rsidR="002D7FD4" w:rsidRPr="0060655B" w:rsidRDefault="002D7FD4" w:rsidP="002D7FD4">
      <w:pPr>
        <w:autoSpaceDE w:val="0"/>
        <w:autoSpaceDN w:val="0"/>
        <w:adjustRightInd w:val="0"/>
        <w:spacing w:line="360" w:lineRule="auto"/>
      </w:pPr>
      <w:r w:rsidRPr="0060655B">
        <w:t>Per questi si prevede la sola predisposizione di prese dati e d’alimentazione elettrica.</w:t>
      </w:r>
    </w:p>
    <w:p w:rsidR="002D7FD4" w:rsidRPr="0060655B" w:rsidRDefault="002D7FD4" w:rsidP="002D7FD4">
      <w:pPr>
        <w:autoSpaceDE w:val="0"/>
        <w:autoSpaceDN w:val="0"/>
        <w:adjustRightInd w:val="0"/>
        <w:spacing w:line="360" w:lineRule="auto"/>
      </w:pPr>
      <w:r w:rsidRPr="0060655B">
        <w:t>All’interno della palazzina servizi sono previsti:</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1. Impianto di illuminazione generale;</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2. Illuminazione di sicurezza;</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3. Illuminazione esterna nei limiti offerti in fase di gara;</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4. Impianto prese di servizio;</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5. alimentazione utenze impianti meccanici;</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6. impianto forza motrice;</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7. quadristica:</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a. quadro alimentazione a valle contatore</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b. quadro generale edificio</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c. quadro bar</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d. quadro cucina</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e. quadro reception piano primo</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f. quadro uffici piano primo</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g. quadro sala conferenze</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h. quadro centrale tecnologica</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8. impianto rilevazione incendi in conformità alle UNI 9795:2010</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9. impianto telefonico;</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10. predisposizione impianto fonia dati. In teoria l’impianto telefonico dovrebbe essere parte integrante del sistema fonia dati. Ad oggi il cablaggio dell’impianto telefonico e la sua attivazione prevede la sola fornitura di un centralino telefonico con quattro linee esterne a ricerca automatica e venti derivati interni.</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11. Impianto sistema di allarme chiamata bagni;</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12. Predisposizione impianto antintrusione senza alcun elemento attivo (centrale e sensori) ed esclusi i cavi;</w:t>
      </w:r>
    </w:p>
    <w:p w:rsidR="002D7FD4" w:rsidRPr="0060655B" w:rsidRDefault="002D7FD4" w:rsidP="002D7FD4">
      <w:pPr>
        <w:autoSpaceDE w:val="0"/>
        <w:autoSpaceDN w:val="0"/>
        <w:adjustRightInd w:val="0"/>
        <w:rPr>
          <w:rFonts w:cs="Arial"/>
          <w:spacing w:val="0"/>
          <w:szCs w:val="22"/>
        </w:rPr>
      </w:pPr>
      <w:r w:rsidRPr="0060655B">
        <w:rPr>
          <w:rFonts w:cs="Arial"/>
          <w:spacing w:val="0"/>
          <w:szCs w:val="22"/>
        </w:rPr>
        <w:t xml:space="preserve">13. Predisposizione impianto diffusione sonora nella sola sala conferenza (soli </w:t>
      </w:r>
      <w:proofErr w:type="spellStart"/>
      <w:r w:rsidRPr="0060655B">
        <w:rPr>
          <w:rFonts w:cs="Arial"/>
          <w:spacing w:val="0"/>
          <w:szCs w:val="22"/>
        </w:rPr>
        <w:t>cavidotti</w:t>
      </w:r>
      <w:proofErr w:type="spellEnd"/>
      <w:r w:rsidRPr="0060655B">
        <w:rPr>
          <w:rFonts w:cs="Arial"/>
          <w:spacing w:val="0"/>
          <w:szCs w:val="22"/>
        </w:rPr>
        <w:t xml:space="preserve"> e terminali cavi con la completa esclusione di tutti gli apparati (centrale diffusione sonora e altoparlanti) ed i cavi;</w:t>
      </w:r>
    </w:p>
    <w:p w:rsidR="002D7FD4" w:rsidRPr="00BD5C94" w:rsidRDefault="002D7FD4" w:rsidP="002D7FD4">
      <w:pPr>
        <w:autoSpaceDE w:val="0"/>
        <w:autoSpaceDN w:val="0"/>
        <w:adjustRightInd w:val="0"/>
        <w:rPr>
          <w:rFonts w:cs="Arial"/>
          <w:b/>
          <w:bCs/>
          <w:color w:val="FF0000"/>
          <w:spacing w:val="0"/>
          <w:szCs w:val="22"/>
        </w:rPr>
      </w:pPr>
    </w:p>
    <w:p w:rsidR="002D7FD4" w:rsidRPr="0060655B" w:rsidRDefault="002D7FD4" w:rsidP="002D7FD4">
      <w:pPr>
        <w:autoSpaceDE w:val="0"/>
        <w:autoSpaceDN w:val="0"/>
        <w:adjustRightInd w:val="0"/>
        <w:rPr>
          <w:rFonts w:cs="Arial"/>
          <w:b/>
          <w:bCs/>
          <w:spacing w:val="0"/>
          <w:szCs w:val="22"/>
        </w:rPr>
      </w:pPr>
      <w:r w:rsidRPr="0060655B">
        <w:rPr>
          <w:rFonts w:cs="Arial"/>
          <w:b/>
          <w:bCs/>
          <w:spacing w:val="0"/>
          <w:szCs w:val="22"/>
        </w:rPr>
        <w:t xml:space="preserve">1.2 </w:t>
      </w:r>
      <w:r w:rsidRPr="0060655B">
        <w:rPr>
          <w:rFonts w:cs="Arial"/>
          <w:b/>
          <w:bCs/>
          <w:i/>
          <w:spacing w:val="0"/>
          <w:szCs w:val="22"/>
        </w:rPr>
        <w:t>Il controllo accessi</w:t>
      </w:r>
    </w:p>
    <w:p w:rsidR="002D7FD4" w:rsidRPr="0060655B" w:rsidRDefault="002D7FD4" w:rsidP="002D7FD4">
      <w:pPr>
        <w:autoSpaceDE w:val="0"/>
        <w:autoSpaceDN w:val="0"/>
        <w:adjustRightInd w:val="0"/>
        <w:spacing w:line="360" w:lineRule="auto"/>
      </w:pPr>
    </w:p>
    <w:p w:rsidR="002D7FD4" w:rsidRPr="0060655B" w:rsidRDefault="002D7FD4" w:rsidP="002D7FD4">
      <w:pPr>
        <w:autoSpaceDE w:val="0"/>
        <w:autoSpaceDN w:val="0"/>
        <w:adjustRightInd w:val="0"/>
        <w:spacing w:line="360" w:lineRule="auto"/>
      </w:pPr>
      <w:r w:rsidRPr="0060655B">
        <w:t xml:space="preserve">Il controllo accessi è costituito dal box operatore e dalla pensilina a totale copertura del varco d’accesso all’area. La rete controllo accessi (intesa come </w:t>
      </w:r>
      <w:proofErr w:type="spellStart"/>
      <w:r w:rsidRPr="0060655B">
        <w:t>cavidotti</w:t>
      </w:r>
      <w:proofErr w:type="spellEnd"/>
      <w:r w:rsidRPr="0060655B">
        <w:t xml:space="preserve"> interrati) lo collega alla palazzina “Centro Servizi” e, un domani, il cablaggio renderà disponibili i dati relativi ai movimenti in ingresso e in uscita, direttamente presso il locale ivi posto.</w:t>
      </w:r>
    </w:p>
    <w:p w:rsidR="002D7FD4" w:rsidRPr="0060655B" w:rsidRDefault="002D7FD4" w:rsidP="002D7FD4">
      <w:pPr>
        <w:autoSpaceDE w:val="0"/>
        <w:autoSpaceDN w:val="0"/>
        <w:adjustRightInd w:val="0"/>
        <w:spacing w:line="360" w:lineRule="auto"/>
      </w:pPr>
      <w:r w:rsidRPr="0060655B">
        <w:t>Oggi la connessione via cavo, o tramite altra via, non è prevista ragion per cui i dati saranno disponibili solo in loco.</w:t>
      </w:r>
    </w:p>
    <w:p w:rsidR="002D7FD4" w:rsidRPr="0060655B" w:rsidRDefault="002D7FD4" w:rsidP="002D7FD4">
      <w:pPr>
        <w:autoSpaceDE w:val="0"/>
        <w:autoSpaceDN w:val="0"/>
        <w:adjustRightInd w:val="0"/>
        <w:spacing w:line="360" w:lineRule="auto"/>
      </w:pPr>
      <w:r w:rsidRPr="0060655B">
        <w:lastRenderedPageBreak/>
        <w:t>Il box del controllore è tuttavia allacciato alla rete telefonica per cui, sin dall’inizio, attivando un’utenza in banda larga (ADSL), sarà possibile gestire con software dedicato, dati rilevabili in corrispondenza del varco ed inviarli al Centro servizi.</w:t>
      </w:r>
    </w:p>
    <w:p w:rsidR="002D7FD4" w:rsidRPr="0060655B" w:rsidRDefault="002D7FD4" w:rsidP="002D7FD4">
      <w:pPr>
        <w:autoSpaceDE w:val="0"/>
        <w:autoSpaceDN w:val="0"/>
        <w:adjustRightInd w:val="0"/>
        <w:spacing w:line="360" w:lineRule="auto"/>
      </w:pPr>
      <w:r w:rsidRPr="0060655B">
        <w:t>Il progetto definitivo non prevedeva dotazioni in termini di sbarre, lettori o dispenser di badge.</w:t>
      </w:r>
    </w:p>
    <w:p w:rsidR="002D7FD4" w:rsidRPr="0060655B" w:rsidRDefault="002D7FD4" w:rsidP="002D7FD4">
      <w:pPr>
        <w:autoSpaceDE w:val="0"/>
        <w:autoSpaceDN w:val="0"/>
        <w:adjustRightInd w:val="0"/>
        <w:spacing w:line="360" w:lineRule="auto"/>
      </w:pPr>
      <w:r w:rsidRPr="0060655B">
        <w:t xml:space="preserve">Tuttavia, in questa fase, si è in ogni modo prevista la necessaria dotazione di </w:t>
      </w:r>
      <w:proofErr w:type="spellStart"/>
      <w:r w:rsidRPr="0060655B">
        <w:t>cavidotti</w:t>
      </w:r>
      <w:proofErr w:type="spellEnd"/>
      <w:r w:rsidRPr="0060655B">
        <w:t xml:space="preserve"> e pozzetti per l’istallazione successiva.</w:t>
      </w:r>
    </w:p>
    <w:p w:rsidR="002D7FD4" w:rsidRPr="0060655B" w:rsidRDefault="002D7FD4" w:rsidP="002D7FD4">
      <w:pPr>
        <w:autoSpaceDE w:val="0"/>
        <w:autoSpaceDN w:val="0"/>
        <w:adjustRightInd w:val="0"/>
        <w:spacing w:line="360" w:lineRule="auto"/>
      </w:pPr>
      <w:r w:rsidRPr="0060655B">
        <w:t>In prossimità del controllo accessi è prevista la posa in opera dei display come da offerta in fase di gara.</w:t>
      </w:r>
    </w:p>
    <w:p w:rsidR="002D7FD4" w:rsidRPr="009E3A6B" w:rsidRDefault="002D7FD4" w:rsidP="002D7FD4">
      <w:pPr>
        <w:autoSpaceDE w:val="0"/>
        <w:autoSpaceDN w:val="0"/>
        <w:adjustRightInd w:val="0"/>
        <w:rPr>
          <w:rFonts w:cs="Arial"/>
          <w:b/>
          <w:bCs/>
          <w:i/>
          <w:spacing w:val="0"/>
          <w:szCs w:val="22"/>
        </w:rPr>
      </w:pPr>
      <w:r w:rsidRPr="009E3A6B">
        <w:rPr>
          <w:rFonts w:cs="Arial"/>
          <w:b/>
          <w:bCs/>
          <w:i/>
          <w:spacing w:val="0"/>
          <w:szCs w:val="22"/>
        </w:rPr>
        <w:t>1.3 Il magazzino merci locali</w:t>
      </w:r>
    </w:p>
    <w:p w:rsidR="002D7FD4" w:rsidRPr="009E3A6B" w:rsidRDefault="002D7FD4" w:rsidP="002D7FD4">
      <w:pPr>
        <w:autoSpaceDE w:val="0"/>
        <w:autoSpaceDN w:val="0"/>
        <w:adjustRightInd w:val="0"/>
        <w:rPr>
          <w:rFonts w:cs="Arial"/>
          <w:b/>
          <w:bCs/>
          <w:i/>
          <w:spacing w:val="0"/>
          <w:szCs w:val="22"/>
        </w:rPr>
      </w:pPr>
    </w:p>
    <w:p w:rsidR="002D7FD4" w:rsidRPr="009E3A6B" w:rsidRDefault="002D7FD4" w:rsidP="002D7FD4">
      <w:pPr>
        <w:autoSpaceDE w:val="0"/>
        <w:autoSpaceDN w:val="0"/>
        <w:adjustRightInd w:val="0"/>
        <w:spacing w:line="360" w:lineRule="auto"/>
      </w:pPr>
      <w:r w:rsidRPr="009E3A6B">
        <w:t>Il magazzino merci locali si articola su tre unità indipendenti; ciascuna non supera la superficie di 1.000,00 mq ragion per cui nessuno dei tre comparti rientra tra quelli previsti al punto 70 dell’allegato “I” al D.P.R. 155/2011. I locali che costituiscono l’insieme “magazzino merce locale” sono equipaggiati con i seguenti impianti:</w:t>
      </w:r>
    </w:p>
    <w:p w:rsidR="002D7FD4" w:rsidRPr="009E3A6B" w:rsidRDefault="002D7FD4" w:rsidP="002D7FD4">
      <w:pPr>
        <w:autoSpaceDE w:val="0"/>
        <w:autoSpaceDN w:val="0"/>
        <w:adjustRightInd w:val="0"/>
        <w:spacing w:line="360" w:lineRule="auto"/>
      </w:pPr>
      <w:r w:rsidRPr="009E3A6B">
        <w:t>1. Impianto d’illuminazione generale;</w:t>
      </w:r>
    </w:p>
    <w:p w:rsidR="002D7FD4" w:rsidRPr="009E3A6B" w:rsidRDefault="002D7FD4" w:rsidP="002D7FD4">
      <w:pPr>
        <w:autoSpaceDE w:val="0"/>
        <w:autoSpaceDN w:val="0"/>
        <w:adjustRightInd w:val="0"/>
        <w:spacing w:line="360" w:lineRule="auto"/>
      </w:pPr>
      <w:r w:rsidRPr="009E3A6B">
        <w:t>In armonia con quanto previsto in offerta in fase di gara, uno dei tre locali è equipaggiato con un impianto di illuminazione in grado di assicurare 300 lux.</w:t>
      </w:r>
    </w:p>
    <w:p w:rsidR="002D7FD4" w:rsidRPr="009E3A6B" w:rsidRDefault="002D7FD4" w:rsidP="002D7FD4">
      <w:pPr>
        <w:autoSpaceDE w:val="0"/>
        <w:autoSpaceDN w:val="0"/>
        <w:adjustRightInd w:val="0"/>
        <w:spacing w:line="360" w:lineRule="auto"/>
      </w:pPr>
      <w:r w:rsidRPr="009E3A6B">
        <w:t>Per gli altri, l’impianto assicura le prestazioni previste dal progetto definitivo ovvero 100 lux.</w:t>
      </w:r>
    </w:p>
    <w:p w:rsidR="002D7FD4" w:rsidRPr="009E3A6B" w:rsidRDefault="002D7FD4" w:rsidP="002D7FD4">
      <w:pPr>
        <w:autoSpaceDE w:val="0"/>
        <w:autoSpaceDN w:val="0"/>
        <w:adjustRightInd w:val="0"/>
        <w:spacing w:line="360" w:lineRule="auto"/>
      </w:pPr>
      <w:r w:rsidRPr="009E3A6B">
        <w:t>Tutte le plafoniere sono di maggior qualità e conformi a quanto offerto.</w:t>
      </w:r>
    </w:p>
    <w:p w:rsidR="002D7FD4" w:rsidRPr="009E3A6B" w:rsidRDefault="002D7FD4" w:rsidP="002D7FD4">
      <w:pPr>
        <w:autoSpaceDE w:val="0"/>
        <w:autoSpaceDN w:val="0"/>
        <w:adjustRightInd w:val="0"/>
        <w:rPr>
          <w:rFonts w:cs="Arial"/>
          <w:spacing w:val="0"/>
          <w:szCs w:val="22"/>
        </w:rPr>
      </w:pPr>
      <w:r w:rsidRPr="009E3A6B">
        <w:rPr>
          <w:rFonts w:cs="Arial"/>
          <w:spacing w:val="0"/>
          <w:szCs w:val="22"/>
        </w:rPr>
        <w:t>2. Illuminazione di sicurezza;</w:t>
      </w:r>
    </w:p>
    <w:p w:rsidR="002D7FD4" w:rsidRPr="009E3A6B" w:rsidRDefault="002D7FD4" w:rsidP="002D7FD4">
      <w:pPr>
        <w:autoSpaceDE w:val="0"/>
        <w:autoSpaceDN w:val="0"/>
        <w:adjustRightInd w:val="0"/>
        <w:spacing w:line="360" w:lineRule="auto"/>
      </w:pPr>
    </w:p>
    <w:p w:rsidR="002D7FD4" w:rsidRPr="009E3A6B" w:rsidRDefault="002D7FD4" w:rsidP="002D7FD4">
      <w:pPr>
        <w:autoSpaceDE w:val="0"/>
        <w:autoSpaceDN w:val="0"/>
        <w:adjustRightInd w:val="0"/>
        <w:spacing w:line="360" w:lineRule="auto"/>
      </w:pPr>
      <w:r w:rsidRPr="009E3A6B">
        <w:t>L’illuminazione di sicurezza è ottenuta mediante eguale numero d’elementi previsti dal definitivo. L’impianto è inibibile centralmente da quadro.</w:t>
      </w:r>
    </w:p>
    <w:p w:rsidR="002D7FD4" w:rsidRPr="00BD5C94" w:rsidRDefault="002D7FD4" w:rsidP="002D7FD4">
      <w:pPr>
        <w:autoSpaceDE w:val="0"/>
        <w:autoSpaceDN w:val="0"/>
        <w:adjustRightInd w:val="0"/>
        <w:spacing w:line="360" w:lineRule="auto"/>
        <w:rPr>
          <w:color w:val="FF0000"/>
        </w:rPr>
      </w:pPr>
    </w:p>
    <w:p w:rsidR="002D7FD4" w:rsidRPr="009E3A6B" w:rsidRDefault="002D7FD4" w:rsidP="002D7FD4">
      <w:pPr>
        <w:pStyle w:val="Titolo3"/>
      </w:pPr>
      <w:bookmarkStart w:id="32" w:name="_Toc330455893"/>
      <w:r w:rsidRPr="009E3A6B">
        <w:t>Le verifiche secondo le CEI 81-10</w:t>
      </w:r>
      <w:bookmarkEnd w:id="32"/>
    </w:p>
    <w:p w:rsidR="002D7FD4" w:rsidRPr="009E3A6B" w:rsidRDefault="002D7FD4" w:rsidP="002D7FD4">
      <w:pPr>
        <w:autoSpaceDE w:val="0"/>
        <w:autoSpaceDN w:val="0"/>
        <w:adjustRightInd w:val="0"/>
        <w:spacing w:line="360" w:lineRule="auto"/>
      </w:pPr>
      <w:r w:rsidRPr="009E3A6B">
        <w:t>Alla luce della relazione specialistica allegata, l’edificio Centro servizi e il Magazzino Merce locale, non necessitano, oggi di LPS esterno. Tutti gli impianti sono serviti da idonei SPD 9.</w:t>
      </w:r>
    </w:p>
    <w:p w:rsidR="002D7FD4" w:rsidRPr="009E3A6B" w:rsidRDefault="002D7FD4" w:rsidP="002D7FD4">
      <w:pPr>
        <w:autoSpaceDE w:val="0"/>
        <w:autoSpaceDN w:val="0"/>
        <w:adjustRightInd w:val="0"/>
        <w:spacing w:line="360" w:lineRule="auto"/>
      </w:pPr>
      <w:r w:rsidRPr="009E3A6B">
        <w:t>E’ del tutto evidente e si prescrive che, una volta che i locali relativi al magazzino merci locali prenderà una sua precisa connotazione in ragione della tipologia delle merci ivi riposte, depositate e/o lavorate, la verifica dovrà essere ripetuta e, se del caso, intervenire con adeguate soluzioni integrative.</w:t>
      </w:r>
    </w:p>
    <w:p w:rsidR="002D7FD4" w:rsidRPr="009E3A6B" w:rsidRDefault="002D7FD4" w:rsidP="002D7FD4">
      <w:pPr>
        <w:pStyle w:val="Titolo3"/>
      </w:pPr>
      <w:bookmarkStart w:id="33" w:name="_Toc330455894"/>
      <w:r w:rsidRPr="009E3A6B">
        <w:t>Misure antincendio della piastra</w:t>
      </w:r>
      <w:bookmarkEnd w:id="33"/>
    </w:p>
    <w:p w:rsidR="002D7FD4" w:rsidRPr="009E3A6B" w:rsidRDefault="002D7FD4" w:rsidP="002D7FD4">
      <w:pPr>
        <w:autoSpaceDE w:val="0"/>
        <w:autoSpaceDN w:val="0"/>
        <w:adjustRightInd w:val="0"/>
        <w:spacing w:line="360" w:lineRule="auto"/>
      </w:pPr>
      <w:r w:rsidRPr="009E3A6B">
        <w:t xml:space="preserve">Si rimanda alla pratica di prevenzione incendi. La parte recintata risulta in ogni caso soggetta a controllo da parte dei </w:t>
      </w:r>
      <w:proofErr w:type="spellStart"/>
      <w:r w:rsidRPr="009E3A6B">
        <w:t>VV.F.</w:t>
      </w:r>
      <w:proofErr w:type="spellEnd"/>
      <w:r w:rsidRPr="009E3A6B">
        <w:t xml:space="preserve"> come attività </w:t>
      </w:r>
      <w:proofErr w:type="spellStart"/>
      <w:r w:rsidRPr="009E3A6B">
        <w:t>n°</w:t>
      </w:r>
      <w:proofErr w:type="spellEnd"/>
      <w:r w:rsidRPr="009E3A6B">
        <w:t xml:space="preserve"> 79.1. c ovvero Interporti con superficie superiore a 20.000 m</w:t>
      </w:r>
      <w:r w:rsidRPr="009E3A6B">
        <w:rPr>
          <w:vertAlign w:val="superscript"/>
        </w:rPr>
        <w:t>2</w:t>
      </w:r>
      <w:r w:rsidRPr="009E3A6B">
        <w:t>.</w:t>
      </w:r>
    </w:p>
    <w:p w:rsidR="002D7FD4" w:rsidRPr="009E3A6B" w:rsidRDefault="002D7FD4" w:rsidP="002D7FD4">
      <w:pPr>
        <w:pStyle w:val="Titolo3"/>
      </w:pPr>
      <w:bookmarkStart w:id="34" w:name="_Toc330455895"/>
      <w:r w:rsidRPr="009E3A6B">
        <w:lastRenderedPageBreak/>
        <w:t>Le opere d’arte</w:t>
      </w:r>
      <w:bookmarkEnd w:id="34"/>
    </w:p>
    <w:p w:rsidR="002D7FD4" w:rsidRPr="009E3A6B" w:rsidRDefault="002D7FD4" w:rsidP="002D7FD4">
      <w:pPr>
        <w:autoSpaceDE w:val="0"/>
        <w:autoSpaceDN w:val="0"/>
        <w:adjustRightInd w:val="0"/>
        <w:spacing w:line="360" w:lineRule="auto"/>
      </w:pPr>
      <w:r w:rsidRPr="009E3A6B">
        <w:t>All’interno della piastra intermodale (Interporto secondo la dicitura di cui al punto precedente) sono presenti altri piccoli edifici o manufatti a destinazione prevalentemente tecnologica raggruppati sotto la voce opere d’arte.</w:t>
      </w:r>
    </w:p>
    <w:p w:rsidR="002D7FD4" w:rsidRPr="009E3A6B" w:rsidRDefault="002D7FD4" w:rsidP="002D7FD4">
      <w:pPr>
        <w:autoSpaceDE w:val="0"/>
        <w:autoSpaceDN w:val="0"/>
        <w:adjustRightInd w:val="0"/>
        <w:spacing w:line="360" w:lineRule="auto"/>
      </w:pPr>
      <w:r w:rsidRPr="009E3A6B">
        <w:t xml:space="preserve">Di queste fanno parte gli impianti di prima pioggia Est ed </w:t>
      </w:r>
      <w:proofErr w:type="spellStart"/>
      <w:r w:rsidRPr="009E3A6B">
        <w:t>Ovet</w:t>
      </w:r>
      <w:proofErr w:type="spellEnd"/>
      <w:r w:rsidRPr="009E3A6B">
        <w:t>, le predisposizioni per la successiva posa della pesa ed il locale del gruppo di pressurizzazione.</w:t>
      </w:r>
    </w:p>
    <w:p w:rsidR="002D7FD4" w:rsidRPr="009E3A6B" w:rsidRDefault="002D7FD4" w:rsidP="002D7FD4">
      <w:pPr>
        <w:pStyle w:val="Titolo3"/>
      </w:pPr>
      <w:bookmarkStart w:id="35" w:name="_Toc330455896"/>
      <w:r w:rsidRPr="009E3A6B">
        <w:t>Gli impianti di prima pioggia</w:t>
      </w:r>
      <w:bookmarkEnd w:id="35"/>
    </w:p>
    <w:p w:rsidR="002D7FD4" w:rsidRPr="009E3A6B" w:rsidRDefault="002D7FD4" w:rsidP="002D7FD4">
      <w:pPr>
        <w:autoSpaceDE w:val="0"/>
        <w:autoSpaceDN w:val="0"/>
        <w:adjustRightInd w:val="0"/>
        <w:spacing w:line="360" w:lineRule="auto"/>
      </w:pPr>
      <w:r w:rsidRPr="009E3A6B">
        <w:t>Gli impianti di prima pioggia, a parte la loro conformazione architettonica e la posizione reciproca dei componenti, hanno le medesima caratteristiche.</w:t>
      </w:r>
    </w:p>
    <w:p w:rsidR="002D7FD4" w:rsidRPr="009E3A6B" w:rsidRDefault="002D7FD4" w:rsidP="002D7FD4">
      <w:pPr>
        <w:autoSpaceDE w:val="0"/>
        <w:autoSpaceDN w:val="0"/>
        <w:adjustRightInd w:val="0"/>
        <w:spacing w:line="360" w:lineRule="auto"/>
      </w:pPr>
      <w:r w:rsidRPr="009E3A6B">
        <w:t>Entrambi hanno un quadro bordo macchina a servizio delle pompe. Il quadro elettrico dell’opera d’arte, alimenta tale gruppo pompe e l’illuminazione dell’area che, essendo interna ad area delimitata e recintata, non fa parte dell’illuminazione stradale e quindi non è regolata. Il</w:t>
      </w:r>
    </w:p>
    <w:p w:rsidR="002D7FD4" w:rsidRPr="009E3A6B" w:rsidRDefault="002D7FD4" w:rsidP="002D7FD4">
      <w:pPr>
        <w:autoSpaceDE w:val="0"/>
        <w:autoSpaceDN w:val="0"/>
        <w:adjustRightInd w:val="0"/>
        <w:spacing w:line="360" w:lineRule="auto"/>
      </w:pPr>
      <w:r w:rsidRPr="009E3A6B">
        <w:t>funzionamento è asservito a crepuscolare ed orologio programmabile nelle 24 ore.</w:t>
      </w:r>
    </w:p>
    <w:p w:rsidR="002D7FD4" w:rsidRPr="009E3A6B" w:rsidRDefault="002D7FD4" w:rsidP="002D7FD4">
      <w:pPr>
        <w:pStyle w:val="Titolo3"/>
      </w:pPr>
      <w:bookmarkStart w:id="36" w:name="_Toc330455897"/>
      <w:r w:rsidRPr="009E3A6B">
        <w:t>Il locale pompe</w:t>
      </w:r>
      <w:bookmarkEnd w:id="36"/>
    </w:p>
    <w:p w:rsidR="002D7FD4" w:rsidRPr="009E3A6B" w:rsidRDefault="002D7FD4" w:rsidP="002D7FD4">
      <w:pPr>
        <w:autoSpaceDE w:val="0"/>
        <w:autoSpaceDN w:val="0"/>
        <w:adjustRightInd w:val="0"/>
        <w:spacing w:line="360" w:lineRule="auto"/>
      </w:pPr>
      <w:r w:rsidRPr="009E3A6B">
        <w:t xml:space="preserve">All’interno sarà alloggiato il groppo di pressurizzazione antincendio con alimentazione diretta da quadro contatore. La linea sarà protetta da interruttore magnetico e da differenziale. A monte è disponibile un sezionatore </w:t>
      </w:r>
      <w:proofErr w:type="spellStart"/>
      <w:r w:rsidRPr="009E3A6B">
        <w:t>lucchettabile</w:t>
      </w:r>
      <w:proofErr w:type="spellEnd"/>
      <w:r w:rsidRPr="009E3A6B">
        <w:t>. Il locale è provvisto da quadro elettrico di servizio per impianto luce e prese di servizio. Per i dettagli si rimanda all’apposito elaborato. Le predisposizioni, sono tali da garantire l’eventuale e successiva alimentazione di un gruppo</w:t>
      </w:r>
    </w:p>
    <w:p w:rsidR="002D7FD4" w:rsidRPr="009E3A6B" w:rsidRDefault="002D7FD4" w:rsidP="002D7FD4">
      <w:pPr>
        <w:autoSpaceDE w:val="0"/>
        <w:autoSpaceDN w:val="0"/>
        <w:adjustRightInd w:val="0"/>
        <w:spacing w:line="360" w:lineRule="auto"/>
      </w:pPr>
      <w:r w:rsidRPr="009E3A6B">
        <w:t>pompe per uso irriguo.</w:t>
      </w:r>
    </w:p>
    <w:p w:rsidR="002D7FD4" w:rsidRPr="009E3A6B" w:rsidRDefault="002D7FD4" w:rsidP="002D7FD4">
      <w:pPr>
        <w:pStyle w:val="Titolo3"/>
      </w:pPr>
      <w:bookmarkStart w:id="37" w:name="_Toc330455898"/>
      <w:r w:rsidRPr="009E3A6B">
        <w:t>Gli Impianti fotovoltaici</w:t>
      </w:r>
      <w:bookmarkEnd w:id="37"/>
    </w:p>
    <w:p w:rsidR="002D7FD4" w:rsidRPr="009E3A6B" w:rsidRDefault="002D7FD4" w:rsidP="002D7FD4">
      <w:pPr>
        <w:autoSpaceDE w:val="0"/>
        <w:autoSpaceDN w:val="0"/>
        <w:adjustRightInd w:val="0"/>
        <w:spacing w:line="360" w:lineRule="auto"/>
      </w:pPr>
      <w:r w:rsidRPr="009E3A6B">
        <w:t>L’offerta prevedeva la realizzazione di due impianti fotovoltaici. Fermi i contenuti di cui all’allegato B che tratta nello specifico i due impianti, qui si segnala:</w:t>
      </w:r>
    </w:p>
    <w:p w:rsidR="002D7FD4" w:rsidRPr="009E3A6B" w:rsidRDefault="002D7FD4" w:rsidP="002D7FD4">
      <w:pPr>
        <w:autoSpaceDE w:val="0"/>
        <w:autoSpaceDN w:val="0"/>
        <w:adjustRightInd w:val="0"/>
        <w:spacing w:line="360" w:lineRule="auto"/>
        <w:rPr>
          <w:rFonts w:cs="Arial"/>
          <w:spacing w:val="0"/>
          <w:szCs w:val="22"/>
        </w:rPr>
      </w:pPr>
      <w:r w:rsidRPr="009E3A6B">
        <w:rPr>
          <w:rFonts w:ascii="Symbol" w:hAnsi="Symbol" w:cs="Symbol"/>
          <w:spacing w:val="0"/>
          <w:szCs w:val="22"/>
        </w:rPr>
        <w:t></w:t>
      </w:r>
      <w:r w:rsidRPr="009E3A6B">
        <w:rPr>
          <w:rFonts w:ascii="Symbol" w:hAnsi="Symbol" w:cs="Symbol"/>
          <w:spacing w:val="0"/>
          <w:szCs w:val="22"/>
        </w:rPr>
        <w:t></w:t>
      </w:r>
      <w:r w:rsidRPr="009E3A6B">
        <w:rPr>
          <w:rFonts w:cs="Arial"/>
          <w:spacing w:val="0"/>
          <w:szCs w:val="22"/>
        </w:rPr>
        <w:t>Impianto a servizio del Centro Servizi:</w:t>
      </w:r>
    </w:p>
    <w:p w:rsidR="002D7FD4" w:rsidRPr="009E3A6B" w:rsidRDefault="002D7FD4" w:rsidP="002D7FD4">
      <w:pPr>
        <w:autoSpaceDE w:val="0"/>
        <w:autoSpaceDN w:val="0"/>
        <w:adjustRightInd w:val="0"/>
        <w:spacing w:line="360" w:lineRule="auto"/>
        <w:rPr>
          <w:rFonts w:cs="Arial"/>
          <w:spacing w:val="0"/>
          <w:szCs w:val="22"/>
        </w:rPr>
      </w:pPr>
      <w:r w:rsidRPr="009E3A6B">
        <w:rPr>
          <w:rFonts w:ascii="Courier" w:hAnsi="Courier" w:cs="Courier"/>
          <w:spacing w:val="0"/>
          <w:szCs w:val="22"/>
        </w:rPr>
        <w:t xml:space="preserve">o </w:t>
      </w:r>
      <w:r w:rsidRPr="009E3A6B">
        <w:rPr>
          <w:rFonts w:cs="Arial"/>
          <w:spacing w:val="0"/>
          <w:szCs w:val="22"/>
        </w:rPr>
        <w:t xml:space="preserve">Impianto di potenza pari a 12,81 </w:t>
      </w:r>
      <w:proofErr w:type="spellStart"/>
      <w:r w:rsidRPr="009E3A6B">
        <w:rPr>
          <w:rFonts w:cs="Arial"/>
          <w:spacing w:val="0"/>
          <w:szCs w:val="22"/>
        </w:rPr>
        <w:t>kWp</w:t>
      </w:r>
      <w:proofErr w:type="spellEnd"/>
      <w:r w:rsidRPr="009E3A6B">
        <w:rPr>
          <w:rFonts w:cs="Arial"/>
          <w:spacing w:val="0"/>
          <w:szCs w:val="22"/>
        </w:rPr>
        <w:t xml:space="preserve"> basato su 42 moduli da 305 </w:t>
      </w:r>
      <w:proofErr w:type="spellStart"/>
      <w:r w:rsidRPr="009E3A6B">
        <w:rPr>
          <w:rFonts w:cs="Arial"/>
          <w:spacing w:val="0"/>
          <w:szCs w:val="22"/>
        </w:rPr>
        <w:t>Wp</w:t>
      </w:r>
      <w:proofErr w:type="spellEnd"/>
      <w:r w:rsidRPr="009E3A6B">
        <w:rPr>
          <w:rFonts w:cs="Arial"/>
          <w:spacing w:val="0"/>
          <w:szCs w:val="22"/>
        </w:rPr>
        <w:t xml:space="preserve"> e 6 inverter monofasi da esterno da 2000 VA, il tutto posto in copertura.</w:t>
      </w:r>
    </w:p>
    <w:p w:rsidR="002D7FD4" w:rsidRPr="009E3A6B" w:rsidRDefault="002D7FD4" w:rsidP="002D7FD4">
      <w:pPr>
        <w:autoSpaceDE w:val="0"/>
        <w:autoSpaceDN w:val="0"/>
        <w:adjustRightInd w:val="0"/>
        <w:spacing w:line="360" w:lineRule="auto"/>
        <w:rPr>
          <w:rFonts w:cs="Arial"/>
          <w:spacing w:val="0"/>
          <w:szCs w:val="22"/>
        </w:rPr>
      </w:pPr>
      <w:r w:rsidRPr="009E3A6B">
        <w:rPr>
          <w:rFonts w:ascii="Symbol" w:hAnsi="Symbol" w:cs="Symbol"/>
          <w:spacing w:val="0"/>
          <w:szCs w:val="22"/>
        </w:rPr>
        <w:t></w:t>
      </w:r>
      <w:r w:rsidRPr="009E3A6B">
        <w:rPr>
          <w:rFonts w:ascii="Symbol" w:hAnsi="Symbol" w:cs="Symbol"/>
          <w:spacing w:val="0"/>
          <w:szCs w:val="22"/>
        </w:rPr>
        <w:t></w:t>
      </w:r>
      <w:r w:rsidRPr="009E3A6B">
        <w:rPr>
          <w:rFonts w:cs="Arial"/>
          <w:spacing w:val="0"/>
          <w:szCs w:val="22"/>
        </w:rPr>
        <w:t>Impianto installato sulla copertura del magazzino:</w:t>
      </w:r>
    </w:p>
    <w:p w:rsidR="002D7FD4" w:rsidRPr="009E3A6B" w:rsidRDefault="002D7FD4" w:rsidP="002D7FD4">
      <w:pPr>
        <w:autoSpaceDE w:val="0"/>
        <w:autoSpaceDN w:val="0"/>
        <w:adjustRightInd w:val="0"/>
        <w:spacing w:line="360" w:lineRule="auto"/>
        <w:rPr>
          <w:rFonts w:cs="Arial"/>
          <w:spacing w:val="0"/>
          <w:szCs w:val="22"/>
        </w:rPr>
      </w:pPr>
      <w:r w:rsidRPr="009E3A6B">
        <w:rPr>
          <w:rFonts w:ascii="Courier" w:hAnsi="Courier" w:cs="Courier"/>
          <w:spacing w:val="0"/>
          <w:szCs w:val="22"/>
        </w:rPr>
        <w:t xml:space="preserve">o </w:t>
      </w:r>
      <w:r w:rsidRPr="009E3A6B">
        <w:rPr>
          <w:rFonts w:cs="Arial"/>
          <w:spacing w:val="0"/>
          <w:szCs w:val="22"/>
        </w:rPr>
        <w:t xml:space="preserve">Impianto di potenza pari a 7,32 </w:t>
      </w:r>
      <w:proofErr w:type="spellStart"/>
      <w:r w:rsidRPr="009E3A6B">
        <w:rPr>
          <w:rFonts w:cs="Arial"/>
          <w:spacing w:val="0"/>
          <w:szCs w:val="22"/>
        </w:rPr>
        <w:t>kWp</w:t>
      </w:r>
      <w:proofErr w:type="spellEnd"/>
      <w:r w:rsidRPr="009E3A6B">
        <w:rPr>
          <w:rFonts w:cs="Arial"/>
          <w:spacing w:val="0"/>
          <w:szCs w:val="22"/>
        </w:rPr>
        <w:t xml:space="preserve"> basato su 24 moduli da 305 </w:t>
      </w:r>
      <w:proofErr w:type="spellStart"/>
      <w:r w:rsidRPr="009E3A6B">
        <w:rPr>
          <w:rFonts w:cs="Arial"/>
          <w:spacing w:val="0"/>
          <w:szCs w:val="22"/>
        </w:rPr>
        <w:t>Wp</w:t>
      </w:r>
      <w:proofErr w:type="spellEnd"/>
      <w:r w:rsidRPr="009E3A6B">
        <w:rPr>
          <w:rFonts w:cs="Arial"/>
          <w:spacing w:val="0"/>
          <w:szCs w:val="22"/>
        </w:rPr>
        <w:t xml:space="preserve"> e 3 inverter monofasi da esterno da 2000 VA. Rispetto all’impianto posto a servizio del Centro Servizi, questo è posizionato sulla copertura di un edificio per il quale è richiesta una resistenza al fuoco pari a R 90’. Al momento, in ossequio alla primitiva proposta progettuale, non si è variata la posizione, tuttavia, nell’eventualità che non possa essere garantita la totale compartimentazione, questo anche in </w:t>
      </w:r>
      <w:r w:rsidRPr="009E3A6B">
        <w:rPr>
          <w:rFonts w:cs="Arial"/>
          <w:spacing w:val="0"/>
          <w:szCs w:val="22"/>
        </w:rPr>
        <w:lastRenderedPageBreak/>
        <w:t xml:space="preserve">ragione della presenza degli evacuatori di fumo, si prescrive che l’impianto sia </w:t>
      </w:r>
      <w:proofErr w:type="spellStart"/>
      <w:r w:rsidRPr="009E3A6B">
        <w:rPr>
          <w:rFonts w:cs="Arial"/>
          <w:spacing w:val="0"/>
          <w:szCs w:val="22"/>
        </w:rPr>
        <w:t>delocalizzato</w:t>
      </w:r>
      <w:proofErr w:type="spellEnd"/>
      <w:r w:rsidRPr="009E3A6B">
        <w:rPr>
          <w:rFonts w:cs="Arial"/>
          <w:spacing w:val="0"/>
          <w:szCs w:val="22"/>
        </w:rPr>
        <w:t xml:space="preserve"> a terra in posizione congrua rispetto alle esigenze antincendio.</w:t>
      </w:r>
    </w:p>
    <w:p w:rsidR="002D7FD4" w:rsidRPr="009E3A6B" w:rsidRDefault="002D7FD4" w:rsidP="002D7FD4">
      <w:pPr>
        <w:autoSpaceDE w:val="0"/>
        <w:autoSpaceDN w:val="0"/>
        <w:adjustRightInd w:val="0"/>
        <w:spacing w:line="360" w:lineRule="auto"/>
        <w:rPr>
          <w:rFonts w:cs="Arial"/>
          <w:spacing w:val="0"/>
          <w:szCs w:val="22"/>
        </w:rPr>
      </w:pPr>
      <w:r w:rsidRPr="009E3A6B">
        <w:rPr>
          <w:rFonts w:ascii="Courier" w:hAnsi="Courier" w:cs="Courier"/>
          <w:spacing w:val="0"/>
          <w:szCs w:val="22"/>
        </w:rPr>
        <w:t xml:space="preserve">o </w:t>
      </w:r>
      <w:r w:rsidRPr="009E3A6B">
        <w:rPr>
          <w:rFonts w:cs="Arial"/>
          <w:spacing w:val="0"/>
          <w:szCs w:val="22"/>
        </w:rPr>
        <w:t>L’impianto installato sulla copertura del magazzino è a servizio d’utenze proprie della piastra intermodale dal momento che l’eventuale ripartizione su tre elementi sarebbe stata antieconomica e, in ogni caso, mancante del soggetto cui oggi associare eventuali pratiche con l’ente gestore. Associato, invece, al quadro interzonale, coprirà i fabbisogni delle utenze ad esso soggette.</w:t>
      </w:r>
    </w:p>
    <w:p w:rsidR="002D7FD4" w:rsidRPr="0020125F" w:rsidRDefault="002D7FD4" w:rsidP="002D7FD4">
      <w:pPr>
        <w:pStyle w:val="Titolo3"/>
      </w:pPr>
      <w:bookmarkStart w:id="38" w:name="_Toc330455899"/>
      <w:r w:rsidRPr="0020125F">
        <w:t>La rete d’illuminazione stradale</w:t>
      </w:r>
      <w:bookmarkEnd w:id="38"/>
    </w:p>
    <w:p w:rsidR="002D7FD4" w:rsidRDefault="002D7FD4" w:rsidP="002D7FD4">
      <w:pPr>
        <w:spacing w:line="360" w:lineRule="auto"/>
        <w:ind w:right="119"/>
      </w:pPr>
      <w:r>
        <w:t xml:space="preserve">Il progetto esecutivo di primo stralcio prevede l’illuminazione stradale al solo servizio della S.P. </w:t>
      </w:r>
      <w:proofErr w:type="spellStart"/>
      <w:r>
        <w:t>Marattana</w:t>
      </w:r>
      <w:proofErr w:type="spellEnd"/>
      <w:r>
        <w:t xml:space="preserve"> e, da questa, la copertura delle interferenze con la parte di viabilità interna, limitatamente al tratto compreso tra l’edificio controllo accessi e la palazzina servizi. Su tale tratto insiste un intervento parziale limitato alle disponibilità date dall’offerta migliorativa fatta in fase di gara. Successivamente, l’illuminazione dovrà essere modificata ed integrata secondo le indicazioni del progetto generale (in grigio negli elaborati di progetto)</w:t>
      </w:r>
    </w:p>
    <w:p w:rsidR="002D7FD4" w:rsidRPr="00D63DBF" w:rsidRDefault="002D7FD4" w:rsidP="002D7FD4">
      <w:pPr>
        <w:spacing w:line="360" w:lineRule="auto"/>
        <w:ind w:right="119"/>
      </w:pPr>
      <w:r>
        <w:t xml:space="preserve">L’intervento di illuminazione interferisce con la S.P. </w:t>
      </w:r>
      <w:proofErr w:type="spellStart"/>
      <w:r>
        <w:t>Marattana</w:t>
      </w:r>
      <w:proofErr w:type="spellEnd"/>
      <w:r>
        <w:t xml:space="preserve"> ragion per cui, in virtù di quanto normativamente previsto, sarebbe stato necessario, sin dalla stesura del progetto definitivo, assegnare o meglio classificare le strade esterne in particolare, ma anche interne dato che esse sono sì private ma accessibili al pubblico in ragione delle attività che vi si svolgono. In carenza di tale scelta, è stata proposta ed accettata dalla Stazione Appaltante, la classificazione a seguire e, in ragione di tale classificazione, si è proceduto alla progettazione illuminotecnica secondo le UNI vigenti .</w:t>
      </w:r>
    </w:p>
    <w:p w:rsidR="002D7FD4" w:rsidRDefault="002D7FD4" w:rsidP="002D7FD4">
      <w:pPr>
        <w:autoSpaceDE w:val="0"/>
        <w:autoSpaceDN w:val="0"/>
        <w:adjustRightInd w:val="0"/>
        <w:spacing w:line="360" w:lineRule="auto"/>
        <w:rPr>
          <w:rFonts w:cs="Arial"/>
          <w:color w:val="FF0000"/>
          <w:spacing w:val="0"/>
          <w:szCs w:val="22"/>
        </w:rPr>
      </w:pP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La proposta ha portato alla seguente classificazione: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1. tratto sulla strada provinciale </w:t>
      </w:r>
      <w:proofErr w:type="spellStart"/>
      <w:r w:rsidRPr="009E3A6B">
        <w:rPr>
          <w:rFonts w:cs="Arial"/>
          <w:spacing w:val="0"/>
          <w:szCs w:val="22"/>
        </w:rPr>
        <w:t>Marattana</w:t>
      </w:r>
      <w:proofErr w:type="spellEnd"/>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a. classificazione ME2</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b. osservazioni: della SP </w:t>
      </w:r>
      <w:proofErr w:type="spellStart"/>
      <w:r w:rsidRPr="009E3A6B">
        <w:rPr>
          <w:rFonts w:cs="Arial"/>
          <w:spacing w:val="0"/>
          <w:szCs w:val="22"/>
        </w:rPr>
        <w:t>Marattana</w:t>
      </w:r>
      <w:proofErr w:type="spellEnd"/>
      <w:r w:rsidRPr="009E3A6B">
        <w:rPr>
          <w:rFonts w:cs="Arial"/>
          <w:spacing w:val="0"/>
          <w:szCs w:val="22"/>
        </w:rPr>
        <w:t xml:space="preserve"> è prevista l’illuminazione della sola interferenza ovvero della rotatoria. Per questo si è reso necessario illuminare un tratto a monte ed un tratto a valle per una distanza quantificata ai sensi della UNI richiamata e secondo i criteri richiamati in C.3.2.2.</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2. tratto sulla strada interna tra la SP </w:t>
      </w:r>
      <w:proofErr w:type="spellStart"/>
      <w:r w:rsidRPr="009E3A6B">
        <w:rPr>
          <w:rFonts w:cs="Arial"/>
          <w:spacing w:val="0"/>
          <w:szCs w:val="22"/>
        </w:rPr>
        <w:t>Marattana</w:t>
      </w:r>
      <w:proofErr w:type="spellEnd"/>
      <w:r w:rsidRPr="009E3A6B">
        <w:rPr>
          <w:rFonts w:cs="Arial"/>
          <w:spacing w:val="0"/>
          <w:szCs w:val="22"/>
        </w:rPr>
        <w:t xml:space="preserve"> e l’ingresso alla piastra compreso il tratto fino al Centro Servizi,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a. classificazione ME3c</w:t>
      </w:r>
    </w:p>
    <w:p w:rsidR="002D7FD4" w:rsidRPr="009E3A6B" w:rsidRDefault="002D7FD4" w:rsidP="002D7FD4">
      <w:pPr>
        <w:autoSpaceDE w:val="0"/>
        <w:autoSpaceDN w:val="0"/>
        <w:adjustRightInd w:val="0"/>
        <w:spacing w:line="360" w:lineRule="auto"/>
      </w:pPr>
      <w:r w:rsidRPr="009E3A6B">
        <w:t>Per una descrizione più dettagliata si rimanda all’elaborato C3_ RIE_01 “RELAZIONE IMPIANTI ELETTRICI GENERALE”, comprese le altre relazioni specialistiche allegate</w:t>
      </w:r>
    </w:p>
    <w:p w:rsidR="002D7FD4" w:rsidRPr="009E3A6B" w:rsidRDefault="002D7FD4" w:rsidP="002D7FD4">
      <w:pPr>
        <w:pStyle w:val="Titolo2"/>
        <w:rPr>
          <w:sz w:val="32"/>
          <w:szCs w:val="32"/>
        </w:rPr>
      </w:pPr>
      <w:bookmarkStart w:id="39" w:name="_Toc330455900"/>
      <w:r w:rsidRPr="009E3A6B">
        <w:rPr>
          <w:sz w:val="32"/>
          <w:szCs w:val="32"/>
        </w:rPr>
        <w:lastRenderedPageBreak/>
        <w:t>GEOTECNICA- GEOLOGIA</w:t>
      </w:r>
      <w:bookmarkEnd w:id="39"/>
    </w:p>
    <w:p w:rsidR="002D7FD4" w:rsidRPr="009E3A6B" w:rsidRDefault="002D7FD4" w:rsidP="002D7FD4">
      <w:pPr>
        <w:pStyle w:val="Titolo3"/>
      </w:pPr>
      <w:bookmarkStart w:id="40" w:name="_Toc330455901"/>
      <w:r w:rsidRPr="009E3A6B">
        <w:t>MODELLO GEOLOGICO, GEOMORFOLOGICO, IDROGEOLOGICO E SISMICO</w:t>
      </w:r>
      <w:bookmarkEnd w:id="40"/>
    </w:p>
    <w:p w:rsidR="002D7FD4" w:rsidRPr="009E3A6B" w:rsidRDefault="002D7FD4" w:rsidP="002D7FD4">
      <w:pPr>
        <w:autoSpaceDE w:val="0"/>
        <w:autoSpaceDN w:val="0"/>
        <w:adjustRightInd w:val="0"/>
        <w:spacing w:line="360" w:lineRule="auto"/>
        <w:rPr>
          <w:rFonts w:cs="Arial"/>
          <w:spacing w:val="0"/>
          <w:szCs w:val="22"/>
        </w:rPr>
      </w:pP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Lo studio ha permesso di verificare le caratteristiche morfologiche, </w:t>
      </w:r>
      <w:proofErr w:type="spellStart"/>
      <w:r w:rsidRPr="009E3A6B">
        <w:rPr>
          <w:rFonts w:cs="Arial"/>
          <w:spacing w:val="0"/>
          <w:szCs w:val="22"/>
        </w:rPr>
        <w:t>litologico-stratigrafiche</w:t>
      </w:r>
      <w:proofErr w:type="spellEnd"/>
      <w:r w:rsidRPr="009E3A6B">
        <w:rPr>
          <w:rFonts w:cs="Arial"/>
          <w:spacing w:val="0"/>
          <w:szCs w:val="22"/>
        </w:rPr>
        <w:t>, idrogeologiche e sismiche dei terreni interessati.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Nell’ambito in esame, è stata eseguita una campagna d’indagini </w:t>
      </w:r>
      <w:proofErr w:type="spellStart"/>
      <w:r w:rsidRPr="009E3A6B">
        <w:rPr>
          <w:rFonts w:cs="Arial"/>
          <w:spacing w:val="0"/>
          <w:szCs w:val="22"/>
        </w:rPr>
        <w:t>geognostiche</w:t>
      </w:r>
      <w:proofErr w:type="spellEnd"/>
      <w:r w:rsidRPr="009E3A6B">
        <w:rPr>
          <w:rFonts w:cs="Arial"/>
          <w:spacing w:val="0"/>
          <w:szCs w:val="22"/>
        </w:rPr>
        <w:t xml:space="preserve"> (n. 7 sondaggi a carotaggio continuo, n. 10 prove </w:t>
      </w:r>
      <w:proofErr w:type="spellStart"/>
      <w:r w:rsidRPr="009E3A6B">
        <w:rPr>
          <w:rFonts w:cs="Arial"/>
          <w:spacing w:val="0"/>
          <w:szCs w:val="22"/>
        </w:rPr>
        <w:t>penetrometriche</w:t>
      </w:r>
      <w:proofErr w:type="spellEnd"/>
      <w:r w:rsidRPr="009E3A6B">
        <w:rPr>
          <w:rFonts w:cs="Arial"/>
          <w:spacing w:val="0"/>
          <w:szCs w:val="22"/>
        </w:rPr>
        <w:t xml:space="preserve"> statiche e n. 11 pozzetti esplorativi), geofisiche (indagini sismiche a rifrazione – n. 2 profili con misura delle </w:t>
      </w:r>
      <w:proofErr w:type="spellStart"/>
      <w:r w:rsidRPr="009E3A6B">
        <w:rPr>
          <w:rFonts w:cs="Arial"/>
          <w:spacing w:val="0"/>
          <w:szCs w:val="22"/>
        </w:rPr>
        <w:t>Vp</w:t>
      </w:r>
      <w:proofErr w:type="spellEnd"/>
      <w:r w:rsidRPr="009E3A6B">
        <w:rPr>
          <w:rFonts w:cs="Arial"/>
          <w:spacing w:val="0"/>
          <w:szCs w:val="22"/>
        </w:rPr>
        <w:t xml:space="preserve"> e </w:t>
      </w:r>
      <w:proofErr w:type="spellStart"/>
      <w:r w:rsidRPr="009E3A6B">
        <w:rPr>
          <w:rFonts w:cs="Arial"/>
          <w:spacing w:val="0"/>
          <w:szCs w:val="22"/>
        </w:rPr>
        <w:t>Vs</w:t>
      </w:r>
      <w:proofErr w:type="spellEnd"/>
      <w:r w:rsidRPr="009E3A6B">
        <w:rPr>
          <w:rFonts w:cs="Arial"/>
          <w:spacing w:val="0"/>
          <w:szCs w:val="22"/>
        </w:rPr>
        <w:t>) e di prove di laboratorio.</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L’area in esame è ubicata subito a nord della S.P. n. 24 Maratta Bassa, in loc. </w:t>
      </w:r>
      <w:proofErr w:type="spellStart"/>
      <w:r w:rsidRPr="009E3A6B">
        <w:rPr>
          <w:rFonts w:cs="Arial"/>
          <w:spacing w:val="0"/>
          <w:szCs w:val="22"/>
        </w:rPr>
        <w:t>Pescecotto</w:t>
      </w:r>
      <w:proofErr w:type="spellEnd"/>
      <w:r w:rsidRPr="009E3A6B">
        <w:rPr>
          <w:rFonts w:cs="Arial"/>
          <w:spacing w:val="0"/>
          <w:szCs w:val="22"/>
        </w:rPr>
        <w:t xml:space="preserve">, interessando territori sia del Comune di Terni sia del Comune di Narni ed è limitata a settentrione dalla linea ferroviaria </w:t>
      </w:r>
      <w:proofErr w:type="spellStart"/>
      <w:r w:rsidRPr="009E3A6B">
        <w:rPr>
          <w:rFonts w:cs="Arial"/>
          <w:spacing w:val="0"/>
          <w:szCs w:val="22"/>
        </w:rPr>
        <w:t>Orte-Falconara</w:t>
      </w:r>
      <w:proofErr w:type="spellEnd"/>
      <w:r w:rsidRPr="009E3A6B">
        <w:rPr>
          <w:rFonts w:cs="Arial"/>
          <w:spacing w:val="0"/>
          <w:szCs w:val="22"/>
        </w:rPr>
        <w:t>.</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La zona di intervento è posta nella porzione di margine dell’area di piana alluvionale del Fiume Nera ed appare tendenzialmente pianeggiante, con quote topografiche variabili da 101 a 109 m s.l.m. . </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Lo scenario morfologico originario risulta marcatamente riorganizzato, sia per la presenza di strutture viarie (S.P. n. 24 Maratta Bassa e Linea ferroviaria </w:t>
      </w:r>
      <w:proofErr w:type="spellStart"/>
      <w:r w:rsidRPr="009E3A6B">
        <w:rPr>
          <w:rFonts w:cs="Arial"/>
          <w:spacing w:val="0"/>
          <w:szCs w:val="22"/>
        </w:rPr>
        <w:t>Orte</w:t>
      </w:r>
      <w:proofErr w:type="spellEnd"/>
      <w:r w:rsidRPr="009E3A6B">
        <w:rPr>
          <w:rFonts w:cs="Arial"/>
          <w:spacing w:val="0"/>
          <w:szCs w:val="22"/>
        </w:rPr>
        <w:t xml:space="preserve"> Falconara), che per la passata realizzazione di canali artificiali, spesso dotati di argini artificiali, con corsi d’acqua morfologicamente sospesi rispetto ai terreni naturali, con orientamento N-S, che tagliano trasversalmente i terreni oggetto di intervento. </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Tali interventi isolano, dal punto di vista morfologico, aree topograficamente depresse, completamente contornate da rilevati di origine antropica.</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Per quanto riguarda invece il drenaggio delle acque superficiali connesse alle piogge, la presenza di reti viarie in rilevato, con direzione E-O e di argini artificiali orientati in senso N-S, fa sì che lo stesso sia tendenzialmente impedito e delegato, in grande parte, a fenomeni di infiltrazione verticale. </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Considerando le caratteristiche granulometriche e quindi l’alto contenuto in frazione fine (argille e limi) dei terreni superficiali, i fenomeni di infiltrazione risultano lenti, con fenomeni di ristagno delle acque diffusi </w:t>
      </w:r>
      <w:proofErr w:type="spellStart"/>
      <w:r w:rsidRPr="009E3A6B">
        <w:rPr>
          <w:rFonts w:cs="Arial"/>
          <w:spacing w:val="0"/>
          <w:szCs w:val="22"/>
        </w:rPr>
        <w:t>arealmente</w:t>
      </w:r>
      <w:proofErr w:type="spellEnd"/>
      <w:r w:rsidRPr="009E3A6B">
        <w:rPr>
          <w:rFonts w:cs="Arial"/>
          <w:spacing w:val="0"/>
          <w:szCs w:val="22"/>
        </w:rPr>
        <w:t xml:space="preserve"> e particolarmente rilevanti nelle aree topograficamente più depresse.</w:t>
      </w:r>
    </w:p>
    <w:p w:rsidR="002D7FD4" w:rsidRPr="009E3A6B" w:rsidRDefault="002D7FD4" w:rsidP="002D7FD4">
      <w:pPr>
        <w:autoSpaceDE w:val="0"/>
        <w:autoSpaceDN w:val="0"/>
        <w:adjustRightInd w:val="0"/>
        <w:spacing w:line="360" w:lineRule="auto"/>
        <w:rPr>
          <w:rFonts w:cs="Arial"/>
          <w:spacing w:val="0"/>
          <w:szCs w:val="22"/>
        </w:rPr>
      </w:pP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Nella zona interessata sono presenti, in affioramento, sedimenti continentali quaternari, attribuibili ai depositi alluvionali del Fiume Nera sia in rapporto con la dinamica attuale che non [Unità </w:t>
      </w:r>
      <w:proofErr w:type="spellStart"/>
      <w:r w:rsidRPr="009E3A6B">
        <w:rPr>
          <w:rFonts w:cs="Arial"/>
          <w:spacing w:val="0"/>
          <w:szCs w:val="22"/>
        </w:rPr>
        <w:t>aA</w:t>
      </w:r>
      <w:proofErr w:type="spellEnd"/>
      <w:r w:rsidRPr="009E3A6B">
        <w:rPr>
          <w:rFonts w:cs="Arial"/>
          <w:spacing w:val="0"/>
          <w:szCs w:val="22"/>
        </w:rPr>
        <w:t xml:space="preserve"> e </w:t>
      </w:r>
      <w:proofErr w:type="spellStart"/>
      <w:r w:rsidRPr="009E3A6B">
        <w:rPr>
          <w:rFonts w:cs="Arial"/>
          <w:spacing w:val="0"/>
          <w:szCs w:val="22"/>
        </w:rPr>
        <w:t>aB</w:t>
      </w:r>
      <w:proofErr w:type="spellEnd"/>
      <w:r w:rsidRPr="009E3A6B">
        <w:rPr>
          <w:rFonts w:cs="Arial"/>
          <w:spacing w:val="0"/>
          <w:szCs w:val="22"/>
        </w:rPr>
        <w:t xml:space="preserve"> – Carta Geologica dell’Umbria sez. 346030 “</w:t>
      </w:r>
      <w:proofErr w:type="spellStart"/>
      <w:r w:rsidRPr="009E3A6B">
        <w:rPr>
          <w:rFonts w:cs="Arial"/>
          <w:spacing w:val="0"/>
          <w:szCs w:val="22"/>
        </w:rPr>
        <w:t>Quadrelletto</w:t>
      </w:r>
      <w:proofErr w:type="spellEnd"/>
      <w:r w:rsidRPr="009E3A6B">
        <w:rPr>
          <w:rFonts w:cs="Arial"/>
          <w:spacing w:val="0"/>
          <w:szCs w:val="22"/>
        </w:rPr>
        <w:t xml:space="preserve">”, scala 1:10.000, redatta dalla Regione Umbria]. </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Nello specifico, attraverso le indagini eseguite, sono state distinte le seguenti unità:</w:t>
      </w:r>
    </w:p>
    <w:p w:rsidR="002D7FD4" w:rsidRPr="009E3A6B" w:rsidRDefault="002D7FD4" w:rsidP="002D7FD4">
      <w:pPr>
        <w:autoSpaceDE w:val="0"/>
        <w:autoSpaceDN w:val="0"/>
        <w:adjustRightInd w:val="0"/>
        <w:spacing w:line="360" w:lineRule="auto"/>
        <w:rPr>
          <w:rFonts w:cs="Arial"/>
          <w:spacing w:val="0"/>
          <w:sz w:val="18"/>
          <w:szCs w:val="22"/>
        </w:rPr>
      </w:pPr>
      <w:r w:rsidRPr="009E3A6B">
        <w:rPr>
          <w:rFonts w:cs="Arial"/>
          <w:spacing w:val="0"/>
          <w:sz w:val="18"/>
          <w:szCs w:val="22"/>
        </w:rPr>
        <w:lastRenderedPageBreak/>
        <w:t>DEPOSITI FLUVIO-LACUSTRI DEL BACINO TIBERINO - SMI - (PLIOCENE - PLEISTOCENE)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Tale unità non affiora nell’area direttamente interessata dal progetto ma è osservabile subito a N, a monte della linea ferroviaria </w:t>
      </w:r>
      <w:proofErr w:type="spellStart"/>
      <w:r w:rsidRPr="009E3A6B">
        <w:rPr>
          <w:rFonts w:cs="Arial"/>
          <w:spacing w:val="0"/>
          <w:szCs w:val="22"/>
        </w:rPr>
        <w:t>Orte-Falconara</w:t>
      </w:r>
      <w:proofErr w:type="spellEnd"/>
      <w:r w:rsidRPr="009E3A6B">
        <w:rPr>
          <w:rFonts w:cs="Arial"/>
          <w:spacing w:val="0"/>
          <w:szCs w:val="22"/>
        </w:rPr>
        <w:t>; è stata comunque intercettata lungo le verticali dei sondaggi realizzati, al disotto dei sedimenti alluvionali pleistocenici - olocenici.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L’unità suddetta è caratterizzata da una successione a stratificazione </w:t>
      </w:r>
      <w:proofErr w:type="spellStart"/>
      <w:r w:rsidRPr="009E3A6B">
        <w:rPr>
          <w:rFonts w:cs="Arial"/>
          <w:spacing w:val="0"/>
          <w:szCs w:val="22"/>
        </w:rPr>
        <w:t>suborizzontale</w:t>
      </w:r>
      <w:proofErr w:type="spellEnd"/>
      <w:r w:rsidRPr="009E3A6B">
        <w:rPr>
          <w:rFonts w:cs="Arial"/>
          <w:spacing w:val="0"/>
          <w:szCs w:val="22"/>
        </w:rPr>
        <w:t xml:space="preserve"> di depositi di tipo lenticolare e tabulare con prevalenza di argille limose e limi da argillosi a con argilla con poca sabbia, alternati a subordinati livelli metrici di sabbie limose o argillose di colore grigio. </w:t>
      </w:r>
    </w:p>
    <w:p w:rsidR="002D7FD4" w:rsidRPr="009E3A6B" w:rsidRDefault="002D7FD4" w:rsidP="002D7FD4">
      <w:pPr>
        <w:autoSpaceDE w:val="0"/>
        <w:autoSpaceDN w:val="0"/>
        <w:adjustRightInd w:val="0"/>
        <w:spacing w:line="360" w:lineRule="auto"/>
        <w:rPr>
          <w:rFonts w:cs="Arial"/>
          <w:spacing w:val="0"/>
          <w:sz w:val="18"/>
          <w:szCs w:val="22"/>
        </w:rPr>
      </w:pPr>
      <w:r w:rsidRPr="009E3A6B">
        <w:rPr>
          <w:rFonts w:cs="Arial"/>
          <w:spacing w:val="0"/>
          <w:sz w:val="18"/>
          <w:szCs w:val="22"/>
        </w:rPr>
        <w:t>DEPOSITI ALLUVIONALI NON IN RAPPORTO CON LA DINAMICA ATTUALE – AB – (PLEISTOCENE-OLOCENE)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Tale unità affiora nella zona occidentale dell’area di intervento ed è stata intercettata lungo le verticali dei sondaggi e dei pozzetti esplorativi, che indicano un assetto litologico e stratigrafico piuttosto omogeneo, costituito da una facies fine di prevalenti limi con argilla ed argille con limo, sovrapposta ad un livello tabulare di ghiaie da sabbiose a con sabbia prevalenti e subordinate sabbie limose o sabbie con ghiaia.</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Lo spessore totale di tali depositi, individuato attraverso le indagini puntuali, varia da un massimo di circa 17 m nell’area NO ad un minimo di 4-5 m nella zona occidentale dove tali unità, in parte erose, sono </w:t>
      </w:r>
      <w:proofErr w:type="spellStart"/>
      <w:r w:rsidRPr="009E3A6B">
        <w:rPr>
          <w:rFonts w:cs="Arial"/>
          <w:spacing w:val="0"/>
          <w:szCs w:val="22"/>
        </w:rPr>
        <w:t>stratigraficamente</w:t>
      </w:r>
      <w:proofErr w:type="spellEnd"/>
      <w:r w:rsidRPr="009E3A6B">
        <w:rPr>
          <w:rFonts w:cs="Arial"/>
          <w:spacing w:val="0"/>
          <w:szCs w:val="22"/>
        </w:rPr>
        <w:t xml:space="preserve"> sottoposte alle più recenti alluvioni ancora in rapporto con la dinamica fluviale attuale.</w:t>
      </w:r>
    </w:p>
    <w:p w:rsidR="002D7FD4" w:rsidRPr="009E3A6B" w:rsidRDefault="002D7FD4" w:rsidP="002D7FD4">
      <w:pPr>
        <w:autoSpaceDE w:val="0"/>
        <w:autoSpaceDN w:val="0"/>
        <w:adjustRightInd w:val="0"/>
        <w:spacing w:line="360" w:lineRule="auto"/>
        <w:rPr>
          <w:rFonts w:cs="Arial"/>
          <w:spacing w:val="0"/>
          <w:sz w:val="18"/>
          <w:szCs w:val="22"/>
        </w:rPr>
      </w:pPr>
      <w:r w:rsidRPr="009E3A6B">
        <w:rPr>
          <w:rFonts w:cs="Arial"/>
          <w:spacing w:val="0"/>
          <w:sz w:val="18"/>
          <w:szCs w:val="22"/>
        </w:rPr>
        <w:t>DEPOSITI ALLUVIONALI IN RAPPORTO CON LA DINAMICA ATTUALE – AA – (PLEISTOCENE-OLOCENE)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Tale unità affiora nella zona orientale dell’area di intervento ed è stata intercettata lungo le verticali dei sondaggi e dei pozzetti esplorativi, che indicano un assetto litologico e stratigrafico piuttosto omogeneo, con la presenza di una facies fine di limi con argilla e argille con limo sovrapposta </w:t>
      </w:r>
      <w:proofErr w:type="spellStart"/>
      <w:r w:rsidRPr="009E3A6B">
        <w:rPr>
          <w:rFonts w:cs="Arial"/>
          <w:spacing w:val="0"/>
          <w:szCs w:val="22"/>
        </w:rPr>
        <w:t>stratigraficamente</w:t>
      </w:r>
      <w:proofErr w:type="spellEnd"/>
      <w:r w:rsidRPr="009E3A6B">
        <w:rPr>
          <w:rFonts w:cs="Arial"/>
          <w:spacing w:val="0"/>
          <w:szCs w:val="22"/>
        </w:rPr>
        <w:t xml:space="preserve"> alla facies granulare (sabbie e ghiaie) delle alluvioni non in rapporto con l’attuale dinamica fluviale.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Lo spessore totale dell’unità (</w:t>
      </w:r>
      <w:proofErr w:type="spellStart"/>
      <w:r w:rsidRPr="009E3A6B">
        <w:rPr>
          <w:rFonts w:cs="Arial"/>
          <w:spacing w:val="0"/>
          <w:szCs w:val="22"/>
        </w:rPr>
        <w:t>aA</w:t>
      </w:r>
      <w:proofErr w:type="spellEnd"/>
      <w:r w:rsidRPr="009E3A6B">
        <w:rPr>
          <w:rFonts w:cs="Arial"/>
          <w:spacing w:val="0"/>
          <w:szCs w:val="22"/>
        </w:rPr>
        <w:t>), individuato attraverso le indagini puntuali, varia da un minimo di circa 4-5 m nella zona orientale, sino ad un massimo di circa 7 m in quella occidentale.</w:t>
      </w:r>
    </w:p>
    <w:p w:rsidR="002D7FD4" w:rsidRPr="009E3A6B" w:rsidRDefault="002D7FD4" w:rsidP="002D7FD4">
      <w:pPr>
        <w:autoSpaceDE w:val="0"/>
        <w:autoSpaceDN w:val="0"/>
        <w:adjustRightInd w:val="0"/>
        <w:spacing w:line="360" w:lineRule="auto"/>
        <w:rPr>
          <w:rFonts w:cs="Arial"/>
          <w:spacing w:val="0"/>
          <w:sz w:val="18"/>
          <w:szCs w:val="22"/>
        </w:rPr>
      </w:pPr>
      <w:r w:rsidRPr="009E3A6B">
        <w:rPr>
          <w:rFonts w:cs="Arial"/>
          <w:spacing w:val="0"/>
          <w:sz w:val="18"/>
          <w:szCs w:val="22"/>
        </w:rPr>
        <w:t>ACCUMULI ANTROPICI – ANT – (OLOCENE)</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Con tali termini si considerano i deposti di origine antropica osservati nell’area di interesse e derivanti dalle precedenti opere di riporto già eseguite in loco.</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In particolare si tratta o delle opere in rilevato eseguite per la realizzazione dell’attuale sistema viario (strade e ferrovia) o degli argini artificiali creati per la rettifica dei fossi naturali (Fosso Tarquinio) o per la realizzazione dei canali artificiali precedentemente descritti.</w:t>
      </w:r>
    </w:p>
    <w:p w:rsidR="002D7FD4" w:rsidRPr="009E3A6B" w:rsidRDefault="002D7FD4" w:rsidP="002D7FD4">
      <w:pPr>
        <w:autoSpaceDE w:val="0"/>
        <w:autoSpaceDN w:val="0"/>
        <w:adjustRightInd w:val="0"/>
        <w:spacing w:line="360" w:lineRule="auto"/>
        <w:rPr>
          <w:rFonts w:cs="Arial"/>
          <w:spacing w:val="0"/>
          <w:szCs w:val="22"/>
        </w:rPr>
      </w:pP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La natura idrogeologica dei terreni presenti risulta, a grande scala, eterogenea a causa di </w:t>
      </w:r>
      <w:proofErr w:type="spellStart"/>
      <w:r w:rsidRPr="009E3A6B">
        <w:rPr>
          <w:rFonts w:cs="Arial"/>
          <w:spacing w:val="0"/>
          <w:szCs w:val="22"/>
        </w:rPr>
        <w:t>litofacies</w:t>
      </w:r>
      <w:proofErr w:type="spellEnd"/>
      <w:r w:rsidRPr="009E3A6B">
        <w:rPr>
          <w:rFonts w:cs="Arial"/>
          <w:spacing w:val="0"/>
          <w:szCs w:val="22"/>
        </w:rPr>
        <w:t xml:space="preserve"> con fusi granulometrici piuttosto differenti.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L’analisi dei dati di monitoraggio ha evidenziato la presenza di un acquifero che interessa sia i depositi alluvionali di piana alluvionale sia, probabilmente, parte dei sedimenti </w:t>
      </w:r>
      <w:proofErr w:type="spellStart"/>
      <w:r w:rsidRPr="009E3A6B">
        <w:rPr>
          <w:rFonts w:cs="Arial"/>
          <w:spacing w:val="0"/>
          <w:szCs w:val="22"/>
        </w:rPr>
        <w:t>fluvio</w:t>
      </w:r>
      <w:proofErr w:type="spellEnd"/>
      <w:r w:rsidRPr="009E3A6B">
        <w:rPr>
          <w:rFonts w:cs="Arial"/>
          <w:spacing w:val="0"/>
          <w:szCs w:val="22"/>
        </w:rPr>
        <w:t xml:space="preserve"> lacustri </w:t>
      </w:r>
      <w:proofErr w:type="spellStart"/>
      <w:r w:rsidRPr="009E3A6B">
        <w:rPr>
          <w:rFonts w:cs="Arial"/>
          <w:spacing w:val="0"/>
          <w:szCs w:val="22"/>
        </w:rPr>
        <w:t>plio-pleistocenici</w:t>
      </w:r>
      <w:proofErr w:type="spellEnd"/>
      <w:r w:rsidRPr="009E3A6B">
        <w:rPr>
          <w:rFonts w:cs="Arial"/>
          <w:spacing w:val="0"/>
          <w:szCs w:val="22"/>
        </w:rPr>
        <w:t>.</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lastRenderedPageBreak/>
        <w:t>Si osserva come la falda oscilli, nei punti di misura, alla data del rilievo, tra i 97 ed i 99 m s.l.m. circa; si tratta quindi di una falda con gradienti generalmente bassi.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Dato il periodo di misura (settembre 2011) ed il regime pluviometrico della primavera estate 2011, caratterizzato da scarse piogge, i livelli misurati sono da considerarsi relativi ad un periodo di magra.</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E’ quindi molto probabile che, nei periodi maggiormente piovosi, il livello piezometrico di morbida si attesterà a livelli ben più alti. </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 Per quanto riguarda i valori di permeabilità delle unità individuate, la facies fine, prevalentemente limosa ed argillosa, presenta ridotta permeabilità, la facies ghiaiosa e sabbiosa è caratterizzata invece da valori del coefficiente di permeabilità medio alti.</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Per ultimo, i depositi antropici, presentano valori del coefficiente di permeabilità medi, condizionati dalla variabilità della matrice limosa ed argillosa presente.</w:t>
      </w:r>
    </w:p>
    <w:p w:rsidR="002D7FD4" w:rsidRPr="009E3A6B" w:rsidRDefault="002D7FD4" w:rsidP="002D7FD4">
      <w:pPr>
        <w:autoSpaceDE w:val="0"/>
        <w:autoSpaceDN w:val="0"/>
        <w:adjustRightInd w:val="0"/>
        <w:spacing w:line="360" w:lineRule="auto"/>
        <w:rPr>
          <w:rFonts w:cs="Arial"/>
          <w:spacing w:val="0"/>
          <w:szCs w:val="22"/>
        </w:rPr>
      </w:pP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La caratterizzazione sismica del sottosuolo è stata effettuata sulla base delle caratteristiche litologiche e sismiche evidenziate nel corso dello studio effettuato.</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 xml:space="preserve">L’area di interesse ricade sul territorio comunale di Terni e su quello di Narni, classificati rispettivamente come zona sismica 2 e come zona sismica 3, come evidenziato dall’Ordinanza del Presidente del Consiglio dei Ministri </w:t>
      </w:r>
      <w:proofErr w:type="spellStart"/>
      <w:r w:rsidRPr="009E3A6B">
        <w:rPr>
          <w:rFonts w:cs="Arial"/>
          <w:spacing w:val="0"/>
          <w:szCs w:val="22"/>
        </w:rPr>
        <w:t>n°</w:t>
      </w:r>
      <w:proofErr w:type="spellEnd"/>
      <w:r w:rsidRPr="009E3A6B">
        <w:rPr>
          <w:rFonts w:cs="Arial"/>
          <w:spacing w:val="0"/>
          <w:szCs w:val="22"/>
        </w:rPr>
        <w:t xml:space="preserve"> 3274 del 20 marzo 2003 “Nuove norme tecniche sulla riclassificazione sismica del territorio nazionale” e dal </w:t>
      </w:r>
      <w:proofErr w:type="spellStart"/>
      <w:r w:rsidRPr="009E3A6B">
        <w:rPr>
          <w:rFonts w:cs="Arial"/>
          <w:spacing w:val="0"/>
          <w:szCs w:val="22"/>
        </w:rPr>
        <w:t>D.G.R.</w:t>
      </w:r>
      <w:proofErr w:type="spellEnd"/>
      <w:r w:rsidRPr="009E3A6B">
        <w:rPr>
          <w:rFonts w:cs="Arial"/>
          <w:spacing w:val="0"/>
          <w:szCs w:val="22"/>
        </w:rPr>
        <w:t xml:space="preserve"> del 18 giugno 2003 n. 852 “Approvazione classificazione sismica del territorio regionale dell’Umbria”.</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Dall’elaborazione delle risultanze delle indagini geofisiche, si sono ottenuti i valori di Vs30 lungo le verticali indagate, permettendo di assegnare ai terreni una classe di suolo di fondazione pari a”C”.</w:t>
      </w:r>
    </w:p>
    <w:p w:rsidR="002D7FD4" w:rsidRPr="009E3A6B" w:rsidRDefault="002D7FD4" w:rsidP="002D7FD4">
      <w:pPr>
        <w:autoSpaceDE w:val="0"/>
        <w:autoSpaceDN w:val="0"/>
        <w:adjustRightInd w:val="0"/>
        <w:spacing w:line="360" w:lineRule="auto"/>
        <w:rPr>
          <w:rFonts w:cs="Arial"/>
          <w:spacing w:val="0"/>
          <w:szCs w:val="22"/>
        </w:rPr>
      </w:pPr>
      <w:r w:rsidRPr="009E3A6B">
        <w:rPr>
          <w:rFonts w:cs="Arial"/>
          <w:spacing w:val="0"/>
          <w:szCs w:val="22"/>
        </w:rPr>
        <w:t>Con riferimento alle Norme Tecniche per le Costruzioni (NTC 2008), la categoria topografica individuata, trattandosi di un’area pianeggiante, è da riferirsi alla Categoria T1 (Superfici pianeggianti e pendii e rilievi isolati con inclinazione media i &lt; 15°).</w:t>
      </w:r>
    </w:p>
    <w:p w:rsidR="002D7FD4" w:rsidRPr="009E3A6B" w:rsidRDefault="002D7FD4" w:rsidP="002D7FD4">
      <w:pPr>
        <w:autoSpaceDE w:val="0"/>
        <w:autoSpaceDN w:val="0"/>
        <w:adjustRightInd w:val="0"/>
        <w:spacing w:line="360" w:lineRule="auto"/>
      </w:pPr>
      <w:r w:rsidRPr="009E3A6B">
        <w:t>Per una descrizione più dettagliata si rimanda all’elaborato D_RGL_01 “RELAZIONE GEOLOGICA”.</w:t>
      </w:r>
    </w:p>
    <w:p w:rsidR="002D7FD4" w:rsidRPr="00836A28" w:rsidRDefault="002D7FD4" w:rsidP="002D7FD4">
      <w:pPr>
        <w:pStyle w:val="Titolo3"/>
        <w:rPr>
          <w:rFonts w:cs="Arial"/>
        </w:rPr>
      </w:pPr>
      <w:bookmarkStart w:id="41" w:name="_Toc330455902"/>
      <w:r w:rsidRPr="00836A28">
        <w:rPr>
          <w:rFonts w:cs="Arial"/>
        </w:rPr>
        <w:t>GEOTECNICA</w:t>
      </w:r>
      <w:bookmarkEnd w:id="41"/>
    </w:p>
    <w:p w:rsidR="002D7FD4" w:rsidRPr="00836A28" w:rsidRDefault="002D7FD4" w:rsidP="002D7FD4"/>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 xml:space="preserve">Nella relazione Geotecnica sono descritti i modelli geotecnici di calcolo che sono utilizzati per la progettazione geotecnica e per le verifiche di stabilità delle opere in terra e delle fondazioni delle pavimentazioni stradali e delle sovrastrutture. In primo luogo, sono descritte le caratterizzazioni geotecniche dedotte dalla interpretazione delle prove </w:t>
      </w:r>
      <w:proofErr w:type="spellStart"/>
      <w:r w:rsidRPr="00836A28">
        <w:rPr>
          <w:rFonts w:cs="Arial"/>
          <w:spacing w:val="0"/>
          <w:szCs w:val="22"/>
        </w:rPr>
        <w:t>penetrometriche</w:t>
      </w:r>
      <w:proofErr w:type="spellEnd"/>
      <w:r w:rsidRPr="00836A28">
        <w:rPr>
          <w:rFonts w:cs="Arial"/>
          <w:spacing w:val="0"/>
          <w:szCs w:val="22"/>
        </w:rPr>
        <w:t xml:space="preserve"> statiche, quindi si illustrano i risultati della comparazione dei modelli geotecnici preliminari con le stratigrafie tratte dai sondaggi </w:t>
      </w:r>
      <w:r w:rsidRPr="00836A28">
        <w:rPr>
          <w:rFonts w:cs="Arial"/>
          <w:spacing w:val="0"/>
          <w:szCs w:val="22"/>
        </w:rPr>
        <w:lastRenderedPageBreak/>
        <w:t>meccanici ed infine si affinano le parametrizzazioni geotecniche con la elaborazione delle prove geotecniche di laboratorio.</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In particolare sono stati analizzati i cedimenti del rilevato della bretella di collegamento alla linea ferroviaria esistente e sono state eseguite le verifiche ed il dimensionamento delle pavimentazioni all’interno della “Base Logistica”</w:t>
      </w: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Il cedimento massimo del rilevato è di 14 cm; cedimento non ammissibile per la sovrastruttura prevista; per questo motivo il progetto prevede un trattamento di consolidamento con pali in ghiaia e nastri drenanti riducendo del 46 % i cedimenti massimi attestandoli a circa 7,5 cm.</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Per le verifiche delle pavimentazioni sono state messi a confronto i pacchetti delle pavimentazioni del progetto Definitivo e quelli variati del progetto Esecutivo.</w:t>
      </w: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 xml:space="preserve">In particolare si analizza le pavimentazioni del “Terminale Intermodale Ferro – Gomma” e le pavimentazioni della viabilità interna. La giustificazione della proposta alternativa che si descrive nel prosieguo della relazione per la pavimentazione del piazzate di scambio Ferro-Gomma risiede nella opportunità di ottimizzare la struttura della pavimentazione per ridurre i costi di manutenzione nell’ambito della vita utile stabilita dal progetto a base di gara. </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 xml:space="preserve">E’ noto che le azioni torcenti prodotte dalle gomme dei mezzi pesanti durante le manovre di sterzata e le azioni radenti dovute a frenatura e accelerazioni dei mezzi pesanti, inducono stati </w:t>
      </w:r>
      <w:proofErr w:type="spellStart"/>
      <w:r w:rsidRPr="00836A28">
        <w:rPr>
          <w:rFonts w:cs="Arial"/>
          <w:spacing w:val="0"/>
          <w:szCs w:val="22"/>
        </w:rPr>
        <w:t>tensionali</w:t>
      </w:r>
      <w:proofErr w:type="spellEnd"/>
      <w:r w:rsidRPr="00836A28">
        <w:rPr>
          <w:rFonts w:cs="Arial"/>
          <w:spacing w:val="0"/>
          <w:szCs w:val="22"/>
        </w:rPr>
        <w:t xml:space="preserve"> e deformativi elevati nello strato superficiale della pavimentazione. Nei periodi estivi, quando l’irraggiamento solare porta i conglomerati bituminosi a temperature che superano i 50°C, le azioni delle ruote sui piazzali determinano </w:t>
      </w:r>
      <w:proofErr w:type="spellStart"/>
      <w:r w:rsidRPr="00836A28">
        <w:rPr>
          <w:rFonts w:cs="Arial"/>
          <w:spacing w:val="0"/>
          <w:szCs w:val="22"/>
        </w:rPr>
        <w:t>plasticizzazioni</w:t>
      </w:r>
      <w:proofErr w:type="spellEnd"/>
      <w:r w:rsidRPr="00836A28">
        <w:rPr>
          <w:rFonts w:cs="Arial"/>
          <w:spacing w:val="0"/>
          <w:szCs w:val="22"/>
        </w:rPr>
        <w:t>, deformazioni irreversibili con l’innesco di fratture che comportano il decadimento della struttura della pavimentazione stessa. Nel prosieguo della relazione sono illustrate, tra gli altri aspetti trattati, le proposte di ottimizzazione del pacchetto strutturale per il rafforzamento dello stesso rispetto alle condizioni di carico ed alle condizioni termiche di alta temperatura al suolo.</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 xml:space="preserve">Molte pavimentazioni dei centri commerciali, delle aree intermodali esistenti, soffrono delle problematiche dianzi citate e mostrano le conseguenze delle azioni torcenti e radenti in superficie, delle pressioni permanenti dovute a stazionamento di </w:t>
      </w:r>
      <w:proofErr w:type="spellStart"/>
      <w:r w:rsidRPr="00836A28">
        <w:rPr>
          <w:rFonts w:cs="Arial"/>
          <w:spacing w:val="0"/>
          <w:szCs w:val="22"/>
        </w:rPr>
        <w:t>containers</w:t>
      </w:r>
      <w:proofErr w:type="spellEnd"/>
      <w:r w:rsidRPr="00836A28">
        <w:rPr>
          <w:rFonts w:cs="Arial"/>
          <w:spacing w:val="0"/>
          <w:szCs w:val="22"/>
        </w:rPr>
        <w:t xml:space="preserve"> e depositi localizzati. Le </w:t>
      </w:r>
      <w:proofErr w:type="spellStart"/>
      <w:r w:rsidRPr="00836A28">
        <w:rPr>
          <w:rFonts w:cs="Arial"/>
          <w:spacing w:val="0"/>
          <w:szCs w:val="22"/>
        </w:rPr>
        <w:t>riasfaltature</w:t>
      </w:r>
      <w:proofErr w:type="spellEnd"/>
      <w:r w:rsidRPr="00836A28">
        <w:rPr>
          <w:rFonts w:cs="Arial"/>
          <w:spacing w:val="0"/>
          <w:szCs w:val="22"/>
        </w:rPr>
        <w:t xml:space="preserve"> dei piazzali sono sempre un problema perché oltre a creare disservizi occorre recuperare le quote delle caditoie, occorre ricostruire la segnaletica orizzontale, ripristinale le pendenze ed i collegamenti con i piani adiacenti, ecc.. La ricostruzione di parti di pavimentazione per la presenza di </w:t>
      </w:r>
      <w:proofErr w:type="spellStart"/>
      <w:r w:rsidRPr="00836A28">
        <w:rPr>
          <w:rFonts w:cs="Arial"/>
          <w:spacing w:val="0"/>
          <w:szCs w:val="22"/>
        </w:rPr>
        <w:t>ormaie</w:t>
      </w:r>
      <w:proofErr w:type="spellEnd"/>
      <w:r w:rsidRPr="00836A28">
        <w:rPr>
          <w:rFonts w:cs="Arial"/>
          <w:spacing w:val="0"/>
          <w:szCs w:val="22"/>
        </w:rPr>
        <w:t xml:space="preserve"> profonde determina un disservizio straordinario con la necessità di </w:t>
      </w:r>
      <w:proofErr w:type="spellStart"/>
      <w:r w:rsidRPr="00836A28">
        <w:rPr>
          <w:rFonts w:cs="Arial"/>
          <w:spacing w:val="0"/>
          <w:szCs w:val="22"/>
        </w:rPr>
        <w:t>cantierizzare</w:t>
      </w:r>
      <w:proofErr w:type="spellEnd"/>
      <w:r w:rsidRPr="00836A28">
        <w:rPr>
          <w:rFonts w:cs="Arial"/>
          <w:spacing w:val="0"/>
          <w:szCs w:val="22"/>
        </w:rPr>
        <w:t xml:space="preserve"> parti di piazzale ed affrontare costi importanti interruzioni e deviazioni del traffico. </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 xml:space="preserve">Il calcolo è stato condotto per mettere a confronto gli stati </w:t>
      </w:r>
      <w:proofErr w:type="spellStart"/>
      <w:r w:rsidRPr="00836A28">
        <w:rPr>
          <w:rFonts w:cs="Arial"/>
          <w:spacing w:val="0"/>
          <w:szCs w:val="22"/>
        </w:rPr>
        <w:t>tensionali</w:t>
      </w:r>
      <w:proofErr w:type="spellEnd"/>
      <w:r w:rsidRPr="00836A28">
        <w:rPr>
          <w:rFonts w:cs="Arial"/>
          <w:spacing w:val="0"/>
          <w:szCs w:val="22"/>
        </w:rPr>
        <w:t xml:space="preserve"> e deformativi delle due soluzioni: la prima che prevede l’utilizzo di una pavimentazione costituita in superficie da uno strato di </w:t>
      </w:r>
      <w:proofErr w:type="spellStart"/>
      <w:r w:rsidRPr="00836A28">
        <w:rPr>
          <w:rFonts w:cs="Arial"/>
          <w:spacing w:val="0"/>
          <w:szCs w:val="22"/>
        </w:rPr>
        <w:t>binder</w:t>
      </w:r>
      <w:proofErr w:type="spellEnd"/>
      <w:r w:rsidRPr="00836A28">
        <w:rPr>
          <w:rFonts w:cs="Arial"/>
          <w:spacing w:val="0"/>
          <w:szCs w:val="22"/>
        </w:rPr>
        <w:t xml:space="preserve"> e, a seguire, base, misto cementato e stabilizzato; la seconda che prevede fondamentalmente un incremento degli spessori di conglomerato bituminoso e l’inserimento di uno strato di sottofondazione anticapillare. I due pacchetti analizzati in questa fase esecutiva sono costituiti dalle seguenti strutture oltre all’inserimento di </w:t>
      </w:r>
      <w:proofErr w:type="spellStart"/>
      <w:r w:rsidRPr="00836A28">
        <w:rPr>
          <w:rFonts w:cs="Arial"/>
          <w:spacing w:val="0"/>
          <w:szCs w:val="22"/>
        </w:rPr>
        <w:t>geosintetici</w:t>
      </w:r>
      <w:proofErr w:type="spellEnd"/>
      <w:r w:rsidRPr="00836A28">
        <w:rPr>
          <w:rFonts w:cs="Arial"/>
          <w:spacing w:val="0"/>
          <w:szCs w:val="22"/>
        </w:rPr>
        <w:t xml:space="preserve"> con funzioni di rinforzo e separazione.</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I due pacchetti sono stati considerati senza interposizione di rilevato poiché quest’ultimo è variabile e si arriva ad avere spessori minimi, fino a zero: si è quindi ritenuto opportuno analizzare i pacchetti minimi potendo confidare in una migliore prestazione, dei pacchetti con rilevato, rispetto a quella minima.</w:t>
      </w:r>
    </w:p>
    <w:p w:rsidR="002D7FD4" w:rsidRPr="00836A28" w:rsidRDefault="002D7FD4" w:rsidP="002D7FD4">
      <w:pPr>
        <w:autoSpaceDE w:val="0"/>
        <w:autoSpaceDN w:val="0"/>
        <w:adjustRightInd w:val="0"/>
        <w:spacing w:line="360" w:lineRule="auto"/>
        <w:rPr>
          <w:rFonts w:cs="Arial"/>
          <w:spacing w:val="0"/>
          <w:szCs w:val="22"/>
        </w:rPr>
      </w:pPr>
    </w:p>
    <w:p w:rsidR="002D7FD4" w:rsidRPr="00836A28" w:rsidRDefault="002D7FD4" w:rsidP="002D7FD4">
      <w:pPr>
        <w:autoSpaceDE w:val="0"/>
        <w:autoSpaceDN w:val="0"/>
        <w:adjustRightInd w:val="0"/>
        <w:spacing w:line="360" w:lineRule="auto"/>
        <w:rPr>
          <w:rFonts w:cs="Arial"/>
          <w:spacing w:val="0"/>
          <w:szCs w:val="22"/>
        </w:rPr>
      </w:pPr>
      <w:r w:rsidRPr="00836A28">
        <w:rPr>
          <w:rFonts w:cs="Arial"/>
          <w:spacing w:val="0"/>
          <w:szCs w:val="22"/>
        </w:rPr>
        <w:t>In particolare il pacchetto della pavimentazione del Definitivo evidenzia che:</w:t>
      </w:r>
    </w:p>
    <w:p w:rsidR="002D7FD4" w:rsidRPr="00836A28" w:rsidRDefault="002D7FD4" w:rsidP="002D7FD4">
      <w:pPr>
        <w:pStyle w:val="Paragrafoelenco"/>
        <w:numPr>
          <w:ilvl w:val="0"/>
          <w:numId w:val="45"/>
        </w:numPr>
        <w:spacing w:line="360" w:lineRule="auto"/>
        <w:rPr>
          <w:rFonts w:cs="Arial"/>
          <w:spacing w:val="0"/>
          <w:szCs w:val="22"/>
        </w:rPr>
      </w:pPr>
      <w:r w:rsidRPr="00836A28">
        <w:rPr>
          <w:rFonts w:cs="Arial"/>
          <w:spacing w:val="0"/>
          <w:szCs w:val="22"/>
        </w:rPr>
        <w:t>Lo spessore dei conglomerati bituminosi è insufficiente;</w:t>
      </w:r>
    </w:p>
    <w:p w:rsidR="002D7FD4" w:rsidRPr="00836A28" w:rsidRDefault="002D7FD4" w:rsidP="002D7FD4">
      <w:pPr>
        <w:pStyle w:val="Paragrafoelenco"/>
        <w:numPr>
          <w:ilvl w:val="0"/>
          <w:numId w:val="45"/>
        </w:numPr>
        <w:spacing w:line="360" w:lineRule="auto"/>
        <w:rPr>
          <w:rFonts w:cs="Arial"/>
          <w:spacing w:val="0"/>
          <w:szCs w:val="22"/>
        </w:rPr>
      </w:pPr>
      <w:r w:rsidRPr="00836A28">
        <w:rPr>
          <w:rFonts w:cs="Arial"/>
          <w:spacing w:val="0"/>
          <w:szCs w:val="22"/>
        </w:rPr>
        <w:t>Lo strato di misto cementato si carica in modo eccessivo dagli strati di tensione e deformazione indotti dai carichi.</w:t>
      </w:r>
    </w:p>
    <w:p w:rsidR="002D7FD4" w:rsidRPr="00836A28" w:rsidRDefault="002D7FD4" w:rsidP="002D7FD4">
      <w:pPr>
        <w:pStyle w:val="Paragrafoelenco"/>
      </w:pPr>
    </w:p>
    <w:p w:rsidR="002D7FD4" w:rsidRPr="00836A28" w:rsidRDefault="002D7FD4" w:rsidP="002D7FD4">
      <w:pPr>
        <w:spacing w:line="360" w:lineRule="auto"/>
        <w:rPr>
          <w:rFonts w:cs="Arial"/>
          <w:spacing w:val="0"/>
          <w:szCs w:val="22"/>
        </w:rPr>
      </w:pPr>
      <w:r w:rsidRPr="00836A28">
        <w:rPr>
          <w:rFonts w:cs="Arial"/>
          <w:spacing w:val="0"/>
          <w:szCs w:val="22"/>
        </w:rPr>
        <w:t>Per quanto riguarda i “neri”, soprattutto in condizioni di alta temperatura esterna (periodi estivi), le deformazioni indotte in superficie dai carichi delle ruote in transito o, ancora di più, stazionanti, raggiungono lo strato di base ed i carichi aumentano nello strato di misto cementato.</w:t>
      </w:r>
    </w:p>
    <w:p w:rsidR="002D7FD4" w:rsidRPr="00836A28" w:rsidRDefault="002D7FD4" w:rsidP="002D7FD4">
      <w:pPr>
        <w:spacing w:line="360" w:lineRule="auto"/>
        <w:rPr>
          <w:rFonts w:cs="Arial"/>
          <w:spacing w:val="0"/>
          <w:szCs w:val="22"/>
        </w:rPr>
      </w:pPr>
      <w:r w:rsidRPr="00836A28">
        <w:rPr>
          <w:rFonts w:cs="Arial"/>
          <w:spacing w:val="0"/>
          <w:szCs w:val="22"/>
        </w:rPr>
        <w:t xml:space="preserve">Relativamente al misto cementato, esso si fa carico della riduzione delle tensioni negli strati sottostanti ma il tasso </w:t>
      </w:r>
      <w:proofErr w:type="spellStart"/>
      <w:r w:rsidRPr="00836A28">
        <w:rPr>
          <w:rFonts w:cs="Arial"/>
          <w:spacing w:val="0"/>
          <w:szCs w:val="22"/>
        </w:rPr>
        <w:t>tensionale</w:t>
      </w:r>
      <w:proofErr w:type="spellEnd"/>
      <w:r w:rsidRPr="00836A28">
        <w:rPr>
          <w:rFonts w:cs="Arial"/>
          <w:spacing w:val="0"/>
          <w:szCs w:val="22"/>
        </w:rPr>
        <w:t xml:space="preserve"> al suo interno è tale da indurre fessurazioni all’intradosso con rapido decadimento delle caratteristiche di rigidezza dello stesso ed aumento delle tensioni nella sottofondazione che comporta un aumento della deflessione in superfici del 40% con relativa caduta della “vita utile”.</w:t>
      </w:r>
    </w:p>
    <w:p w:rsidR="002D7FD4" w:rsidRPr="00836A28" w:rsidRDefault="002D7FD4" w:rsidP="002D7FD4">
      <w:pPr>
        <w:spacing w:line="360" w:lineRule="auto"/>
        <w:rPr>
          <w:rFonts w:cs="Arial"/>
          <w:spacing w:val="0"/>
          <w:szCs w:val="22"/>
        </w:rPr>
      </w:pPr>
      <w:proofErr w:type="spellStart"/>
      <w:r w:rsidRPr="00836A28">
        <w:rPr>
          <w:rFonts w:cs="Arial"/>
          <w:spacing w:val="0"/>
          <w:szCs w:val="22"/>
        </w:rPr>
        <w:t>f=</w:t>
      </w:r>
      <w:proofErr w:type="spellEnd"/>
      <w:r w:rsidRPr="00836A28">
        <w:rPr>
          <w:rFonts w:cs="Arial"/>
          <w:spacing w:val="0"/>
          <w:szCs w:val="22"/>
        </w:rPr>
        <w:t xml:space="preserve"> 0,50mm con misto cementato integro</w:t>
      </w:r>
    </w:p>
    <w:p w:rsidR="002D7FD4" w:rsidRPr="00836A28" w:rsidRDefault="002D7FD4" w:rsidP="002D7FD4">
      <w:pPr>
        <w:spacing w:line="360" w:lineRule="auto"/>
        <w:rPr>
          <w:rFonts w:cs="Arial"/>
          <w:spacing w:val="0"/>
          <w:szCs w:val="22"/>
        </w:rPr>
      </w:pPr>
      <w:proofErr w:type="spellStart"/>
      <w:r w:rsidRPr="00836A28">
        <w:rPr>
          <w:rFonts w:cs="Arial"/>
          <w:spacing w:val="0"/>
          <w:szCs w:val="22"/>
        </w:rPr>
        <w:t>f=</w:t>
      </w:r>
      <w:proofErr w:type="spellEnd"/>
      <w:r w:rsidRPr="00836A28">
        <w:rPr>
          <w:rFonts w:cs="Arial"/>
          <w:spacing w:val="0"/>
          <w:szCs w:val="22"/>
        </w:rPr>
        <w:t xml:space="preserve"> 0,70mm con misto cementato completamente fratturato</w:t>
      </w:r>
    </w:p>
    <w:p w:rsidR="002D7FD4" w:rsidRPr="00836A28" w:rsidRDefault="002D7FD4" w:rsidP="002D7FD4">
      <w:pPr>
        <w:spacing w:line="360" w:lineRule="auto"/>
        <w:rPr>
          <w:rFonts w:cs="Arial"/>
          <w:spacing w:val="0"/>
          <w:szCs w:val="22"/>
        </w:rPr>
      </w:pPr>
      <w:r w:rsidRPr="00836A28">
        <w:rPr>
          <w:rFonts w:cs="Arial"/>
          <w:spacing w:val="0"/>
          <w:szCs w:val="22"/>
        </w:rPr>
        <w:t>La vita utile del pacchetto del progetto Definitivo è di 10 anni.</w:t>
      </w:r>
    </w:p>
    <w:p w:rsidR="002D7FD4" w:rsidRPr="00836A28" w:rsidRDefault="002D7FD4" w:rsidP="002D7FD4">
      <w:pPr>
        <w:spacing w:line="360" w:lineRule="auto"/>
        <w:rPr>
          <w:rFonts w:cs="Arial"/>
          <w:spacing w:val="0"/>
          <w:szCs w:val="22"/>
        </w:rPr>
      </w:pPr>
    </w:p>
    <w:p w:rsidR="002D7FD4" w:rsidRPr="00836A28" w:rsidRDefault="002D7FD4" w:rsidP="002D7FD4">
      <w:pPr>
        <w:spacing w:line="360" w:lineRule="auto"/>
        <w:rPr>
          <w:rFonts w:cs="Arial"/>
          <w:spacing w:val="0"/>
          <w:szCs w:val="22"/>
        </w:rPr>
      </w:pPr>
      <w:r w:rsidRPr="00836A28">
        <w:rPr>
          <w:rFonts w:cs="Arial"/>
          <w:spacing w:val="0"/>
          <w:szCs w:val="22"/>
        </w:rPr>
        <w:t xml:space="preserve">Il progetto esecutivo aumenta lo spessore dei neri elevando lo spessore della base da 10 cm a 20 cm ed aggiungendo il tappeto di usura di 4 cm mantenendo il </w:t>
      </w:r>
      <w:proofErr w:type="spellStart"/>
      <w:r w:rsidRPr="00836A28">
        <w:rPr>
          <w:rFonts w:cs="Arial"/>
          <w:spacing w:val="0"/>
          <w:szCs w:val="22"/>
        </w:rPr>
        <w:t>binder</w:t>
      </w:r>
      <w:proofErr w:type="spellEnd"/>
      <w:r w:rsidRPr="00836A28">
        <w:rPr>
          <w:rFonts w:cs="Arial"/>
          <w:spacing w:val="0"/>
          <w:szCs w:val="22"/>
        </w:rPr>
        <w:t xml:space="preserve"> da 7 cm. </w:t>
      </w:r>
    </w:p>
    <w:p w:rsidR="002D7FD4" w:rsidRPr="00836A28" w:rsidRDefault="002D7FD4" w:rsidP="002D7FD4">
      <w:pPr>
        <w:spacing w:line="360" w:lineRule="auto"/>
        <w:rPr>
          <w:rFonts w:cs="Arial"/>
          <w:spacing w:val="0"/>
          <w:szCs w:val="22"/>
        </w:rPr>
      </w:pPr>
      <w:r w:rsidRPr="00836A28">
        <w:rPr>
          <w:rFonts w:cs="Arial"/>
          <w:spacing w:val="0"/>
          <w:szCs w:val="22"/>
        </w:rPr>
        <w:t xml:space="preserve">Il pacchetto strutturale del piazzale di interscambio ferro-gomma del progetto definitivo ha una “vita utile” stimabile in 20 anni. Le sue caratteristiche sono tali da concentrare gli strati </w:t>
      </w:r>
      <w:proofErr w:type="spellStart"/>
      <w:r w:rsidRPr="00836A28">
        <w:rPr>
          <w:rFonts w:cs="Arial"/>
          <w:spacing w:val="0"/>
          <w:szCs w:val="22"/>
        </w:rPr>
        <w:t>tensionali</w:t>
      </w:r>
      <w:proofErr w:type="spellEnd"/>
      <w:r w:rsidRPr="00836A28">
        <w:rPr>
          <w:rFonts w:cs="Arial"/>
          <w:spacing w:val="0"/>
          <w:szCs w:val="22"/>
        </w:rPr>
        <w:t xml:space="preserve"> e deformativi nello strato di misto cementato di 20 cm. In condizioni di totale omogeneità e </w:t>
      </w:r>
      <w:r w:rsidRPr="00836A28">
        <w:rPr>
          <w:rFonts w:cs="Arial"/>
          <w:spacing w:val="0"/>
          <w:szCs w:val="22"/>
        </w:rPr>
        <w:lastRenderedPageBreak/>
        <w:t>compattezza dello strato misto cementato la deflessione massima è di f=0,50mm, ma con il progressivo decadimento delle caratteristiche meccaniche di tale strato, dovuto a fessurazione, la deflessione massima raggiunge il valore f=0,70mm con un decadimento del tempo di vita utile da 20 anni a circa 10 anni.</w:t>
      </w:r>
    </w:p>
    <w:p w:rsidR="002D7FD4" w:rsidRDefault="002D7FD4" w:rsidP="002D7FD4">
      <w:pPr>
        <w:spacing w:line="360" w:lineRule="auto"/>
        <w:rPr>
          <w:rFonts w:cs="Arial"/>
          <w:spacing w:val="0"/>
          <w:szCs w:val="22"/>
        </w:rPr>
      </w:pPr>
      <w:r w:rsidRPr="00836A28">
        <w:rPr>
          <w:rFonts w:cs="Arial"/>
          <w:spacing w:val="0"/>
          <w:szCs w:val="22"/>
        </w:rPr>
        <w:t>La soluzione proposta, con uno strato complessivo di 31 cm di “neri” al posto di 17cm, si ha una performance di 20 anni di vita utile ed una distribuzione delle tensioni e delle deformazioni più uniforme nello spessore del pacchetto che garantisce il mantenimento della performance per tutti i 20 anni di vita utile anche per l’incremento della resistenza offerta dai “neri” nelle condizioni climatiche più severe per la pavimentazione stessa.</w:t>
      </w:r>
    </w:p>
    <w:p w:rsidR="002D7FD4" w:rsidRPr="008D581B" w:rsidRDefault="002D7FD4" w:rsidP="002D7FD4">
      <w:pPr>
        <w:spacing w:line="360" w:lineRule="auto"/>
        <w:rPr>
          <w:rFonts w:cs="Arial"/>
          <w:b/>
          <w:spacing w:val="0"/>
          <w:szCs w:val="22"/>
          <w:u w:val="single"/>
        </w:rPr>
      </w:pPr>
      <w:r w:rsidRPr="008D581B">
        <w:rPr>
          <w:rFonts w:cs="Arial"/>
          <w:b/>
          <w:spacing w:val="0"/>
          <w:szCs w:val="22"/>
          <w:u w:val="single"/>
        </w:rPr>
        <w:t>Nel primo stralcio provvisorio non è prevista la realizzazione della pavimentazione dell’intera area della piastra logistica; viene realizzata esclusivamente la sottofondazione in stabilizzato naturale.</w:t>
      </w:r>
    </w:p>
    <w:p w:rsidR="002D7FD4" w:rsidRPr="008D581B" w:rsidRDefault="002D7FD4" w:rsidP="002D7FD4">
      <w:pPr>
        <w:spacing w:line="360" w:lineRule="auto"/>
        <w:rPr>
          <w:rFonts w:cs="Arial"/>
          <w:b/>
          <w:spacing w:val="0"/>
          <w:szCs w:val="22"/>
          <w:u w:val="single"/>
        </w:rPr>
      </w:pPr>
      <w:r w:rsidRPr="008D581B">
        <w:rPr>
          <w:rFonts w:cs="Arial"/>
          <w:b/>
          <w:spacing w:val="0"/>
          <w:szCs w:val="22"/>
          <w:u w:val="single"/>
        </w:rPr>
        <w:t xml:space="preserve">Nel primo stralcio provvisorio viene realizzata la pavimentazione della strada </w:t>
      </w:r>
      <w:proofErr w:type="spellStart"/>
      <w:r w:rsidRPr="008D581B">
        <w:rPr>
          <w:rFonts w:cs="Arial"/>
          <w:b/>
          <w:spacing w:val="0"/>
          <w:szCs w:val="22"/>
          <w:u w:val="single"/>
        </w:rPr>
        <w:t>Marattana</w:t>
      </w:r>
      <w:proofErr w:type="spellEnd"/>
      <w:r w:rsidRPr="008D581B">
        <w:rPr>
          <w:rFonts w:cs="Arial"/>
          <w:b/>
          <w:spacing w:val="0"/>
          <w:szCs w:val="22"/>
          <w:u w:val="single"/>
        </w:rPr>
        <w:t xml:space="preserve"> e della parte di connessione tra la strada provinciale e la viabilità interna, viene realizzata la pavimentazione dell’area della palazzina servizi e del magazzino distribuzione. </w:t>
      </w:r>
    </w:p>
    <w:p w:rsidR="002D7FD4" w:rsidRPr="00836A28" w:rsidRDefault="002D7FD4" w:rsidP="002D7FD4">
      <w:pPr>
        <w:autoSpaceDE w:val="0"/>
        <w:autoSpaceDN w:val="0"/>
        <w:adjustRightInd w:val="0"/>
        <w:spacing w:line="360" w:lineRule="auto"/>
      </w:pPr>
      <w:r w:rsidRPr="00836A28">
        <w:t>Per una descrizione più dettagliata si rimanda all’elaborato D_RGT_01 “RELAZIONE GEOTECNICA”.</w:t>
      </w:r>
    </w:p>
    <w:p w:rsidR="002D7FD4" w:rsidRPr="008D581B" w:rsidRDefault="002D7FD4" w:rsidP="002D7FD4">
      <w:pPr>
        <w:pStyle w:val="Titolo2"/>
      </w:pPr>
      <w:bookmarkStart w:id="42" w:name="_Toc330455903"/>
      <w:r w:rsidRPr="008D581B">
        <w:t>INSERIMENTO AMBIENTALE. IL SUOLO. L’ACQUA. L’ENERGIA</w:t>
      </w:r>
      <w:bookmarkEnd w:id="42"/>
    </w:p>
    <w:p w:rsidR="002D7FD4" w:rsidRPr="008D581B" w:rsidRDefault="002D7FD4" w:rsidP="002D7FD4">
      <w:pPr>
        <w:spacing w:line="360" w:lineRule="auto"/>
      </w:pPr>
      <w:r w:rsidRPr="008D581B">
        <w:rPr>
          <w:b/>
        </w:rPr>
        <w:t xml:space="preserve">Percezione visiva, inserimento ambientale. </w:t>
      </w:r>
      <w:r w:rsidRPr="008D581B">
        <w:t xml:space="preserve">Come detto, il riassetto viario operato dal progetto, consente di realizzare un’ampia area verde in cui andrà a collocarsi l’Edificio Servizi: qui la creazione di un filtro naturale ed architettonico attraverso l’inserimento di alberature e di un muro in c.a. recante la scritta “Nodo Logistico Intermodale delle città di Terni e Narni” (realizzata su pannelli in lamiera microforata </w:t>
      </w:r>
      <w:proofErr w:type="spellStart"/>
      <w:r w:rsidRPr="008D581B">
        <w:t>graficizzati</w:t>
      </w:r>
      <w:proofErr w:type="spellEnd"/>
      <w:r w:rsidRPr="008D581B">
        <w:t xml:space="preserve">), diviene un interessante motivo di individuazione ed identificazione della struttura all’interno del territorio; un analogo ‘muro architettonico’ viene realizzato anche nello spazio intercluso tra la ferrovia ed il terminale intermodale. </w:t>
      </w:r>
    </w:p>
    <w:p w:rsidR="002D7FD4" w:rsidRPr="008D581B" w:rsidRDefault="002D7FD4" w:rsidP="002D7FD4">
      <w:pPr>
        <w:spacing w:line="360" w:lineRule="auto"/>
      </w:pPr>
      <w:r w:rsidRPr="008D581B">
        <w:t xml:space="preserve">Oltre all’ampliamento dell’area verde del Centro servizi viene ampliata l’area verde sul lato Nord-Ovest fino a cingere l’area della distribuzione locale e l’area del Terminale Intermodale in corrispondenza della ferrovia </w:t>
      </w:r>
      <w:proofErr w:type="spellStart"/>
      <w:r w:rsidRPr="008D581B">
        <w:t>Orte-Falconara</w:t>
      </w:r>
      <w:proofErr w:type="spellEnd"/>
      <w:r w:rsidRPr="008D581B">
        <w:t xml:space="preserve">. Le aree verdi vengono realizzate riutilizzando tutto il materiale di </w:t>
      </w:r>
      <w:proofErr w:type="spellStart"/>
      <w:r w:rsidRPr="008D581B">
        <w:t>scotico</w:t>
      </w:r>
      <w:proofErr w:type="spellEnd"/>
      <w:r w:rsidRPr="008D581B">
        <w:t xml:space="preserve"> proveniente dagli scavi di bonifica (con il quale si andranno a modellare dune inverdite). L’area verde insistente nell’area servizi sarà dotata di impianto di irrigazione automatico alimentato da apposite vasche di recupero delle acque piovane e sarà dotata di adeguata pubblica illuminazione.</w:t>
      </w:r>
    </w:p>
    <w:p w:rsidR="002D7FD4" w:rsidRPr="008D581B" w:rsidRDefault="002D7FD4" w:rsidP="002D7FD4">
      <w:pPr>
        <w:spacing w:line="360" w:lineRule="auto"/>
        <w:ind w:right="-1"/>
        <w:rPr>
          <w:rFonts w:eastAsia="Batang"/>
        </w:rPr>
      </w:pPr>
      <w:r w:rsidRPr="008D581B">
        <w:rPr>
          <w:b/>
        </w:rPr>
        <w:t xml:space="preserve">L’acqua. </w:t>
      </w:r>
      <w:r w:rsidRPr="008D581B">
        <w:t>Il progetto esecutivo</w:t>
      </w:r>
      <w:r w:rsidRPr="008D581B">
        <w:rPr>
          <w:rFonts w:eastAsia="Batang"/>
        </w:rPr>
        <w:t xml:space="preserve"> si compone di una serie di interventi ed accorgimenti atti a garantire la sicurezza idrogeologica dell’area e la qualità del reticolo idrografico superficiale.</w:t>
      </w:r>
    </w:p>
    <w:p w:rsidR="002D7FD4" w:rsidRPr="008D581B" w:rsidRDefault="002D7FD4" w:rsidP="002D7FD4">
      <w:pPr>
        <w:spacing w:line="360" w:lineRule="auto"/>
        <w:ind w:right="-1"/>
        <w:rPr>
          <w:rFonts w:eastAsia="Batang"/>
        </w:rPr>
      </w:pPr>
      <w:r w:rsidRPr="008D581B">
        <w:rPr>
          <w:rFonts w:eastAsia="Batang"/>
        </w:rPr>
        <w:lastRenderedPageBreak/>
        <w:t>Viene realizzato un opportuno sistema di gestione delle acque meteoriche di dilavamento (deviazione e depurazione delle acque di prima pioggia, smaltimento e trattamento naturale in loco delle acque di seconda pioggia); viene realizzata una differenziazione degli approvvigionamenti in funzione degli usi, attraverso l’adozione di sistemi per il riutilizzo dell’acqua meteorica e dei reflui recuperabili, nonché una riduzione dello scarico delle acque reflue attraverso un sistema di smaltimento a reti separate.</w:t>
      </w:r>
    </w:p>
    <w:p w:rsidR="002D7FD4" w:rsidRPr="008D581B" w:rsidRDefault="002D7FD4" w:rsidP="002D7FD4">
      <w:pPr>
        <w:spacing w:line="360" w:lineRule="auto"/>
        <w:rPr>
          <w:b/>
        </w:rPr>
      </w:pPr>
      <w:r w:rsidRPr="008D581B">
        <w:rPr>
          <w:rFonts w:eastAsia="Batang"/>
        </w:rPr>
        <w:t>Il progetto prevede altresì l’utilizzo di materiali (come il polietilene) che garantiscano la perfetta tenuta dei reticoli di drenaggio.</w:t>
      </w:r>
    </w:p>
    <w:p w:rsidR="002D7FD4" w:rsidRPr="008D581B" w:rsidRDefault="002D7FD4" w:rsidP="002D7FD4">
      <w:pPr>
        <w:spacing w:line="360" w:lineRule="auto"/>
        <w:ind w:right="-1"/>
        <w:rPr>
          <w:rFonts w:eastAsia="Batang"/>
        </w:rPr>
      </w:pPr>
      <w:r w:rsidRPr="008D581B">
        <w:rPr>
          <w:b/>
        </w:rPr>
        <w:t xml:space="preserve">Il suolo. </w:t>
      </w:r>
      <w:r w:rsidRPr="008D581B">
        <w:t xml:space="preserve">Come già detto si prevede il </w:t>
      </w:r>
      <w:r w:rsidRPr="008D581B">
        <w:rPr>
          <w:rFonts w:eastAsia="Batang"/>
        </w:rPr>
        <w:t>riutilizzo di tutto il terreno agrario e/o non idoneo alla costruzione dei sottofondi, proveniente dagli scavi di sbancamento, per la modellazione delle aree verdi con formazione di dune verdi.</w:t>
      </w:r>
    </w:p>
    <w:p w:rsidR="002D7FD4" w:rsidRPr="008D581B" w:rsidRDefault="002D7FD4" w:rsidP="002D7FD4">
      <w:pPr>
        <w:spacing w:line="360" w:lineRule="auto"/>
        <w:ind w:right="-1"/>
        <w:rPr>
          <w:rFonts w:eastAsia="Batang"/>
        </w:rPr>
      </w:pPr>
      <w:r w:rsidRPr="008D581B">
        <w:rPr>
          <w:rFonts w:eastAsia="Batang"/>
        </w:rPr>
        <w:t xml:space="preserve">A seguito delle ulteriori indagini geologiche offerte in fase di gara da parte dell’impresa esecutrice dei lavori, è stata operata una parziale </w:t>
      </w:r>
      <w:proofErr w:type="spellStart"/>
      <w:r w:rsidRPr="008D581B">
        <w:rPr>
          <w:rFonts w:eastAsia="Batang"/>
        </w:rPr>
        <w:t>rimodellazione</w:t>
      </w:r>
      <w:proofErr w:type="spellEnd"/>
      <w:r w:rsidRPr="008D581B">
        <w:rPr>
          <w:rFonts w:eastAsia="Batang"/>
        </w:rPr>
        <w:t xml:space="preserve"> dei pacchetti, come evidenziato negli specifici elaborati, con l’inserimento di apposite </w:t>
      </w:r>
      <w:proofErr w:type="spellStart"/>
      <w:r w:rsidRPr="008D581B">
        <w:rPr>
          <w:rFonts w:eastAsia="Batang"/>
        </w:rPr>
        <w:t>geogriglie</w:t>
      </w:r>
      <w:proofErr w:type="spellEnd"/>
      <w:r w:rsidRPr="008D581B">
        <w:rPr>
          <w:rFonts w:eastAsia="Batang"/>
        </w:rPr>
        <w:t>, per la parte che riguarda la piattaforma, e di pali in ghiaia e nastri drenanti (al fine di accelerare il processo di consolidamento del sottofondo ed evitare pericolosi cedimenti) per la parte che riguarda invece il braccio RFI.</w:t>
      </w:r>
    </w:p>
    <w:p w:rsidR="002D7FD4" w:rsidRPr="008D581B" w:rsidRDefault="002D7FD4" w:rsidP="002D7FD4">
      <w:pPr>
        <w:spacing w:line="360" w:lineRule="auto"/>
        <w:ind w:right="-1"/>
        <w:rPr>
          <w:rFonts w:eastAsia="Batang"/>
        </w:rPr>
      </w:pPr>
      <w:r w:rsidRPr="008D581B">
        <w:rPr>
          <w:rFonts w:eastAsia="Batang"/>
        </w:rPr>
        <w:t>Un altro importante intervento previsto dal progetto esecutivo è la realizzazione ed il consolidamento del rilevato di tutte le aree ricomprese nello stralcio successivo, fino ad una quota di -100 cm rispetto al piano finito; questo al fine di scongiurare inevitabili accumuli di acque meteoriche e di limitare l’invasività degli interventi da realizzarsi in tali aree interne durante la realizzazione del secondo stralcio, consentendo il contemporaneo funzionamento delle parti completate.</w:t>
      </w:r>
    </w:p>
    <w:p w:rsidR="002D7FD4" w:rsidRPr="008D581B" w:rsidRDefault="002D7FD4" w:rsidP="002D7FD4">
      <w:pPr>
        <w:spacing w:line="360" w:lineRule="auto"/>
        <w:ind w:right="-1"/>
      </w:pPr>
      <w:r w:rsidRPr="008D581B">
        <w:rPr>
          <w:b/>
        </w:rPr>
        <w:t xml:space="preserve">Energia. </w:t>
      </w:r>
      <w:r w:rsidRPr="008D581B">
        <w:t>Il progetto esecutivo prevede un articolato pacchetto di interventi che vanno a migliorare, ottimizzare, in molti casi ad integrare quanto previsto nelle precedente fase progettuale. Gli interventi (più compiutamente esposti negli specifiche sezioni), riguardano l’intero complesso ma più specificatamente i singoli organismi edilizi.</w:t>
      </w:r>
    </w:p>
    <w:p w:rsidR="002D7FD4" w:rsidRPr="008D581B" w:rsidRDefault="002D7FD4" w:rsidP="002D7FD4">
      <w:pPr>
        <w:spacing w:line="360" w:lineRule="auto"/>
        <w:ind w:right="-1"/>
      </w:pPr>
      <w:r w:rsidRPr="008D581B">
        <w:t xml:space="preserve">Le linee guida sono: </w:t>
      </w:r>
    </w:p>
    <w:p w:rsidR="002D7FD4" w:rsidRPr="008D581B" w:rsidRDefault="002D7FD4" w:rsidP="002D7FD4">
      <w:pPr>
        <w:pStyle w:val="Paragrafoelenco"/>
        <w:numPr>
          <w:ilvl w:val="0"/>
          <w:numId w:val="33"/>
        </w:numPr>
        <w:spacing w:line="360" w:lineRule="auto"/>
        <w:ind w:right="-1"/>
        <w:rPr>
          <w:rFonts w:eastAsia="Batang"/>
        </w:rPr>
      </w:pPr>
      <w:r w:rsidRPr="008D581B">
        <w:rPr>
          <w:rFonts w:eastAsia="Batang"/>
        </w:rPr>
        <w:t>riduzione dell’utilizzo delle fonti non rinnovabili per l’approvvigionamento energetico ed utilizzo di fonti rinnovabili (solare fotovoltaico e solare termico);</w:t>
      </w:r>
    </w:p>
    <w:p w:rsidR="002D7FD4" w:rsidRPr="008D581B" w:rsidRDefault="002D7FD4" w:rsidP="002D7FD4">
      <w:pPr>
        <w:pStyle w:val="Paragrafoelenco"/>
        <w:numPr>
          <w:ilvl w:val="0"/>
          <w:numId w:val="33"/>
        </w:numPr>
        <w:spacing w:line="360" w:lineRule="auto"/>
        <w:ind w:right="-1"/>
        <w:rPr>
          <w:rFonts w:eastAsia="Batang"/>
        </w:rPr>
      </w:pPr>
      <w:r w:rsidRPr="008D581B">
        <w:rPr>
          <w:rFonts w:eastAsia="Batang"/>
        </w:rPr>
        <w:t xml:space="preserve">riduzione dei consumi di energia primaria per riscaldamento e/o </w:t>
      </w:r>
      <w:proofErr w:type="spellStart"/>
      <w:r w:rsidRPr="008D581B">
        <w:rPr>
          <w:rFonts w:eastAsia="Batang"/>
        </w:rPr>
        <w:t>raffrescamento</w:t>
      </w:r>
      <w:proofErr w:type="spellEnd"/>
      <w:r w:rsidRPr="008D581B">
        <w:rPr>
          <w:rFonts w:eastAsia="Batang"/>
        </w:rPr>
        <w:t xml:space="preserve"> e garanzia di un idoneo comfort termo-igrometrico negli ambienti interni di lavoro;</w:t>
      </w:r>
    </w:p>
    <w:p w:rsidR="002D7FD4" w:rsidRPr="008D581B" w:rsidRDefault="002D7FD4" w:rsidP="002D7FD4">
      <w:pPr>
        <w:pStyle w:val="Paragrafoelenco"/>
        <w:numPr>
          <w:ilvl w:val="0"/>
          <w:numId w:val="33"/>
        </w:numPr>
        <w:spacing w:line="360" w:lineRule="auto"/>
        <w:ind w:right="-1"/>
        <w:rPr>
          <w:rFonts w:eastAsia="Batang"/>
        </w:rPr>
      </w:pPr>
      <w:r w:rsidRPr="008D581B">
        <w:rPr>
          <w:rFonts w:eastAsia="Batang"/>
        </w:rPr>
        <w:t xml:space="preserve">ottimizzazione dei sistemi di illuminazione naturale (con il miglioramento delle prestazioni delle superfici vetrate nell’Edificio Servizi e la previsione di lucernai a </w:t>
      </w:r>
      <w:proofErr w:type="spellStart"/>
      <w:r w:rsidRPr="008D581B">
        <w:rPr>
          <w:rFonts w:eastAsia="Batang"/>
        </w:rPr>
        <w:t>shed</w:t>
      </w:r>
      <w:proofErr w:type="spellEnd"/>
      <w:r w:rsidRPr="008D581B">
        <w:rPr>
          <w:rFonts w:eastAsia="Batang"/>
        </w:rPr>
        <w:t xml:space="preserve"> nel Magazzino Distribuzione Locale), dei sistemi di illuminazione artificiale negli ambienti interni (mediante progettazione esecutiva con adeguato studio </w:t>
      </w:r>
      <w:r w:rsidRPr="008D581B">
        <w:rPr>
          <w:rFonts w:eastAsia="Batang"/>
        </w:rPr>
        <w:lastRenderedPageBreak/>
        <w:t>illuminotecnico), dell’illuminazione pubblica esterna, con differenziati livelli illuminotecnici, stabilizzatori e regolatori di flusso per il contenimento dei consumi.</w:t>
      </w:r>
    </w:p>
    <w:p w:rsidR="002D7FD4" w:rsidRPr="008D581B" w:rsidRDefault="002D7FD4" w:rsidP="002D7FD4">
      <w:pPr>
        <w:pStyle w:val="Titolo2"/>
        <w:rPr>
          <w:sz w:val="28"/>
          <w:szCs w:val="28"/>
        </w:rPr>
      </w:pPr>
      <w:bookmarkStart w:id="43" w:name="_Toc330455904"/>
      <w:r w:rsidRPr="008D581B">
        <w:rPr>
          <w:sz w:val="28"/>
          <w:szCs w:val="28"/>
        </w:rPr>
        <w:t>SUPERAMENTO INTERFERENZE</w:t>
      </w:r>
      <w:bookmarkEnd w:id="43"/>
    </w:p>
    <w:p w:rsidR="002D7FD4" w:rsidRPr="008D581B" w:rsidRDefault="002D7FD4" w:rsidP="002D7FD4">
      <w:pPr>
        <w:spacing w:line="360" w:lineRule="auto"/>
        <w:ind w:right="-1"/>
      </w:pPr>
      <w:r w:rsidRPr="008D581B">
        <w:t>In ottemperanza a quanto stabilito dal Capitolato Speciale di Appalto all’ art 64 comma 2 sono stati inoltrati i progetti per il rilascio dei permessi necessari ad eseguire i lavori ai seguenti Enti:</w:t>
      </w:r>
    </w:p>
    <w:p w:rsidR="002D7FD4" w:rsidRPr="008D581B" w:rsidRDefault="002D7FD4" w:rsidP="002D7FD4">
      <w:pPr>
        <w:spacing w:line="360" w:lineRule="auto"/>
        <w:ind w:right="-1"/>
      </w:pPr>
      <w:r w:rsidRPr="008D581B">
        <w:t>Comune di Narni</w:t>
      </w:r>
    </w:p>
    <w:p w:rsidR="002D7FD4" w:rsidRPr="008D581B" w:rsidRDefault="002D7FD4" w:rsidP="002D7FD4">
      <w:pPr>
        <w:spacing w:line="360" w:lineRule="auto"/>
        <w:ind w:right="-1"/>
      </w:pPr>
      <w:r w:rsidRPr="008D581B">
        <w:t>Comune di Terni</w:t>
      </w:r>
    </w:p>
    <w:p w:rsidR="002D7FD4" w:rsidRPr="008D581B" w:rsidRDefault="002D7FD4" w:rsidP="002D7FD4">
      <w:pPr>
        <w:spacing w:line="360" w:lineRule="auto"/>
        <w:ind w:right="-1"/>
      </w:pPr>
      <w:r w:rsidRPr="008D581B">
        <w:t xml:space="preserve">Consorzio Bonifica </w:t>
      </w:r>
      <w:proofErr w:type="spellStart"/>
      <w:r w:rsidRPr="008D581B">
        <w:t>Tevere-Nera</w:t>
      </w:r>
      <w:proofErr w:type="spellEnd"/>
      <w:r w:rsidRPr="008D581B">
        <w:t xml:space="preserve"> </w:t>
      </w:r>
    </w:p>
    <w:p w:rsidR="002D7FD4" w:rsidRPr="008D581B" w:rsidRDefault="002D7FD4" w:rsidP="002D7FD4">
      <w:pPr>
        <w:spacing w:line="360" w:lineRule="auto"/>
        <w:ind w:right="-1"/>
      </w:pPr>
      <w:r w:rsidRPr="008D581B">
        <w:t>Provincia di Terni Ufficio Autorizzazioni e Concessione ai fini Idraulici</w:t>
      </w:r>
    </w:p>
    <w:p w:rsidR="002D7FD4" w:rsidRPr="008D581B" w:rsidRDefault="002D7FD4" w:rsidP="002D7FD4">
      <w:pPr>
        <w:spacing w:line="360" w:lineRule="auto"/>
        <w:ind w:right="-1"/>
      </w:pPr>
      <w:r w:rsidRPr="008D581B">
        <w:t>Provincia di Terni Settore Viabilità</w:t>
      </w:r>
    </w:p>
    <w:p w:rsidR="002D7FD4" w:rsidRPr="008D581B" w:rsidRDefault="002D7FD4" w:rsidP="002D7FD4">
      <w:pPr>
        <w:spacing w:line="360" w:lineRule="auto"/>
        <w:ind w:right="-1"/>
      </w:pPr>
      <w:r w:rsidRPr="008D581B">
        <w:t xml:space="preserve">Provincia di Terni Servizio Gestione Acque Pubbliche e Reflue, scarichi in acque Superficiali </w:t>
      </w:r>
    </w:p>
    <w:p w:rsidR="002D7FD4" w:rsidRPr="008D581B" w:rsidRDefault="002D7FD4" w:rsidP="002D7FD4">
      <w:pPr>
        <w:spacing w:line="360" w:lineRule="auto"/>
        <w:ind w:right="-1"/>
      </w:pPr>
      <w:r w:rsidRPr="008D581B">
        <w:t>SNAM</w:t>
      </w:r>
    </w:p>
    <w:p w:rsidR="002D7FD4" w:rsidRPr="008D581B" w:rsidRDefault="002D7FD4" w:rsidP="002D7FD4">
      <w:pPr>
        <w:spacing w:line="360" w:lineRule="auto"/>
        <w:ind w:right="-1"/>
      </w:pPr>
      <w:r w:rsidRPr="008D581B">
        <w:t>Rete Ferroviaria Italiana (RFI)</w:t>
      </w:r>
    </w:p>
    <w:p w:rsidR="002D7FD4" w:rsidRPr="008D581B" w:rsidRDefault="002D7FD4" w:rsidP="002D7FD4">
      <w:pPr>
        <w:spacing w:line="360" w:lineRule="auto"/>
        <w:ind w:right="-1"/>
      </w:pPr>
      <w:r w:rsidRPr="008D581B">
        <w:t>Servizio idrico integrato (SII) che è suddiviso in: ATO - UMBRIA 2</w:t>
      </w:r>
    </w:p>
    <w:p w:rsidR="002D7FD4" w:rsidRPr="008D581B" w:rsidRDefault="002D7FD4" w:rsidP="002D7FD4">
      <w:pPr>
        <w:spacing w:line="360" w:lineRule="auto"/>
        <w:ind w:right="-1"/>
      </w:pPr>
      <w:r w:rsidRPr="008D581B">
        <w:t>VVF Comando di Terni</w:t>
      </w:r>
    </w:p>
    <w:p w:rsidR="002D7FD4" w:rsidRPr="008D581B" w:rsidRDefault="002D7FD4" w:rsidP="002D7FD4">
      <w:pPr>
        <w:spacing w:line="360" w:lineRule="auto"/>
        <w:ind w:right="-1"/>
      </w:pPr>
      <w:r w:rsidRPr="008D581B">
        <w:t xml:space="preserve">ENEL </w:t>
      </w:r>
    </w:p>
    <w:p w:rsidR="002D7FD4" w:rsidRPr="008D581B" w:rsidRDefault="002D7FD4" w:rsidP="002D7FD4">
      <w:pPr>
        <w:spacing w:line="360" w:lineRule="auto"/>
        <w:ind w:right="-1"/>
      </w:pPr>
      <w:r w:rsidRPr="008D581B">
        <w:t>TELECOM</w:t>
      </w:r>
    </w:p>
    <w:p w:rsidR="002D7FD4" w:rsidRPr="008D581B" w:rsidRDefault="002D7FD4" w:rsidP="002D7FD4">
      <w:pPr>
        <w:spacing w:line="360" w:lineRule="auto"/>
        <w:ind w:right="-1"/>
      </w:pPr>
      <w:r w:rsidRPr="008D581B">
        <w:t xml:space="preserve"> </w:t>
      </w:r>
    </w:p>
    <w:p w:rsidR="002D7FD4" w:rsidRPr="008D581B" w:rsidRDefault="002D7FD4" w:rsidP="002D7FD4">
      <w:pPr>
        <w:spacing w:line="360" w:lineRule="auto"/>
        <w:ind w:right="-1"/>
      </w:pPr>
      <w:r w:rsidRPr="008D581B">
        <w:t xml:space="preserve">Per il superamento delle interferenze delle opere del Consorzio di Bonifica </w:t>
      </w:r>
      <w:proofErr w:type="spellStart"/>
      <w:r w:rsidRPr="008D581B">
        <w:t>Tevere-Nera</w:t>
      </w:r>
      <w:proofErr w:type="spellEnd"/>
      <w:r w:rsidRPr="008D581B">
        <w:t xml:space="preserve"> e della Snam vengono riportate sinteticamente le descrizioni degli interventi necessari per superare le interferenze, per gli altri Enti la relazione nei paragrafi precedenti descrive gli interventi previsti per superare le interferenze.</w:t>
      </w:r>
    </w:p>
    <w:p w:rsidR="002D7FD4" w:rsidRPr="008D581B" w:rsidRDefault="002D7FD4" w:rsidP="002D7FD4">
      <w:pPr>
        <w:pStyle w:val="Titolo3"/>
        <w:rPr>
          <w:szCs w:val="24"/>
        </w:rPr>
      </w:pPr>
      <w:bookmarkStart w:id="44" w:name="_Toc330455905"/>
      <w:r w:rsidRPr="008D581B">
        <w:rPr>
          <w:szCs w:val="24"/>
        </w:rPr>
        <w:t>OPERE IRRIGUE CONSORZIO TEVERE NERA</w:t>
      </w:r>
      <w:bookmarkEnd w:id="44"/>
    </w:p>
    <w:p w:rsidR="002D7FD4" w:rsidRPr="008D581B" w:rsidRDefault="002D7FD4" w:rsidP="002D7FD4">
      <w:pPr>
        <w:spacing w:line="360" w:lineRule="auto"/>
        <w:ind w:right="-1"/>
      </w:pPr>
      <w:r w:rsidRPr="008D581B">
        <w:t>In fase di progettazione esecutiva è stato ulteriormente verificato e approfondito il rilievo riportato nel progetto definitivo al fine di verificare le interferenze con le opere di bonifica presenti nell’area.</w:t>
      </w:r>
    </w:p>
    <w:p w:rsidR="002D7FD4" w:rsidRPr="008D581B" w:rsidRDefault="002D7FD4" w:rsidP="002D7FD4">
      <w:pPr>
        <w:spacing w:line="360" w:lineRule="auto"/>
        <w:ind w:right="-1"/>
      </w:pPr>
      <w:r w:rsidRPr="008D581B">
        <w:t>Sono stati rilevati due tipi di interferenze principali: la presenza di una tubazione interrata utilizzata per fini irrigui e di un canale in c.a. a cielo aperto lungo il lato nord, in prossimità dei binari esistenti.</w:t>
      </w:r>
    </w:p>
    <w:p w:rsidR="002D7FD4" w:rsidRPr="00BD5C94" w:rsidRDefault="002D7FD4" w:rsidP="002D7FD4">
      <w:pPr>
        <w:spacing w:line="360" w:lineRule="auto"/>
        <w:ind w:right="-1"/>
        <w:rPr>
          <w:color w:val="FF0000"/>
        </w:rPr>
      </w:pPr>
    </w:p>
    <w:p w:rsidR="002D7FD4" w:rsidRPr="008D581B" w:rsidRDefault="002D7FD4" w:rsidP="002D7FD4">
      <w:pPr>
        <w:spacing w:line="360" w:lineRule="auto"/>
        <w:ind w:right="-1"/>
      </w:pPr>
      <w:r w:rsidRPr="008D581B">
        <w:rPr>
          <w:b/>
        </w:rPr>
        <w:t>Tubazione interrata a fini irrigui.</w:t>
      </w:r>
    </w:p>
    <w:p w:rsidR="002D7FD4" w:rsidRPr="008D581B" w:rsidRDefault="002D7FD4" w:rsidP="002D7FD4">
      <w:pPr>
        <w:spacing w:line="360" w:lineRule="auto"/>
        <w:ind w:right="-1"/>
      </w:pPr>
      <w:r w:rsidRPr="008D581B">
        <w:t xml:space="preserve">Il progetto della base logistica prevede un rilevato medio di 4 m su tutta l’area, al fine ottenere una quota del piano finito superiore alla quota di esondazione prevista per il fiume Nera e per il fiume Tarquinio con ritorno </w:t>
      </w:r>
      <w:proofErr w:type="spellStart"/>
      <w:r w:rsidRPr="008D581B">
        <w:t>duecentennale</w:t>
      </w:r>
      <w:proofErr w:type="spellEnd"/>
      <w:r w:rsidRPr="008D581B">
        <w:t xml:space="preserve">. Per questo motivo e’ stato necessario deviare, </w:t>
      </w:r>
      <w:r w:rsidRPr="008D581B">
        <w:lastRenderedPageBreak/>
        <w:t>lungo il perimetro dell’intervento, tutte le reti tecnologiche che attualmente attraversano l’area, perché altrimenti, tali infrastrutture a rete, sarebbero rimaste irraggiungibili durante le operazioni di ordinaria manutenzione (calcolando un interramento medio di un metro della linea esistente e quattro metri di rilevato di progetto, sarebbe stato necessario realizzare dei pozzetti di cinque metri di profondità, non compatibili con le norme di sicurezza sul lavoro).</w:t>
      </w:r>
    </w:p>
    <w:p w:rsidR="002D7FD4" w:rsidRPr="008D581B" w:rsidRDefault="002D7FD4" w:rsidP="002D7FD4">
      <w:pPr>
        <w:spacing w:line="360" w:lineRule="auto"/>
        <w:ind w:right="-1"/>
      </w:pPr>
      <w:r w:rsidRPr="008D581B">
        <w:t xml:space="preserve">Il progetto definitivo prevedeva schematicamente una soluzione per alcune interferenze previste all’interno dell’aera, ma non rilevava la presenza delle tubazioni realizzate per fini irrigui. </w:t>
      </w:r>
    </w:p>
    <w:p w:rsidR="002D7FD4" w:rsidRPr="008D581B" w:rsidRDefault="002D7FD4" w:rsidP="002D7FD4">
      <w:pPr>
        <w:spacing w:line="360" w:lineRule="auto"/>
        <w:ind w:right="-1"/>
      </w:pPr>
      <w:r w:rsidRPr="008D581B">
        <w:t xml:space="preserve">Attraverso una serie di indagini integrative e grazie alla collaborazione dei tecnici del consorzio </w:t>
      </w:r>
      <w:proofErr w:type="spellStart"/>
      <w:r w:rsidRPr="008D581B">
        <w:t>Tevere-Nera</w:t>
      </w:r>
      <w:proofErr w:type="spellEnd"/>
      <w:r w:rsidRPr="008D581B">
        <w:t>, nel progetto esecutivo è stata individuata tutta la rete delle tubazioni presenti nell’area.</w:t>
      </w:r>
    </w:p>
    <w:p w:rsidR="002D7FD4" w:rsidRPr="008D581B" w:rsidRDefault="002D7FD4" w:rsidP="002D7FD4">
      <w:pPr>
        <w:spacing w:line="360" w:lineRule="auto"/>
        <w:ind w:right="-1"/>
      </w:pPr>
      <w:r w:rsidRPr="008D581B">
        <w:t xml:space="preserve">Nella tavola C5_INT_01 sono stati evidenziati i tratti di linea da deviare e quelli che rimarranno dismessi (non è prevista la rimozione dei rami dismessi). </w:t>
      </w:r>
    </w:p>
    <w:p w:rsidR="002D7FD4" w:rsidRPr="008D581B" w:rsidRDefault="002D7FD4" w:rsidP="002D7FD4">
      <w:pPr>
        <w:spacing w:line="360" w:lineRule="auto"/>
        <w:ind w:right="-1"/>
      </w:pPr>
      <w:r w:rsidRPr="008D581B">
        <w:t>Si tratta di effettuare una deviazioni più consistente nell’area est, verso Terni, e una di modeste dimensioni nell’area Ovest.</w:t>
      </w:r>
    </w:p>
    <w:p w:rsidR="002D7FD4" w:rsidRPr="008D581B" w:rsidRDefault="002D7FD4" w:rsidP="002D7FD4">
      <w:pPr>
        <w:spacing w:line="360" w:lineRule="auto"/>
        <w:ind w:right="-1"/>
      </w:pPr>
      <w:r w:rsidRPr="008D581B">
        <w:t xml:space="preserve">Le tubazioni esistenti sono attualmente in cemento amianto; il progetto prevede invece di utilizzare tubazioni in </w:t>
      </w:r>
      <w:proofErr w:type="spellStart"/>
      <w:r w:rsidRPr="008D581B">
        <w:t>pvc</w:t>
      </w:r>
      <w:proofErr w:type="spellEnd"/>
      <w:r w:rsidRPr="008D581B">
        <w:t xml:space="preserve"> al fine di garantire una più duratura tenuta nel tempo e soprattutto evitare materiali che sono stati classificati come pericolosi. </w:t>
      </w:r>
    </w:p>
    <w:p w:rsidR="002D7FD4" w:rsidRPr="008D581B" w:rsidRDefault="002D7FD4" w:rsidP="002D7FD4">
      <w:pPr>
        <w:spacing w:line="360" w:lineRule="auto"/>
        <w:ind w:right="-1"/>
      </w:pPr>
      <w:r w:rsidRPr="008D581B">
        <w:t>Le giunte tra le due tubazioni sono dotate di saracinesca al fine di poter sezionare la linea durante le fasi di manutenzione.</w:t>
      </w:r>
    </w:p>
    <w:p w:rsidR="002D7FD4" w:rsidRPr="008D581B" w:rsidRDefault="002D7FD4" w:rsidP="002D7FD4">
      <w:pPr>
        <w:spacing w:line="360" w:lineRule="auto"/>
        <w:ind w:right="-1"/>
      </w:pPr>
      <w:r w:rsidRPr="008D581B">
        <w:t xml:space="preserve">Un tratto di tubazione esistente, in prossimità del </w:t>
      </w:r>
      <w:proofErr w:type="spellStart"/>
      <w:r w:rsidRPr="008D581B">
        <w:t>cavalca-ferrovia</w:t>
      </w:r>
      <w:proofErr w:type="spellEnd"/>
      <w:r w:rsidRPr="008D581B">
        <w:t xml:space="preserve">, viene attraversato dal binario di ingresso alla stazione (lato Terni). Anche in questo caso il progetto prevede la sostituzione del tubo esistente con un tubo in </w:t>
      </w:r>
      <w:proofErr w:type="spellStart"/>
      <w:r w:rsidRPr="008D581B">
        <w:t>pvc</w:t>
      </w:r>
      <w:proofErr w:type="spellEnd"/>
      <w:r w:rsidRPr="008D581B">
        <w:t>.</w:t>
      </w:r>
    </w:p>
    <w:p w:rsidR="002D7FD4" w:rsidRPr="008D581B" w:rsidRDefault="002D7FD4" w:rsidP="002D7FD4">
      <w:pPr>
        <w:spacing w:line="360" w:lineRule="auto"/>
        <w:ind w:right="-1"/>
      </w:pPr>
      <w:r w:rsidRPr="008D581B">
        <w:t>I diametri dei tubi previsti dal progetto esecutivo sono equivalenti  a quelli dei tubi esistenti.</w:t>
      </w:r>
    </w:p>
    <w:p w:rsidR="002D7FD4" w:rsidRPr="00BD5C94" w:rsidRDefault="002D7FD4" w:rsidP="002D7FD4">
      <w:pPr>
        <w:spacing w:line="360" w:lineRule="auto"/>
        <w:ind w:right="-1"/>
        <w:rPr>
          <w:rFonts w:eastAsia="Batang"/>
          <w:color w:val="FF0000"/>
        </w:rPr>
      </w:pPr>
    </w:p>
    <w:p w:rsidR="002D7FD4" w:rsidRDefault="002D7FD4" w:rsidP="002D7FD4">
      <w:pPr>
        <w:spacing w:line="360" w:lineRule="auto"/>
        <w:ind w:right="-1"/>
        <w:rPr>
          <w:b/>
        </w:rPr>
      </w:pPr>
      <w:r w:rsidRPr="008D581B">
        <w:rPr>
          <w:b/>
        </w:rPr>
        <w:t>Canale irriguo in c.a.</w:t>
      </w:r>
    </w:p>
    <w:p w:rsidR="002D7FD4" w:rsidRDefault="002D7FD4" w:rsidP="002D7FD4">
      <w:pPr>
        <w:spacing w:line="360" w:lineRule="auto"/>
        <w:ind w:right="-1"/>
        <w:rPr>
          <w:b/>
          <w:u w:val="single"/>
        </w:rPr>
      </w:pPr>
      <w:r w:rsidRPr="0020125F">
        <w:rPr>
          <w:b/>
          <w:u w:val="single"/>
        </w:rPr>
        <w:t>La deviazione e la realizzazione di un nuovo canale a seguito della rimodulazione dell’intervento definitivo con la realizzazione di un primo stralcio provvisorio diventa un’opera che può essere realizzata con i lavori di completamento del primo stralcio</w:t>
      </w:r>
      <w:r>
        <w:rPr>
          <w:b/>
          <w:u w:val="single"/>
        </w:rPr>
        <w:t xml:space="preserve"> per questo motivo l’opera è stata stralciata dal presente appalto.</w:t>
      </w:r>
      <w:r w:rsidRPr="0020125F">
        <w:rPr>
          <w:b/>
          <w:u w:val="single"/>
        </w:rPr>
        <w:t xml:space="preserve"> </w:t>
      </w:r>
    </w:p>
    <w:p w:rsidR="002D7FD4" w:rsidRPr="008D581B" w:rsidRDefault="002D7FD4" w:rsidP="002D7FD4">
      <w:pPr>
        <w:spacing w:line="360" w:lineRule="auto"/>
        <w:ind w:right="-1"/>
        <w:rPr>
          <w:rFonts w:eastAsia="Batang"/>
        </w:rPr>
      </w:pPr>
      <w:r w:rsidRPr="008D581B">
        <w:rPr>
          <w:rFonts w:eastAsia="Batang"/>
        </w:rPr>
        <w:t>Il progetto definitivo, pur rilevando il canale in c.a. presente lungo l’area nord del progetto, non prevedeva soluzioni a questa ostica interferenza.</w:t>
      </w:r>
    </w:p>
    <w:p w:rsidR="002D7FD4" w:rsidRPr="008D581B" w:rsidRDefault="002D7FD4" w:rsidP="002D7FD4">
      <w:pPr>
        <w:spacing w:line="360" w:lineRule="auto"/>
        <w:ind w:right="-1"/>
        <w:rPr>
          <w:rFonts w:eastAsia="Batang"/>
        </w:rPr>
      </w:pPr>
      <w:r w:rsidRPr="008D581B">
        <w:rPr>
          <w:rFonts w:eastAsia="Batang"/>
        </w:rPr>
        <w:t>Il canale in c.a. intersecava in alcuni tratti i binari previsti dal progetto definitivo e di conseguenza ne rendeva sicuramente necessaria la demolizione e l’</w:t>
      </w:r>
      <w:proofErr w:type="spellStart"/>
      <w:r w:rsidRPr="008D581B">
        <w:rPr>
          <w:rFonts w:eastAsia="Batang"/>
        </w:rPr>
        <w:t>intubamento</w:t>
      </w:r>
      <w:proofErr w:type="spellEnd"/>
      <w:r w:rsidRPr="008D581B">
        <w:rPr>
          <w:rFonts w:eastAsia="Batang"/>
        </w:rPr>
        <w:t xml:space="preserve"> per circa 150m.</w:t>
      </w:r>
    </w:p>
    <w:p w:rsidR="002D7FD4" w:rsidRPr="008D581B" w:rsidRDefault="002D7FD4" w:rsidP="002D7FD4">
      <w:pPr>
        <w:spacing w:line="360" w:lineRule="auto"/>
        <w:ind w:right="-1"/>
        <w:rPr>
          <w:rFonts w:eastAsia="Batang"/>
        </w:rPr>
      </w:pPr>
      <w:r w:rsidRPr="008D581B">
        <w:rPr>
          <w:rFonts w:eastAsia="Batang"/>
        </w:rPr>
        <w:lastRenderedPageBreak/>
        <w:t xml:space="preserve">Il </w:t>
      </w:r>
      <w:proofErr w:type="spellStart"/>
      <w:r w:rsidRPr="008D581B">
        <w:rPr>
          <w:rFonts w:eastAsia="Batang"/>
        </w:rPr>
        <w:t>C.i.p.e.</w:t>
      </w:r>
      <w:proofErr w:type="spellEnd"/>
      <w:r w:rsidRPr="008D581B">
        <w:rPr>
          <w:rFonts w:eastAsia="Batang"/>
        </w:rPr>
        <w:t xml:space="preserve"> inoltre, a seguito della conferenza dei servizi, aveva prescritto di tenere conto nel progetto esecutivo della possibilità di realizzare, in un ulteriore stralcio, il binario di collegamento tra la stazione della base logistica e le ex Officine Bosco. </w:t>
      </w:r>
    </w:p>
    <w:p w:rsidR="002D7FD4" w:rsidRPr="008D581B" w:rsidRDefault="002D7FD4" w:rsidP="002D7FD4">
      <w:pPr>
        <w:spacing w:line="360" w:lineRule="auto"/>
        <w:ind w:right="-1"/>
        <w:rPr>
          <w:rFonts w:eastAsia="Batang"/>
        </w:rPr>
      </w:pPr>
      <w:r w:rsidRPr="008D581B">
        <w:rPr>
          <w:rFonts w:eastAsia="Batang"/>
        </w:rPr>
        <w:t>Tale prescrizione imponeva di prevedere tutte gli interventi necessari a far si che la realizzazione futura di questo ramo ferroviario non pregiudicasse il funzionamento della base logistica ormai realizzata.</w:t>
      </w:r>
    </w:p>
    <w:p w:rsidR="002D7FD4" w:rsidRPr="008D581B" w:rsidRDefault="002D7FD4" w:rsidP="002D7FD4">
      <w:pPr>
        <w:spacing w:line="360" w:lineRule="auto"/>
        <w:ind w:right="-1"/>
        <w:rPr>
          <w:rFonts w:eastAsia="Batang"/>
        </w:rPr>
      </w:pPr>
      <w:r w:rsidRPr="008D581B">
        <w:rPr>
          <w:rFonts w:eastAsia="Batang"/>
        </w:rPr>
        <w:t xml:space="preserve">In fase di redazione del progetto esecutivo sono stati analizzati gli elaborati del progetto definitivo relativi al collegamento ferroviario delle ex Officine Bosco, ed è stato rilevato che, tale progetto, prevedeva la realizzazione di uno scatolare in c.a. sotto il piazzale della base intermodale e di un muro di contenimento, sempre in c.a., reso necessario dalle diverse quote previste nei due progetti. </w:t>
      </w:r>
    </w:p>
    <w:p w:rsidR="002D7FD4" w:rsidRPr="008D581B" w:rsidRDefault="002D7FD4" w:rsidP="002D7FD4">
      <w:pPr>
        <w:spacing w:line="360" w:lineRule="auto"/>
        <w:ind w:right="-1"/>
        <w:rPr>
          <w:rFonts w:eastAsia="Batang"/>
        </w:rPr>
      </w:pPr>
      <w:r w:rsidRPr="008D581B">
        <w:rPr>
          <w:rFonts w:eastAsia="Batang"/>
        </w:rPr>
        <w:t>Per ottemperare a tutte le richieste, il progetto esecutivo prevede l’interramento di tutto il canale in c.a. a cielo aperto esistente attraverso la realizzazione di uno scatolare, sempre in c.a., con sezione equivalente.(Lavorazione stralciata dal primo stralcio)</w:t>
      </w:r>
    </w:p>
    <w:p w:rsidR="002D7FD4" w:rsidRPr="008D581B" w:rsidRDefault="002D7FD4" w:rsidP="002D7FD4">
      <w:pPr>
        <w:spacing w:line="360" w:lineRule="auto"/>
        <w:ind w:right="-1"/>
        <w:rPr>
          <w:rFonts w:eastAsia="Batang"/>
        </w:rPr>
      </w:pPr>
      <w:r w:rsidRPr="008D581B">
        <w:rPr>
          <w:rFonts w:eastAsia="Batang"/>
        </w:rPr>
        <w:t>Le quote di scorrimento dello scatolare di progetto sono identiche a quelle rilevate in cantiere, al fine di consentire lo scorrimento naturale dell’acqua al suo interno.</w:t>
      </w:r>
    </w:p>
    <w:p w:rsidR="002D7FD4" w:rsidRPr="008D581B" w:rsidRDefault="002D7FD4" w:rsidP="002D7FD4">
      <w:pPr>
        <w:spacing w:line="360" w:lineRule="auto"/>
        <w:ind w:right="-1"/>
        <w:rPr>
          <w:rFonts w:eastAsia="Batang"/>
        </w:rPr>
      </w:pPr>
      <w:r w:rsidRPr="008D581B">
        <w:rPr>
          <w:rFonts w:eastAsia="Batang"/>
        </w:rPr>
        <w:t xml:space="preserve">Come evidenziato nella tavola C5_ART_01 lo scatolare è caratterizzato da due tratti con sezione idraulica equivalente: il tratto A, che si prevede di realizzare in un unico manufatto per il contenimento del terreno e lo scorrimento dell’acqua, e un tratto B, costituito dal semplice scatolare idraulico. I due tratti sono collegati da un sifone da realizzare al di sotto della ferrovia di progetto. </w:t>
      </w:r>
    </w:p>
    <w:p w:rsidR="002D7FD4" w:rsidRPr="008D581B" w:rsidRDefault="002D7FD4" w:rsidP="002D7FD4">
      <w:pPr>
        <w:spacing w:line="360" w:lineRule="auto"/>
        <w:ind w:right="-1"/>
        <w:rPr>
          <w:rFonts w:eastAsia="Batang"/>
        </w:rPr>
      </w:pPr>
      <w:r w:rsidRPr="008D581B">
        <w:rPr>
          <w:rFonts w:eastAsia="Batang"/>
        </w:rPr>
        <w:t xml:space="preserve">Non è stato possibile utilizzare una tubazione in </w:t>
      </w:r>
      <w:proofErr w:type="spellStart"/>
      <w:r w:rsidRPr="008D581B">
        <w:rPr>
          <w:rFonts w:eastAsia="Batang"/>
        </w:rPr>
        <w:t>pvc</w:t>
      </w:r>
      <w:proofErr w:type="spellEnd"/>
      <w:r w:rsidRPr="008D581B">
        <w:rPr>
          <w:rFonts w:eastAsia="Batang"/>
        </w:rPr>
        <w:t xml:space="preserve"> perché le distanze e le profondità prescritte dalle FS non erano compatibili con le quote imposte dallo scorrimento naturale dell’acqua.</w:t>
      </w:r>
    </w:p>
    <w:p w:rsidR="002D7FD4" w:rsidRPr="0020125F" w:rsidRDefault="002D7FD4" w:rsidP="002D7FD4">
      <w:pPr>
        <w:pStyle w:val="Titolo3"/>
        <w:rPr>
          <w:szCs w:val="24"/>
        </w:rPr>
      </w:pPr>
      <w:bookmarkStart w:id="45" w:name="_Toc330455906"/>
      <w:r w:rsidRPr="0020125F">
        <w:rPr>
          <w:szCs w:val="24"/>
        </w:rPr>
        <w:t>SNAM</w:t>
      </w:r>
      <w:bookmarkEnd w:id="45"/>
    </w:p>
    <w:p w:rsidR="002D7FD4" w:rsidRPr="0020125F" w:rsidRDefault="002D7FD4" w:rsidP="002D7FD4">
      <w:pPr>
        <w:spacing w:line="360" w:lineRule="auto"/>
        <w:ind w:right="-1"/>
        <w:rPr>
          <w:rFonts w:eastAsia="Batang"/>
        </w:rPr>
      </w:pPr>
      <w:r w:rsidRPr="0020125F">
        <w:rPr>
          <w:rFonts w:eastAsia="Batang"/>
        </w:rPr>
        <w:t>La rete di distribuzione metano della Snam esistente, è composta da una doppia linea di metanodotti come di seguito identificati:</w:t>
      </w:r>
    </w:p>
    <w:p w:rsidR="002D7FD4" w:rsidRPr="0020125F" w:rsidRDefault="002D7FD4" w:rsidP="002D7FD4">
      <w:pPr>
        <w:spacing w:line="360" w:lineRule="auto"/>
        <w:ind w:right="-1"/>
        <w:rPr>
          <w:rFonts w:eastAsia="Batang"/>
        </w:rPr>
      </w:pPr>
      <w:r w:rsidRPr="0020125F">
        <w:rPr>
          <w:rFonts w:eastAsia="Batang"/>
        </w:rPr>
        <w:t>· Spina nord di Narni, DN 100 (4”);</w:t>
      </w:r>
    </w:p>
    <w:p w:rsidR="002D7FD4" w:rsidRPr="0020125F" w:rsidRDefault="002D7FD4" w:rsidP="002D7FD4">
      <w:pPr>
        <w:spacing w:line="360" w:lineRule="auto"/>
        <w:ind w:right="-1"/>
        <w:rPr>
          <w:rFonts w:eastAsia="Batang"/>
        </w:rPr>
      </w:pPr>
      <w:r w:rsidRPr="0020125F">
        <w:rPr>
          <w:rFonts w:eastAsia="Batang"/>
        </w:rPr>
        <w:t>· Foligno – Terni, DN 550 (22”).</w:t>
      </w:r>
    </w:p>
    <w:p w:rsidR="002D7FD4" w:rsidRPr="0020125F" w:rsidRDefault="002D7FD4" w:rsidP="002D7FD4">
      <w:pPr>
        <w:spacing w:line="360" w:lineRule="auto"/>
        <w:ind w:right="-1"/>
        <w:rPr>
          <w:rFonts w:eastAsia="Batang"/>
        </w:rPr>
      </w:pPr>
      <w:r w:rsidRPr="0020125F">
        <w:rPr>
          <w:rFonts w:eastAsia="Batang"/>
        </w:rPr>
        <w:t>Entrambe le linee di metanodotto interferiscono con il progetto della base logistica intermodale in quanto attraversano quest’ultima trasversalmente in corrispondenza del fascio di binari che saranno oggetto di realizzazione nel I e nel II stralcio esecutivo delle opere della base intermodale. In fase di progetto definitivo, la Snam specificava, tra l’altro, come i terreni attraversati dalla rete fossero oggetto di regolare servitù di metanodotto con l’obbligo di mantenere la superficie a terreno agrario.</w:t>
      </w:r>
    </w:p>
    <w:p w:rsidR="002D7FD4" w:rsidRPr="0020125F" w:rsidRDefault="002D7FD4" w:rsidP="002D7FD4">
      <w:pPr>
        <w:spacing w:line="360" w:lineRule="auto"/>
        <w:ind w:right="-1"/>
        <w:rPr>
          <w:rFonts w:eastAsia="Batang"/>
        </w:rPr>
      </w:pPr>
      <w:r w:rsidRPr="0020125F">
        <w:rPr>
          <w:rFonts w:eastAsia="Batang"/>
        </w:rPr>
        <w:lastRenderedPageBreak/>
        <w:t>Al fine di garantire la realizzabilità dell’opera, in sede di realizzazione delle opere relative alla base logistica, si provvederà, secondo le disposizione della Snam stessa, a rimuovere i metanodotti esistenti al di sotto dei rami ferroviari, alla realizzazione di un nuovo allaccio alle linee esistenti in maniera tale che il nuovo tratto risulti ortogonale alla direzione di sviluppo dei binari, come meglio indicato nella planimetria C1_IMP_02.</w:t>
      </w:r>
    </w:p>
    <w:p w:rsidR="002D7FD4" w:rsidRPr="0020125F" w:rsidRDefault="002D7FD4" w:rsidP="002D7FD4">
      <w:pPr>
        <w:spacing w:line="360" w:lineRule="auto"/>
        <w:ind w:right="-1"/>
        <w:rPr>
          <w:rFonts w:eastAsia="Batang"/>
        </w:rPr>
      </w:pPr>
      <w:r w:rsidRPr="0020125F">
        <w:rPr>
          <w:rFonts w:eastAsia="Batang"/>
        </w:rPr>
        <w:t>Le nuove tubazioni di raccordo saranno realizzate in acciaio, come da prescrizione Snam, ed avranno analogo diametro nominale.</w:t>
      </w:r>
    </w:p>
    <w:p w:rsidR="002D7FD4" w:rsidRPr="00AE04BB" w:rsidRDefault="002D7FD4" w:rsidP="002D7FD4">
      <w:pPr>
        <w:spacing w:line="360" w:lineRule="auto"/>
        <w:ind w:right="-1"/>
        <w:rPr>
          <w:rFonts w:eastAsia="Batang"/>
        </w:rPr>
      </w:pPr>
      <w:r w:rsidRPr="00AE04BB">
        <w:rPr>
          <w:rFonts w:eastAsia="Batang"/>
        </w:rPr>
        <w:t xml:space="preserve">In merito alla prescrizione della fascia di terreno agrario al di sopra delle tubazioni prescritta in sede di conferenza di servizi è stato concordato con la società SNAM di mantenere le fasce di rispetto in due punti estremi dell’interferenza realizzando due isole permeabili di dimensioni 40mx10m e 40mx5m ed opportunamente delimitate con cordoli insormontabili. </w:t>
      </w:r>
    </w:p>
    <w:p w:rsidR="002D7FD4" w:rsidRPr="00385265" w:rsidRDefault="002D7FD4" w:rsidP="002D7FD4">
      <w:pPr>
        <w:pStyle w:val="Titolo2"/>
        <w:rPr>
          <w:sz w:val="28"/>
          <w:szCs w:val="28"/>
        </w:rPr>
      </w:pPr>
      <w:bookmarkStart w:id="46" w:name="_Toc330455907"/>
      <w:r>
        <w:rPr>
          <w:sz w:val="28"/>
          <w:szCs w:val="28"/>
        </w:rPr>
        <w:t>RIMODULAZIONE INTERVENTO</w:t>
      </w:r>
      <w:bookmarkEnd w:id="46"/>
      <w:r>
        <w:rPr>
          <w:sz w:val="28"/>
          <w:szCs w:val="28"/>
        </w:rPr>
        <w:t xml:space="preserve"> </w:t>
      </w:r>
    </w:p>
    <w:p w:rsidR="002D7FD4" w:rsidRDefault="002D7FD4" w:rsidP="002D7FD4">
      <w:pPr>
        <w:spacing w:line="360" w:lineRule="auto"/>
        <w:ind w:right="-1"/>
      </w:pPr>
      <w:r w:rsidRPr="006224EB">
        <w:t xml:space="preserve">Di seguito vengono elencate le riduzioni </w:t>
      </w:r>
      <w:r>
        <w:t xml:space="preserve">e le modifiche </w:t>
      </w:r>
      <w:r w:rsidRPr="006224EB">
        <w:t>apportate al</w:t>
      </w:r>
      <w:r>
        <w:t xml:space="preserve"> progetto DEFINITIVO ed al </w:t>
      </w:r>
      <w:r w:rsidRPr="006224EB">
        <w:t xml:space="preserve"> progetto </w:t>
      </w:r>
      <w:r>
        <w:t>ESECUTIVO</w:t>
      </w:r>
      <w:r w:rsidRPr="006224EB">
        <w:t xml:space="preserve"> consegnato il 18 gennaio 2012.</w:t>
      </w:r>
    </w:p>
    <w:p w:rsidR="002D7FD4" w:rsidRDefault="002D7FD4" w:rsidP="002D7FD4">
      <w:pPr>
        <w:spacing w:line="360" w:lineRule="auto"/>
        <w:ind w:left="-142" w:right="-143"/>
        <w:jc w:val="left"/>
        <w:outlineLvl w:val="0"/>
        <w:rPr>
          <w:b/>
          <w:u w:val="single"/>
        </w:rPr>
      </w:pPr>
    </w:p>
    <w:p w:rsidR="002D7FD4" w:rsidRPr="008C5C2C" w:rsidRDefault="002D7FD4" w:rsidP="002D7FD4">
      <w:pPr>
        <w:spacing w:line="360" w:lineRule="auto"/>
        <w:ind w:left="-142" w:right="-143"/>
        <w:jc w:val="left"/>
        <w:outlineLvl w:val="0"/>
        <w:rPr>
          <w:b/>
          <w:u w:val="single"/>
        </w:rPr>
      </w:pPr>
      <w:r w:rsidRPr="008C5C2C">
        <w:rPr>
          <w:b/>
          <w:u w:val="single"/>
        </w:rPr>
        <w:t>ELENCO RIDUZIONI:</w:t>
      </w:r>
    </w:p>
    <w:p w:rsidR="002D7FD4" w:rsidRPr="001C3E34" w:rsidRDefault="002D7FD4" w:rsidP="002D7FD4">
      <w:pPr>
        <w:numPr>
          <w:ilvl w:val="0"/>
          <w:numId w:val="41"/>
        </w:numPr>
        <w:spacing w:line="360" w:lineRule="auto"/>
        <w:ind w:left="272" w:right="-142" w:hanging="272"/>
        <w:rPr>
          <w:b/>
          <w:u w:val="single"/>
        </w:rPr>
      </w:pPr>
      <w:r w:rsidRPr="001C3E34">
        <w:rPr>
          <w:b/>
        </w:rPr>
        <w:t>RIDUZIONE SUPERFICIE PIAZZALE INTERMODALE.</w:t>
      </w:r>
      <w:r w:rsidRPr="001C3E34">
        <w:t xml:space="preserve"> E’ stata ridotta trasversalmente la superficie complessiva del piazzale intermodale (lato verso nord) calcolando solo la superficie necessaria al carico e scarico del binario 5d. </w:t>
      </w:r>
    </w:p>
    <w:p w:rsidR="002D7FD4" w:rsidRPr="006224EB" w:rsidRDefault="002D7FD4" w:rsidP="002D7FD4">
      <w:pPr>
        <w:spacing w:line="360" w:lineRule="auto"/>
        <w:ind w:left="-142" w:right="-143"/>
        <w:outlineLvl w:val="0"/>
        <w:rPr>
          <w:b/>
          <w:i/>
          <w:u w:val="single"/>
        </w:rPr>
      </w:pPr>
      <w:r w:rsidRPr="006224EB">
        <w:rPr>
          <w:b/>
          <w:i/>
          <w:u w:val="single"/>
        </w:rPr>
        <w:t>OPERE D’ARTE:</w:t>
      </w:r>
    </w:p>
    <w:p w:rsidR="002D7FD4" w:rsidRPr="001C3E34" w:rsidRDefault="002D7FD4" w:rsidP="002D7FD4">
      <w:pPr>
        <w:numPr>
          <w:ilvl w:val="0"/>
          <w:numId w:val="41"/>
        </w:numPr>
        <w:spacing w:line="360" w:lineRule="auto"/>
        <w:ind w:left="272" w:right="-142" w:hanging="272"/>
      </w:pPr>
      <w:r w:rsidRPr="001C3E34">
        <w:rPr>
          <w:b/>
        </w:rPr>
        <w:t xml:space="preserve">FOSSO </w:t>
      </w:r>
      <w:proofErr w:type="spellStart"/>
      <w:r w:rsidRPr="001C3E34">
        <w:rPr>
          <w:b/>
        </w:rPr>
        <w:t>DI</w:t>
      </w:r>
      <w:proofErr w:type="spellEnd"/>
      <w:r w:rsidRPr="001C3E34">
        <w:rPr>
          <w:b/>
        </w:rPr>
        <w:t xml:space="preserve"> GUARDIA </w:t>
      </w:r>
      <w:proofErr w:type="spellStart"/>
      <w:r w:rsidRPr="001C3E34">
        <w:rPr>
          <w:b/>
        </w:rPr>
        <w:t>R.F.I.</w:t>
      </w:r>
      <w:proofErr w:type="spellEnd"/>
      <w:r w:rsidRPr="001C3E34">
        <w:rPr>
          <w:b/>
        </w:rPr>
        <w:t xml:space="preserve"> IN C.A. </w:t>
      </w:r>
      <w:r w:rsidRPr="001C3E34">
        <w:t xml:space="preserve">Non viene più realizzata la demolizione e ricostruzione di parte del fosso di guardia in cemento armato esistente che divide il piazzale intermodale dai binari di linea lato </w:t>
      </w:r>
      <w:proofErr w:type="spellStart"/>
      <w:r w:rsidRPr="001C3E34">
        <w:t>Orte</w:t>
      </w:r>
      <w:proofErr w:type="spellEnd"/>
      <w:r w:rsidRPr="001C3E34">
        <w:t xml:space="preserve">. Rimane in funzione anche il sifone che attraversa il canale di bonifica Tevere Nera e un tratto di fosso che consente di collegare il fosso di guardia con l’opera di presa dello scatolare Si_03. </w:t>
      </w:r>
    </w:p>
    <w:p w:rsidR="002D7FD4" w:rsidRPr="001C3E34" w:rsidRDefault="002D7FD4" w:rsidP="002D7FD4">
      <w:pPr>
        <w:numPr>
          <w:ilvl w:val="0"/>
          <w:numId w:val="41"/>
        </w:numPr>
        <w:spacing w:line="360" w:lineRule="auto"/>
        <w:ind w:left="272" w:right="-142" w:hanging="272"/>
      </w:pPr>
      <w:r w:rsidRPr="006224EB">
        <w:rPr>
          <w:b/>
        </w:rPr>
        <w:t xml:space="preserve">CANALE </w:t>
      </w:r>
      <w:proofErr w:type="spellStart"/>
      <w:r w:rsidRPr="006224EB">
        <w:rPr>
          <w:b/>
        </w:rPr>
        <w:t>DI</w:t>
      </w:r>
      <w:proofErr w:type="spellEnd"/>
      <w:r w:rsidRPr="006224EB">
        <w:rPr>
          <w:b/>
        </w:rPr>
        <w:t xml:space="preserve"> BONIFICA TEVERE NERA.</w:t>
      </w:r>
      <w:r w:rsidRPr="001C3E34">
        <w:rPr>
          <w:b/>
        </w:rPr>
        <w:t xml:space="preserve"> </w:t>
      </w:r>
      <w:r w:rsidRPr="001C3E34">
        <w:t>Non viene più realizzato l’</w:t>
      </w:r>
      <w:proofErr w:type="spellStart"/>
      <w:r w:rsidRPr="001C3E34">
        <w:t>intubamento</w:t>
      </w:r>
      <w:proofErr w:type="spellEnd"/>
      <w:r w:rsidRPr="001C3E34">
        <w:t xml:space="preserve"> del canale di bonifica Tevere Nera; l’</w:t>
      </w:r>
      <w:proofErr w:type="spellStart"/>
      <w:r w:rsidRPr="001C3E34">
        <w:t>intubamento</w:t>
      </w:r>
      <w:proofErr w:type="spellEnd"/>
      <w:r w:rsidRPr="001C3E34">
        <w:t xml:space="preserve"> del canale si renderà necessario quando verranno  realizzate le seguenti opere:  binari 5a e 5 b (e relativo ingrandimento del piazzale intermodale) - il collegamento con l’ex officine bosco – la </w:t>
      </w:r>
      <w:proofErr w:type="spellStart"/>
      <w:r w:rsidRPr="001C3E34">
        <w:t>serraglia</w:t>
      </w:r>
      <w:proofErr w:type="spellEnd"/>
      <w:r w:rsidRPr="001C3E34">
        <w:t xml:space="preserve"> lato </w:t>
      </w:r>
      <w:proofErr w:type="spellStart"/>
      <w:r w:rsidRPr="001C3E34">
        <w:t>Orte</w:t>
      </w:r>
      <w:proofErr w:type="spellEnd"/>
      <w:r w:rsidRPr="001C3E34">
        <w:t>.</w:t>
      </w:r>
      <w:r>
        <w:t>, quindi nel completamento del primo stralcio.</w:t>
      </w:r>
    </w:p>
    <w:p w:rsidR="002D7FD4" w:rsidRPr="001C3E34" w:rsidRDefault="002D7FD4" w:rsidP="002D7FD4">
      <w:pPr>
        <w:numPr>
          <w:ilvl w:val="0"/>
          <w:numId w:val="41"/>
        </w:numPr>
        <w:spacing w:line="360" w:lineRule="auto"/>
        <w:ind w:left="272" w:right="-142" w:hanging="272"/>
      </w:pPr>
      <w:r w:rsidRPr="006224EB">
        <w:rPr>
          <w:b/>
        </w:rPr>
        <w:t>RIDUZIONE SCATOLARE Si_03.</w:t>
      </w:r>
      <w:r w:rsidRPr="001C3E34">
        <w:rPr>
          <w:b/>
        </w:rPr>
        <w:t xml:space="preserve"> </w:t>
      </w:r>
      <w:r w:rsidRPr="001C3E34">
        <w:t>Non realizzando l’</w:t>
      </w:r>
      <w:proofErr w:type="spellStart"/>
      <w:r w:rsidRPr="001C3E34">
        <w:t>intubamento</w:t>
      </w:r>
      <w:proofErr w:type="spellEnd"/>
      <w:r w:rsidRPr="001C3E34">
        <w:t xml:space="preserve"> del canale di bonifica e non dovendo più spostare il fosso in c.a. esistente, non è più necessario realizzare lo scatolare 03 come previsto nel progetto consegnato e il relativo sifone che lo attraversava. Lo scatolare viene spostato verso Terni e ridotto notevolmente in lunghezza. </w:t>
      </w:r>
    </w:p>
    <w:p w:rsidR="002D7FD4" w:rsidRPr="001C3E34" w:rsidRDefault="002D7FD4" w:rsidP="002D7FD4">
      <w:pPr>
        <w:numPr>
          <w:ilvl w:val="0"/>
          <w:numId w:val="41"/>
        </w:numPr>
        <w:spacing w:line="360" w:lineRule="auto"/>
        <w:ind w:left="272" w:right="-142" w:hanging="272"/>
      </w:pPr>
      <w:r w:rsidRPr="006224EB">
        <w:rPr>
          <w:b/>
        </w:rPr>
        <w:lastRenderedPageBreak/>
        <w:t>FONDAZIONE BINARI A GOLA.</w:t>
      </w:r>
      <w:r w:rsidRPr="001C3E34">
        <w:rPr>
          <w:b/>
        </w:rPr>
        <w:t xml:space="preserve"> </w:t>
      </w:r>
      <w:r w:rsidRPr="001C3E34">
        <w:t xml:space="preserve">Nel I stralcio non vengono realizzati i binari a gola 5a – 5b – 5c  all’interno del piazzale intermodale e la loro relativa fondazione. </w:t>
      </w:r>
    </w:p>
    <w:p w:rsidR="002D7FD4" w:rsidRPr="001C3E34" w:rsidRDefault="002D7FD4" w:rsidP="002D7FD4">
      <w:pPr>
        <w:numPr>
          <w:ilvl w:val="0"/>
          <w:numId w:val="41"/>
        </w:numPr>
        <w:spacing w:line="360" w:lineRule="auto"/>
        <w:ind w:left="272" w:right="-142" w:hanging="272"/>
        <w:rPr>
          <w:b/>
        </w:rPr>
      </w:pPr>
      <w:r w:rsidRPr="006224EB">
        <w:rPr>
          <w:b/>
        </w:rPr>
        <w:t>TRASPARENZA IDRAULICA SP 41.</w:t>
      </w:r>
      <w:r w:rsidRPr="001C3E34">
        <w:rPr>
          <w:b/>
        </w:rPr>
        <w:t xml:space="preserve"> </w:t>
      </w:r>
      <w:r w:rsidRPr="001C3E34">
        <w:t xml:space="preserve">Vengono tolti i 6 tubi necessari alla trasparenza idraulica previsti nel tratto di </w:t>
      </w:r>
      <w:proofErr w:type="spellStart"/>
      <w:r w:rsidRPr="001C3E34">
        <w:t>Marattana</w:t>
      </w:r>
      <w:proofErr w:type="spellEnd"/>
      <w:r w:rsidRPr="001C3E34">
        <w:t xml:space="preserve"> lato Terni . Uno studio Idraulico con modelli matematici bidimensionali ha consentito la eliminazione dei tubi previsti per la trasparenza idraulica.</w:t>
      </w:r>
    </w:p>
    <w:p w:rsidR="002D7FD4" w:rsidRPr="006224EB" w:rsidRDefault="002D7FD4" w:rsidP="002D7FD4">
      <w:pPr>
        <w:spacing w:line="360" w:lineRule="auto"/>
        <w:ind w:left="-142" w:right="-143"/>
        <w:outlineLvl w:val="0"/>
        <w:rPr>
          <w:b/>
          <w:i/>
          <w:u w:val="single"/>
        </w:rPr>
      </w:pPr>
      <w:r w:rsidRPr="006224EB">
        <w:rPr>
          <w:b/>
          <w:i/>
          <w:u w:val="single"/>
        </w:rPr>
        <w:t xml:space="preserve"> CONSOLIDAMENTO TERRENI: </w:t>
      </w:r>
    </w:p>
    <w:p w:rsidR="002D7FD4" w:rsidRPr="006224EB" w:rsidRDefault="002D7FD4" w:rsidP="002D7FD4">
      <w:pPr>
        <w:spacing w:line="360" w:lineRule="auto"/>
        <w:ind w:left="-142" w:right="-143"/>
      </w:pPr>
      <w:r w:rsidRPr="006224EB">
        <w:t>Il consolidamento dei terreni con pali in ghiaia e dreni a nastro permetteva di contenere i cedimenti del rilevato ferroviario entro valori compatibili con l’esercizio sia dal punto di vista temporale che dal punto di vista numerico.</w:t>
      </w:r>
    </w:p>
    <w:p w:rsidR="002D7FD4" w:rsidRPr="006224EB" w:rsidRDefault="002D7FD4" w:rsidP="002D7FD4">
      <w:pPr>
        <w:spacing w:line="360" w:lineRule="auto"/>
        <w:ind w:left="-142" w:right="-143"/>
      </w:pPr>
      <w:r w:rsidRPr="006224EB">
        <w:t>In particolare il rilevato ferroviario senza il consolidamento subiva un cedimento di 24 cm, con il consolidamento il cedimento viene ridotto a circa 10 cm con tempi compatibili con il montaggio dell’armamento.  Al fine di contenere i costi, un</w:t>
      </w:r>
      <w:r>
        <w:t>a</w:t>
      </w:r>
      <w:r w:rsidRPr="006224EB">
        <w:t xml:space="preserve"> ulteriore analisi, ha evidenziato che il rilevato al di sotto di 2 m di altezza subisce senza il consolidamento un cedimento di 10 cm e quindi dello stesso valore del rilevato consolidato , per questo motivo sono stati eliminati i pali in ghiaia e i dreni a nastro per le aree di rilevato al di sotto di due metri.</w:t>
      </w:r>
    </w:p>
    <w:p w:rsidR="002D7FD4" w:rsidRPr="006224EB" w:rsidRDefault="002D7FD4" w:rsidP="002D7FD4">
      <w:pPr>
        <w:spacing w:line="360" w:lineRule="auto"/>
        <w:ind w:left="-142" w:right="-143"/>
      </w:pPr>
      <w:r w:rsidRPr="006224EB">
        <w:t xml:space="preserve">La presenza dello strato anticapillare di 60 cm richiedeva l’introduzione di un </w:t>
      </w:r>
      <w:proofErr w:type="spellStart"/>
      <w:r w:rsidRPr="006224EB">
        <w:t>geotessuto</w:t>
      </w:r>
      <w:proofErr w:type="spellEnd"/>
      <w:r w:rsidRPr="006224EB">
        <w:t xml:space="preserve"> con funzione di separatore (HATE FILTRI) al fine di evitare la contaminazione del materiale granulare con terreni fini e la conseguente perdita di efficacia nel tempo.</w:t>
      </w:r>
    </w:p>
    <w:p w:rsidR="002D7FD4" w:rsidRPr="006224EB" w:rsidRDefault="002D7FD4" w:rsidP="002D7FD4">
      <w:pPr>
        <w:spacing w:line="360" w:lineRule="auto"/>
        <w:ind w:left="-142" w:right="-143"/>
      </w:pPr>
      <w:r w:rsidRPr="006224EB">
        <w:t xml:space="preserve">L’impresa, al fine di riportare i costi entro i valori ammissibili, </w:t>
      </w:r>
      <w:r>
        <w:t>realizzerà</w:t>
      </w:r>
      <w:r w:rsidRPr="006224EB">
        <w:t xml:space="preserve"> uno strato separatore tra il materiale granulare e il rilevato posizionando strati con granulometrie decrescenti fino a creare uno strato anticontaminante.</w:t>
      </w:r>
    </w:p>
    <w:p w:rsidR="002D7FD4" w:rsidRPr="006224EB" w:rsidRDefault="002D7FD4" w:rsidP="002D7FD4">
      <w:pPr>
        <w:spacing w:line="360" w:lineRule="auto"/>
        <w:ind w:left="-142" w:right="-143"/>
      </w:pPr>
      <w:r w:rsidRPr="006224EB">
        <w:t xml:space="preserve">Lo stralcio della pavimentazione non richiede di conseguenza la posa in opera del </w:t>
      </w:r>
      <w:proofErr w:type="spellStart"/>
      <w:r w:rsidRPr="006224EB">
        <w:t>geotessuto</w:t>
      </w:r>
      <w:proofErr w:type="spellEnd"/>
      <w:r w:rsidRPr="006224EB">
        <w:t xml:space="preserve"> tipo HATE –TAPE con funzione di rinforzo e separatore che sarà reintrodotto con </w:t>
      </w:r>
      <w:r>
        <w:t>il completamento della pavimentazione nella seconda fase.</w:t>
      </w:r>
    </w:p>
    <w:p w:rsidR="002D7FD4" w:rsidRPr="001C3E34" w:rsidRDefault="002D7FD4" w:rsidP="002D7FD4">
      <w:pPr>
        <w:numPr>
          <w:ilvl w:val="0"/>
          <w:numId w:val="41"/>
        </w:numPr>
        <w:spacing w:line="360" w:lineRule="auto"/>
        <w:ind w:left="272" w:right="-142" w:hanging="272"/>
      </w:pPr>
      <w:r w:rsidRPr="006224EB">
        <w:rPr>
          <w:b/>
        </w:rPr>
        <w:t>COLONNE IN GHIAIA</w:t>
      </w:r>
      <w:r w:rsidRPr="001C3E34">
        <w:rPr>
          <w:b/>
        </w:rPr>
        <w:t xml:space="preserve">: </w:t>
      </w:r>
      <w:r w:rsidRPr="001C3E34">
        <w:t xml:space="preserve">Viene ridotto il numero delle colonne in ghiaia previste lungo i binari di presa e consegna. </w:t>
      </w:r>
    </w:p>
    <w:p w:rsidR="002D7FD4" w:rsidRPr="001C3E34" w:rsidRDefault="002D7FD4" w:rsidP="002D7FD4">
      <w:pPr>
        <w:numPr>
          <w:ilvl w:val="0"/>
          <w:numId w:val="41"/>
        </w:numPr>
        <w:spacing w:line="360" w:lineRule="auto"/>
        <w:ind w:left="272" w:right="-142" w:hanging="272"/>
        <w:rPr>
          <w:b/>
        </w:rPr>
      </w:pPr>
      <w:r w:rsidRPr="006224EB">
        <w:rPr>
          <w:b/>
        </w:rPr>
        <w:t>DRENI A NASTRO.</w:t>
      </w:r>
      <w:r w:rsidRPr="001C3E34">
        <w:rPr>
          <w:b/>
        </w:rPr>
        <w:t xml:space="preserve"> </w:t>
      </w:r>
      <w:r w:rsidRPr="001C3E34">
        <w:t>Viene ridotto il numero dei dreni a nastro previsti lungo i binari di presa e consegna.</w:t>
      </w:r>
      <w:r w:rsidRPr="001C3E34">
        <w:rPr>
          <w:b/>
        </w:rPr>
        <w:t xml:space="preserve"> </w:t>
      </w:r>
    </w:p>
    <w:p w:rsidR="002D7FD4" w:rsidRPr="001C3E34" w:rsidRDefault="002D7FD4" w:rsidP="002D7FD4">
      <w:pPr>
        <w:numPr>
          <w:ilvl w:val="0"/>
          <w:numId w:val="41"/>
        </w:numPr>
        <w:spacing w:line="360" w:lineRule="auto"/>
        <w:ind w:left="272" w:right="-142" w:hanging="272"/>
      </w:pPr>
      <w:r w:rsidRPr="001C3E34">
        <w:rPr>
          <w:b/>
        </w:rPr>
        <w:t xml:space="preserve">GEOTESSUTI. </w:t>
      </w:r>
      <w:r w:rsidRPr="001C3E34">
        <w:t xml:space="preserve">La presenza dello strato anticapillare di 60 cm richiedeva l’introduzione di un </w:t>
      </w:r>
      <w:proofErr w:type="spellStart"/>
      <w:r w:rsidRPr="001C3E34">
        <w:t>geotessuto</w:t>
      </w:r>
      <w:proofErr w:type="spellEnd"/>
      <w:r w:rsidRPr="001C3E34">
        <w:t xml:space="preserve"> con funzione di separatore (HATE FILTRI) al fine di evitare la contaminazione del materiale granulare con terreni fini e la conseguente perdita di efficacia nel tempo. L’impresa al fine di riportare i costi entro i valori ammissibili,</w:t>
      </w:r>
      <w:r>
        <w:t xml:space="preserve"> realizze</w:t>
      </w:r>
      <w:r w:rsidRPr="001C3E34">
        <w:t xml:space="preserve">rà uno strato separatore tra il materiale granulare ed il rilevato posizionando strati con granulometrie decrescenti fino a creare uno strato anticontaminante. Lo stralcio della pavimentazione non richiede di conseguenza la posa in opera del </w:t>
      </w:r>
      <w:proofErr w:type="spellStart"/>
      <w:r w:rsidRPr="001C3E34">
        <w:t>geotessuto</w:t>
      </w:r>
      <w:proofErr w:type="spellEnd"/>
      <w:r w:rsidRPr="001C3E34">
        <w:t xml:space="preserve"> tipo HATE –TAPE con funzione di rinforzo e </w:t>
      </w:r>
      <w:r w:rsidRPr="001C3E34">
        <w:lastRenderedPageBreak/>
        <w:t xml:space="preserve">separatore che verrà reintrodotto con la posa in opera </w:t>
      </w:r>
      <w:r>
        <w:t>della pavimentazione del progetto esecutivo.</w:t>
      </w:r>
    </w:p>
    <w:p w:rsidR="002D7FD4" w:rsidRPr="006224EB" w:rsidRDefault="002D7FD4" w:rsidP="002D7FD4">
      <w:pPr>
        <w:spacing w:line="360" w:lineRule="auto"/>
        <w:ind w:left="567" w:right="-143" w:hanging="283"/>
      </w:pPr>
      <w:r w:rsidRPr="001C3E34">
        <w:t>9a –</w:t>
      </w:r>
      <w:r w:rsidRPr="006224EB">
        <w:t xml:space="preserve"> </w:t>
      </w:r>
      <w:r w:rsidRPr="006224EB">
        <w:rPr>
          <w:b/>
        </w:rPr>
        <w:t>HATE FILTRI e HATE TAPE.</w:t>
      </w:r>
      <w:r w:rsidRPr="006224EB">
        <w:t xml:space="preserve"> Vengono eliminati completamente i </w:t>
      </w:r>
      <w:proofErr w:type="spellStart"/>
      <w:r w:rsidRPr="006224EB">
        <w:t>geotessuti</w:t>
      </w:r>
      <w:proofErr w:type="spellEnd"/>
      <w:r w:rsidRPr="006224EB">
        <w:t xml:space="preserve"> tipo </w:t>
      </w:r>
      <w:proofErr w:type="spellStart"/>
      <w:r w:rsidRPr="006224EB">
        <w:t>Hate</w:t>
      </w:r>
      <w:proofErr w:type="spellEnd"/>
      <w:r w:rsidRPr="006224EB">
        <w:t xml:space="preserve"> per tutta la superficie</w:t>
      </w:r>
      <w:r>
        <w:t xml:space="preserve"> il </w:t>
      </w:r>
      <w:proofErr w:type="spellStart"/>
      <w:r>
        <w:t>geotessuto</w:t>
      </w:r>
      <w:proofErr w:type="spellEnd"/>
      <w:r>
        <w:t xml:space="preserve"> tipo </w:t>
      </w:r>
      <w:proofErr w:type="spellStart"/>
      <w:r>
        <w:t>Hate</w:t>
      </w:r>
      <w:proofErr w:type="spellEnd"/>
      <w:r>
        <w:t xml:space="preserve"> </w:t>
      </w:r>
      <w:proofErr w:type="spellStart"/>
      <w:r>
        <w:t>Tape</w:t>
      </w:r>
      <w:proofErr w:type="spellEnd"/>
      <w:r>
        <w:t xml:space="preserve"> verrà reintrodotto con la realizzazione della pavimentazione.</w:t>
      </w:r>
      <w:r w:rsidRPr="006224EB">
        <w:t xml:space="preserve"> </w:t>
      </w:r>
    </w:p>
    <w:p w:rsidR="002D7FD4" w:rsidRPr="006224EB" w:rsidRDefault="002D7FD4" w:rsidP="002D7FD4">
      <w:pPr>
        <w:spacing w:line="360" w:lineRule="auto"/>
        <w:ind w:left="567" w:right="-143" w:hanging="283"/>
      </w:pPr>
      <w:r w:rsidRPr="001C3E34">
        <w:t xml:space="preserve">9b </w:t>
      </w:r>
      <w:r w:rsidRPr="001C3E34">
        <w:rPr>
          <w:b/>
        </w:rPr>
        <w:t>–</w:t>
      </w:r>
      <w:r w:rsidRPr="006224EB">
        <w:rPr>
          <w:b/>
        </w:rPr>
        <w:t xml:space="preserve"> FILTRO ANTICAPILLARE.</w:t>
      </w:r>
      <w:r w:rsidRPr="006224EB">
        <w:t xml:space="preserve"> Viene ridotto da 60 a 30 cm lo spessore del  FILTRO ANTICAPILLARE  in tutte le aree ad esclusione delle aree destinate al piano ferro </w:t>
      </w:r>
      <w:r>
        <w:t xml:space="preserve">e dell’area Intermodale. </w:t>
      </w:r>
      <w:r w:rsidRPr="006224EB">
        <w:t xml:space="preserve">Viene inoltre eliminato completamente </w:t>
      </w:r>
      <w:r>
        <w:t xml:space="preserve">nelle aree interessate dal </w:t>
      </w:r>
      <w:proofErr w:type="spellStart"/>
      <w:r>
        <w:t>sedime</w:t>
      </w:r>
      <w:proofErr w:type="spellEnd"/>
      <w:r>
        <w:t xml:space="preserve"> dei fabbricati</w:t>
      </w:r>
      <w:r w:rsidRPr="006224EB">
        <w:t>.</w:t>
      </w:r>
      <w:r>
        <w:t xml:space="preserve"> </w:t>
      </w:r>
      <w:r w:rsidRPr="006224EB">
        <w:t xml:space="preserve">Lo spessore dell’anticapillare sarà compensato con un aumento di rilevato. </w:t>
      </w:r>
    </w:p>
    <w:p w:rsidR="002D7FD4" w:rsidRPr="006224EB" w:rsidRDefault="002D7FD4" w:rsidP="002D7FD4">
      <w:pPr>
        <w:spacing w:line="360" w:lineRule="auto"/>
        <w:ind w:left="-142" w:right="-143"/>
        <w:outlineLvl w:val="0"/>
        <w:rPr>
          <w:b/>
          <w:i/>
          <w:u w:val="single"/>
        </w:rPr>
      </w:pPr>
      <w:r w:rsidRPr="006224EB">
        <w:rPr>
          <w:b/>
          <w:i/>
          <w:u w:val="single"/>
        </w:rPr>
        <w:t xml:space="preserve">RILEVATI: </w:t>
      </w:r>
    </w:p>
    <w:p w:rsidR="002D7FD4" w:rsidRPr="001C3E34" w:rsidRDefault="002D7FD4" w:rsidP="002D7FD4">
      <w:pPr>
        <w:numPr>
          <w:ilvl w:val="0"/>
          <w:numId w:val="41"/>
        </w:numPr>
        <w:spacing w:line="360" w:lineRule="auto"/>
        <w:ind w:left="284" w:right="-142" w:hanging="284"/>
      </w:pPr>
      <w:r w:rsidRPr="006224EB">
        <w:rPr>
          <w:b/>
        </w:rPr>
        <w:t>RILEVATO AREA OFFICINA.</w:t>
      </w:r>
      <w:r w:rsidRPr="001C3E34">
        <w:rPr>
          <w:b/>
        </w:rPr>
        <w:t xml:space="preserve"> </w:t>
      </w:r>
      <w:r w:rsidRPr="001C3E34">
        <w:t>il rilevato è stato abbassato di ulteriore 50 cm fino ad arrivare alla quota -100 cm rispetto al pi</w:t>
      </w:r>
      <w:r>
        <w:t>a</w:t>
      </w:r>
      <w:r w:rsidRPr="001C3E34">
        <w:t>no finito.</w:t>
      </w:r>
    </w:p>
    <w:p w:rsidR="002D7FD4" w:rsidRPr="001C3E34" w:rsidRDefault="002D7FD4" w:rsidP="002D7FD4">
      <w:pPr>
        <w:numPr>
          <w:ilvl w:val="0"/>
          <w:numId w:val="41"/>
        </w:numPr>
        <w:spacing w:line="360" w:lineRule="auto"/>
        <w:ind w:left="284" w:right="-142" w:hanging="284"/>
      </w:pPr>
      <w:r w:rsidRPr="006224EB">
        <w:rPr>
          <w:b/>
        </w:rPr>
        <w:t>RILEVATO AREA MAGAZZINI DISTRIBUZIONE LOCALE.</w:t>
      </w:r>
      <w:r w:rsidRPr="001C3E34">
        <w:rPr>
          <w:b/>
        </w:rPr>
        <w:t xml:space="preserve"> </w:t>
      </w:r>
      <w:r w:rsidRPr="001C3E34">
        <w:t>Il rilevato è stato abbassato di ulteriori 50 cm fino ad arrivare alla quota -100 cm rispetto al piano finito nell’area del magazzino per la distribuzione locale non compreso nel presente appalto.</w:t>
      </w:r>
    </w:p>
    <w:p w:rsidR="002D7FD4" w:rsidRPr="001C3E34" w:rsidRDefault="002D7FD4" w:rsidP="002D7FD4">
      <w:pPr>
        <w:numPr>
          <w:ilvl w:val="0"/>
          <w:numId w:val="41"/>
        </w:numPr>
        <w:spacing w:line="360" w:lineRule="auto"/>
        <w:ind w:left="284" w:right="-142" w:hanging="284"/>
      </w:pPr>
      <w:r w:rsidRPr="006224EB">
        <w:rPr>
          <w:b/>
        </w:rPr>
        <w:t>RILEVATO AREA MAGAZZINO MOVIMENTAZIONE E STOCCAGGIO.</w:t>
      </w:r>
      <w:r w:rsidRPr="001C3E34">
        <w:rPr>
          <w:b/>
        </w:rPr>
        <w:t xml:space="preserve"> </w:t>
      </w:r>
      <w:r w:rsidRPr="001C3E34">
        <w:t>Il rilevato è stato abbassato di ulteriori 50 cm fino ad arrivare alla quota -100 cm rispetto al piano finito nell’area del magazzino movimentazione e stoccaggio.</w:t>
      </w:r>
    </w:p>
    <w:p w:rsidR="002D7FD4" w:rsidRPr="006224EB" w:rsidRDefault="002D7FD4" w:rsidP="002D7FD4">
      <w:pPr>
        <w:spacing w:line="360" w:lineRule="auto"/>
        <w:ind w:left="-142" w:right="-143"/>
        <w:outlineLvl w:val="0"/>
        <w:rPr>
          <w:b/>
          <w:i/>
          <w:u w:val="single"/>
        </w:rPr>
      </w:pPr>
      <w:r w:rsidRPr="006224EB">
        <w:rPr>
          <w:b/>
          <w:i/>
          <w:u w:val="single"/>
        </w:rPr>
        <w:t>IMPIANTI:</w:t>
      </w:r>
    </w:p>
    <w:p w:rsidR="002D7FD4" w:rsidRPr="001C3E34" w:rsidRDefault="002D7FD4" w:rsidP="002D7FD4">
      <w:pPr>
        <w:numPr>
          <w:ilvl w:val="0"/>
          <w:numId w:val="41"/>
        </w:numPr>
        <w:spacing w:line="360" w:lineRule="auto"/>
        <w:ind w:left="284" w:right="-142" w:hanging="284"/>
      </w:pPr>
      <w:r>
        <w:rPr>
          <w:b/>
        </w:rPr>
        <w:t xml:space="preserve"> </w:t>
      </w:r>
      <w:r w:rsidRPr="006224EB">
        <w:rPr>
          <w:b/>
        </w:rPr>
        <w:t xml:space="preserve">FOGNATURE ACQUE NERE. </w:t>
      </w:r>
      <w:r w:rsidRPr="001C3E34">
        <w:t>Non vengono realizzati i seguenti tratti di fognatura acque nere (verranno realizzati solo le predis</w:t>
      </w:r>
      <w:r>
        <w:t>posizioni per il completamento):</w:t>
      </w:r>
    </w:p>
    <w:p w:rsidR="002D7FD4" w:rsidRPr="001C3E34" w:rsidRDefault="002D7FD4" w:rsidP="002D7FD4">
      <w:pPr>
        <w:spacing w:line="360" w:lineRule="auto"/>
        <w:ind w:left="567" w:right="-142" w:firstLine="141"/>
      </w:pPr>
      <w:r>
        <w:t xml:space="preserve">- </w:t>
      </w:r>
      <w:r w:rsidRPr="001C3E34">
        <w:t>tratti previsti all’interno dell’area magazzino distribuzione locale non previsto nell’appalto</w:t>
      </w:r>
    </w:p>
    <w:p w:rsidR="002D7FD4" w:rsidRPr="001C3E34" w:rsidRDefault="002D7FD4" w:rsidP="002D7FD4">
      <w:pPr>
        <w:spacing w:line="360" w:lineRule="auto"/>
        <w:ind w:left="567" w:right="-142" w:firstLine="141"/>
      </w:pPr>
      <w:r>
        <w:t xml:space="preserve">- </w:t>
      </w:r>
      <w:r w:rsidRPr="001C3E34">
        <w:t>tratti previsti all’interno dell’area magazzino movimentazione e stoccaggio</w:t>
      </w:r>
    </w:p>
    <w:p w:rsidR="002D7FD4" w:rsidRPr="001C3E34" w:rsidRDefault="002D7FD4" w:rsidP="002D7FD4">
      <w:pPr>
        <w:numPr>
          <w:ilvl w:val="0"/>
          <w:numId w:val="41"/>
        </w:numPr>
        <w:spacing w:line="360" w:lineRule="auto"/>
        <w:ind w:left="284" w:right="-142" w:hanging="284"/>
        <w:rPr>
          <w:b/>
        </w:rPr>
      </w:pPr>
      <w:r>
        <w:rPr>
          <w:b/>
        </w:rPr>
        <w:t xml:space="preserve"> </w:t>
      </w:r>
      <w:r w:rsidRPr="006224EB">
        <w:rPr>
          <w:b/>
        </w:rPr>
        <w:t xml:space="preserve">FOGNATURE ACQUE BIANCHE. </w:t>
      </w:r>
      <w:r w:rsidRPr="001C3E34">
        <w:t>Non vengono realizzati i seguenti tratti di fognatura acque bianche (verranno realizzati solo le predisposizioni per il completamento):</w:t>
      </w:r>
      <w:r w:rsidRPr="001C3E34">
        <w:rPr>
          <w:b/>
        </w:rPr>
        <w:t xml:space="preserve"> </w:t>
      </w:r>
    </w:p>
    <w:p w:rsidR="002D7FD4" w:rsidRPr="001C3E34" w:rsidRDefault="002D7FD4" w:rsidP="002D7FD4">
      <w:pPr>
        <w:spacing w:line="360" w:lineRule="auto"/>
        <w:ind w:right="-142" w:firstLine="708"/>
      </w:pPr>
      <w:r w:rsidRPr="001C3E34">
        <w:t>- tratti previsti all’interno dell’area magazzino distribuzione locale non  previsto nell’appalto</w:t>
      </w:r>
    </w:p>
    <w:p w:rsidR="002D7FD4" w:rsidRPr="001C3E34" w:rsidRDefault="002D7FD4" w:rsidP="002D7FD4">
      <w:pPr>
        <w:spacing w:line="360" w:lineRule="auto"/>
        <w:ind w:right="-142" w:firstLine="708"/>
      </w:pPr>
      <w:r w:rsidRPr="001C3E34">
        <w:t>- tratti previsti all’interno dell’area magazzino movimentazione e stoccaggio</w:t>
      </w:r>
    </w:p>
    <w:p w:rsidR="002D7FD4" w:rsidRPr="000019C7" w:rsidRDefault="002D7FD4" w:rsidP="002D7FD4">
      <w:pPr>
        <w:numPr>
          <w:ilvl w:val="0"/>
          <w:numId w:val="41"/>
        </w:numPr>
        <w:spacing w:line="360" w:lineRule="auto"/>
        <w:ind w:left="284" w:right="-142" w:hanging="284"/>
      </w:pPr>
      <w:r w:rsidRPr="006224EB">
        <w:rPr>
          <w:b/>
        </w:rPr>
        <w:t xml:space="preserve">FOGNATURE ACQUE GRIGIE. </w:t>
      </w:r>
      <w:r w:rsidRPr="000019C7">
        <w:t>Non vengono realizzati interamente  i seguenti tratti di fognatura acque grigie (verranno realizzati solo le predisposizioni per il completamento e i tratti necessari allo smaltimento delle acque di piazzale):</w:t>
      </w:r>
    </w:p>
    <w:p w:rsidR="002D7FD4" w:rsidRPr="000019C7" w:rsidRDefault="002D7FD4" w:rsidP="002D7FD4">
      <w:pPr>
        <w:spacing w:line="360" w:lineRule="auto"/>
        <w:ind w:right="-142" w:firstLine="708"/>
      </w:pPr>
      <w:r w:rsidRPr="000019C7">
        <w:t xml:space="preserve">- tratti che rimarrebbero al di fuori del piazzale intermodale ridimensionato  </w:t>
      </w:r>
    </w:p>
    <w:p w:rsidR="002D7FD4" w:rsidRPr="000019C7" w:rsidRDefault="002D7FD4" w:rsidP="002D7FD4">
      <w:pPr>
        <w:spacing w:line="360" w:lineRule="auto"/>
        <w:ind w:right="-142" w:firstLine="708"/>
      </w:pPr>
      <w:r w:rsidRPr="000019C7">
        <w:t>- tratti previsti all’interno dell’area magazzino distribuzione locale non previsto nell’appalto</w:t>
      </w:r>
    </w:p>
    <w:p w:rsidR="002D7FD4" w:rsidRPr="000019C7" w:rsidRDefault="002D7FD4" w:rsidP="002D7FD4">
      <w:pPr>
        <w:spacing w:line="360" w:lineRule="auto"/>
        <w:ind w:right="-142" w:firstLine="708"/>
      </w:pPr>
      <w:r w:rsidRPr="000019C7">
        <w:lastRenderedPageBreak/>
        <w:t>- tratti previsti all’interno dell’area magazzino movimentazione e stoccaggio</w:t>
      </w:r>
    </w:p>
    <w:p w:rsidR="002D7FD4" w:rsidRPr="000019C7" w:rsidRDefault="002D7FD4" w:rsidP="002D7FD4">
      <w:pPr>
        <w:numPr>
          <w:ilvl w:val="0"/>
          <w:numId w:val="41"/>
        </w:numPr>
        <w:spacing w:line="360" w:lineRule="auto"/>
        <w:ind w:left="284" w:right="-142" w:hanging="284"/>
      </w:pPr>
      <w:r>
        <w:rPr>
          <w:b/>
        </w:rPr>
        <w:t xml:space="preserve"> </w:t>
      </w:r>
      <w:r w:rsidRPr="006224EB">
        <w:rPr>
          <w:b/>
        </w:rPr>
        <w:t>IMPIANTO ANTINCENDIO.</w:t>
      </w:r>
      <w:r w:rsidRPr="001C3E34">
        <w:rPr>
          <w:b/>
        </w:rPr>
        <w:t xml:space="preserve"> </w:t>
      </w:r>
      <w:r w:rsidRPr="000019C7">
        <w:t xml:space="preserve">Non viene realizzato l’impianto antincendio nella parte stralciata del piazzale </w:t>
      </w:r>
      <w:r>
        <w:t>intermodale, rimane l’anello.</w:t>
      </w:r>
    </w:p>
    <w:p w:rsidR="002D7FD4" w:rsidRPr="000019C7" w:rsidRDefault="002D7FD4" w:rsidP="002D7FD4">
      <w:pPr>
        <w:numPr>
          <w:ilvl w:val="0"/>
          <w:numId w:val="41"/>
        </w:numPr>
        <w:spacing w:line="360" w:lineRule="auto"/>
        <w:ind w:left="284" w:right="-142" w:hanging="284"/>
      </w:pPr>
      <w:r>
        <w:rPr>
          <w:b/>
        </w:rPr>
        <w:t xml:space="preserve"> </w:t>
      </w:r>
      <w:r w:rsidRPr="006224EB">
        <w:rPr>
          <w:b/>
        </w:rPr>
        <w:t>TORRI FARO</w:t>
      </w:r>
      <w:r w:rsidRPr="001C3E34">
        <w:rPr>
          <w:b/>
        </w:rPr>
        <w:t xml:space="preserve">: </w:t>
      </w:r>
      <w:r w:rsidRPr="000019C7">
        <w:t xml:space="preserve">Vengono stralciate tutte le predisposizioni previste per le torri faro </w:t>
      </w:r>
    </w:p>
    <w:p w:rsidR="002D7FD4" w:rsidRPr="000019C7" w:rsidRDefault="002D7FD4" w:rsidP="002D7FD4">
      <w:pPr>
        <w:numPr>
          <w:ilvl w:val="0"/>
          <w:numId w:val="41"/>
        </w:numPr>
        <w:spacing w:line="360" w:lineRule="auto"/>
        <w:ind w:left="284" w:right="-142" w:hanging="284"/>
      </w:pPr>
      <w:r w:rsidRPr="000019C7">
        <w:rPr>
          <w:b/>
        </w:rPr>
        <w:t xml:space="preserve"> ILLUMINAZIONE INTERNA. </w:t>
      </w:r>
      <w:r w:rsidRPr="000019C7">
        <w:t xml:space="preserve">Viene stralciata l’illuminazione interna della piattaforma (pali, lampade, </w:t>
      </w:r>
      <w:proofErr w:type="spellStart"/>
      <w:r w:rsidRPr="000019C7">
        <w:t>cavidotti</w:t>
      </w:r>
      <w:proofErr w:type="spellEnd"/>
      <w:r w:rsidRPr="000019C7">
        <w:t>, cavi, quadri</w:t>
      </w:r>
      <w:r>
        <w:t xml:space="preserve"> </w:t>
      </w:r>
      <w:proofErr w:type="spellStart"/>
      <w:r>
        <w:t>ecc…</w:t>
      </w:r>
      <w:proofErr w:type="spellEnd"/>
      <w:r>
        <w:t>)</w:t>
      </w:r>
      <w:r w:rsidRPr="000019C7">
        <w:t xml:space="preserve"> A maggior chiarimento si precisa che in questa prima fase verrà realizzata solamente la pubblica illuminazione della strada SP41 “</w:t>
      </w:r>
      <w:proofErr w:type="spellStart"/>
      <w:r w:rsidRPr="000019C7">
        <w:t>Marattana</w:t>
      </w:r>
      <w:proofErr w:type="spellEnd"/>
      <w:r w:rsidRPr="000019C7">
        <w:t xml:space="preserve">”, la rotatoria </w:t>
      </w:r>
      <w:r>
        <w:t>compresi</w:t>
      </w:r>
      <w:r w:rsidRPr="000019C7">
        <w:t xml:space="preserve"> i tratti prima e dopo necessari ad evitare fenomeni di abbagliamento. È inoltre realizzata l’illuminazione di accesso alla palazzina Centro Servizi. </w:t>
      </w:r>
    </w:p>
    <w:p w:rsidR="002D7FD4" w:rsidRPr="000019C7" w:rsidRDefault="002D7FD4" w:rsidP="002D7FD4">
      <w:pPr>
        <w:numPr>
          <w:ilvl w:val="0"/>
          <w:numId w:val="41"/>
        </w:numPr>
        <w:spacing w:line="360" w:lineRule="auto"/>
        <w:ind w:left="284" w:right="-142" w:hanging="284"/>
      </w:pPr>
      <w:r w:rsidRPr="000019C7">
        <w:rPr>
          <w:b/>
        </w:rPr>
        <w:t xml:space="preserve"> </w:t>
      </w:r>
      <w:r w:rsidRPr="006224EB">
        <w:rPr>
          <w:b/>
        </w:rPr>
        <w:t>IMPIANTO ANTINTRUSIONE.</w:t>
      </w:r>
      <w:r w:rsidRPr="000019C7">
        <w:rPr>
          <w:b/>
        </w:rPr>
        <w:t xml:space="preserve"> </w:t>
      </w:r>
      <w:r w:rsidRPr="000019C7">
        <w:t>Stralciato completamente.</w:t>
      </w:r>
    </w:p>
    <w:p w:rsidR="002D7FD4" w:rsidRPr="000019C7" w:rsidRDefault="002D7FD4" w:rsidP="002D7FD4">
      <w:pPr>
        <w:numPr>
          <w:ilvl w:val="0"/>
          <w:numId w:val="41"/>
        </w:numPr>
        <w:spacing w:line="360" w:lineRule="auto"/>
        <w:ind w:left="284" w:right="-142" w:hanging="284"/>
      </w:pPr>
      <w:r w:rsidRPr="006224EB">
        <w:rPr>
          <w:b/>
        </w:rPr>
        <w:t>IMPIANTO FIBRA OTTICA.</w:t>
      </w:r>
      <w:r w:rsidRPr="000019C7">
        <w:rPr>
          <w:b/>
        </w:rPr>
        <w:t xml:space="preserve"> </w:t>
      </w:r>
      <w:r w:rsidRPr="000019C7">
        <w:t>Stralciato completamente.</w:t>
      </w:r>
    </w:p>
    <w:p w:rsidR="002D7FD4" w:rsidRPr="006224EB" w:rsidRDefault="002D7FD4" w:rsidP="002D7FD4">
      <w:pPr>
        <w:spacing w:line="360" w:lineRule="auto"/>
        <w:ind w:left="-142" w:right="-143"/>
        <w:rPr>
          <w:b/>
          <w:i/>
          <w:u w:val="single"/>
        </w:rPr>
      </w:pPr>
      <w:r w:rsidRPr="006224EB">
        <w:rPr>
          <w:b/>
          <w:i/>
          <w:u w:val="single"/>
        </w:rPr>
        <w:t>PIANO FERRO:</w:t>
      </w:r>
    </w:p>
    <w:p w:rsidR="002D7FD4" w:rsidRPr="000019C7" w:rsidRDefault="002D7FD4" w:rsidP="002D7FD4">
      <w:pPr>
        <w:numPr>
          <w:ilvl w:val="0"/>
          <w:numId w:val="41"/>
        </w:numPr>
        <w:spacing w:line="360" w:lineRule="auto"/>
        <w:ind w:left="284" w:right="-142" w:hanging="284"/>
        <w:rPr>
          <w:b/>
        </w:rPr>
      </w:pPr>
      <w:r>
        <w:rPr>
          <w:b/>
        </w:rPr>
        <w:t xml:space="preserve"> </w:t>
      </w:r>
      <w:r w:rsidRPr="006224EB">
        <w:rPr>
          <w:b/>
        </w:rPr>
        <w:t>SERRAGLIA LATO ORTE.</w:t>
      </w:r>
      <w:r w:rsidRPr="000019C7">
        <w:rPr>
          <w:b/>
        </w:rPr>
        <w:t xml:space="preserve"> </w:t>
      </w:r>
      <w:r w:rsidRPr="000019C7">
        <w:t xml:space="preserve">Viene stralciata la </w:t>
      </w:r>
      <w:proofErr w:type="spellStart"/>
      <w:r w:rsidRPr="000019C7">
        <w:t>serraglia</w:t>
      </w:r>
      <w:proofErr w:type="spellEnd"/>
      <w:r w:rsidRPr="000019C7">
        <w:t xml:space="preserve"> di collegamento lato </w:t>
      </w:r>
      <w:proofErr w:type="spellStart"/>
      <w:r w:rsidRPr="000019C7">
        <w:t>Orte</w:t>
      </w:r>
      <w:proofErr w:type="spellEnd"/>
      <w:r w:rsidRPr="000019C7">
        <w:t>.</w:t>
      </w:r>
      <w:r w:rsidRPr="000019C7">
        <w:rPr>
          <w:b/>
        </w:rPr>
        <w:t xml:space="preserve"> </w:t>
      </w:r>
    </w:p>
    <w:p w:rsidR="002D7FD4" w:rsidRPr="000019C7" w:rsidRDefault="002D7FD4" w:rsidP="002D7FD4">
      <w:pPr>
        <w:numPr>
          <w:ilvl w:val="0"/>
          <w:numId w:val="41"/>
        </w:numPr>
        <w:spacing w:line="360" w:lineRule="auto"/>
        <w:ind w:left="284" w:right="-142" w:hanging="284"/>
        <w:rPr>
          <w:b/>
        </w:rPr>
      </w:pPr>
      <w:r>
        <w:rPr>
          <w:b/>
        </w:rPr>
        <w:t xml:space="preserve"> </w:t>
      </w:r>
      <w:r w:rsidRPr="006224EB">
        <w:rPr>
          <w:b/>
        </w:rPr>
        <w:t>SERRAGLIA LATO TERNI.</w:t>
      </w:r>
      <w:r w:rsidRPr="000019C7">
        <w:rPr>
          <w:b/>
        </w:rPr>
        <w:t xml:space="preserve"> </w:t>
      </w:r>
      <w:r w:rsidRPr="000019C7">
        <w:t xml:space="preserve">Viene stralciata la </w:t>
      </w:r>
      <w:proofErr w:type="spellStart"/>
      <w:r w:rsidRPr="000019C7">
        <w:t>serraglia</w:t>
      </w:r>
      <w:proofErr w:type="spellEnd"/>
      <w:r w:rsidRPr="000019C7">
        <w:t xml:space="preserve"> di collegamento lato Terni.</w:t>
      </w:r>
    </w:p>
    <w:p w:rsidR="002D7FD4" w:rsidRPr="000019C7" w:rsidRDefault="002D7FD4" w:rsidP="002D7FD4">
      <w:pPr>
        <w:numPr>
          <w:ilvl w:val="0"/>
          <w:numId w:val="41"/>
        </w:numPr>
        <w:spacing w:line="360" w:lineRule="auto"/>
        <w:ind w:left="284" w:right="-142" w:hanging="284"/>
      </w:pPr>
      <w:r>
        <w:rPr>
          <w:b/>
        </w:rPr>
        <w:t xml:space="preserve"> </w:t>
      </w:r>
      <w:r w:rsidRPr="006224EB">
        <w:rPr>
          <w:b/>
        </w:rPr>
        <w:t>SCAMBI FERROVIARI</w:t>
      </w:r>
      <w:r w:rsidRPr="000019C7">
        <w:t xml:space="preserve">. </w:t>
      </w:r>
      <w:r w:rsidRPr="00B255F9">
        <w:rPr>
          <w:b/>
        </w:rPr>
        <w:t>Vengono stralciati</w:t>
      </w:r>
      <w:r w:rsidRPr="000019C7">
        <w:t xml:space="preserve"> </w:t>
      </w:r>
      <w:r>
        <w:t xml:space="preserve"> dalla prima fase del primo stralcio </w:t>
      </w:r>
      <w:r w:rsidRPr="000019C7">
        <w:t xml:space="preserve">i seguenti scambi: </w:t>
      </w:r>
    </w:p>
    <w:p w:rsidR="002D7FD4" w:rsidRPr="006224EB" w:rsidRDefault="002D7FD4" w:rsidP="002D7FD4">
      <w:pPr>
        <w:spacing w:line="360" w:lineRule="auto"/>
        <w:ind w:left="567" w:right="-143"/>
      </w:pPr>
      <w:r w:rsidRPr="006224EB">
        <w:t xml:space="preserve">- scambi </w:t>
      </w:r>
      <w:r>
        <w:t xml:space="preserve">e comunicazioni </w:t>
      </w:r>
      <w:r w:rsidRPr="006224EB">
        <w:t xml:space="preserve">03-04-05 di raccordo tra la linea esistente e la </w:t>
      </w:r>
      <w:proofErr w:type="spellStart"/>
      <w:r w:rsidRPr="006224EB">
        <w:t>serragli</w:t>
      </w:r>
      <w:r>
        <w:t>a</w:t>
      </w:r>
      <w:proofErr w:type="spellEnd"/>
      <w:r w:rsidRPr="006224EB">
        <w:t xml:space="preserve"> lato </w:t>
      </w:r>
      <w:proofErr w:type="spellStart"/>
      <w:r w:rsidRPr="006224EB">
        <w:t>Orte</w:t>
      </w:r>
      <w:proofErr w:type="spellEnd"/>
      <w:r w:rsidRPr="006224EB">
        <w:t xml:space="preserve"> (tutti </w:t>
      </w:r>
      <w:r>
        <w:t>del</w:t>
      </w:r>
      <w:r w:rsidRPr="006224EB">
        <w:t xml:space="preserve"> 400)</w:t>
      </w:r>
    </w:p>
    <w:p w:rsidR="002D7FD4" w:rsidRPr="006224EB" w:rsidRDefault="002D7FD4" w:rsidP="002D7FD4">
      <w:pPr>
        <w:spacing w:line="360" w:lineRule="auto"/>
        <w:ind w:left="567" w:right="-143"/>
      </w:pPr>
      <w:r w:rsidRPr="006224EB">
        <w:t xml:space="preserve">- scambi </w:t>
      </w:r>
      <w:r>
        <w:t xml:space="preserve">e comunicazioni </w:t>
      </w:r>
      <w:r w:rsidRPr="006224EB">
        <w:t xml:space="preserve">13-14-15 di raccordo tra la linea esistente e la </w:t>
      </w:r>
      <w:proofErr w:type="spellStart"/>
      <w:r w:rsidRPr="006224EB">
        <w:t>serragli</w:t>
      </w:r>
      <w:r>
        <w:t>a</w:t>
      </w:r>
      <w:proofErr w:type="spellEnd"/>
      <w:r w:rsidRPr="006224EB">
        <w:t xml:space="preserve"> lato Terni (tutti del 400)</w:t>
      </w:r>
    </w:p>
    <w:p w:rsidR="002D7FD4" w:rsidRPr="006224EB" w:rsidRDefault="002D7FD4" w:rsidP="002D7FD4">
      <w:pPr>
        <w:spacing w:line="360" w:lineRule="auto"/>
        <w:ind w:left="567" w:right="-143"/>
      </w:pPr>
      <w:r w:rsidRPr="006224EB">
        <w:t xml:space="preserve">- scambi 10-11 di raccordo tra la </w:t>
      </w:r>
      <w:proofErr w:type="spellStart"/>
      <w:r w:rsidRPr="006224EB">
        <w:t>serraglia</w:t>
      </w:r>
      <w:proofErr w:type="spellEnd"/>
      <w:r w:rsidRPr="006224EB">
        <w:t xml:space="preserve"> lato Terni e il binario 5 (</w:t>
      </w:r>
      <w:r>
        <w:t>entrambi</w:t>
      </w:r>
      <w:r w:rsidRPr="006224EB">
        <w:t xml:space="preserve"> del 250) </w:t>
      </w:r>
    </w:p>
    <w:p w:rsidR="002D7FD4" w:rsidRPr="006224EB" w:rsidRDefault="002D7FD4" w:rsidP="002D7FD4">
      <w:pPr>
        <w:spacing w:line="360" w:lineRule="auto"/>
        <w:ind w:left="567" w:right="-143"/>
      </w:pPr>
      <w:r w:rsidRPr="006224EB">
        <w:t xml:space="preserve">- scambio 12 di raccordo tra la </w:t>
      </w:r>
      <w:proofErr w:type="spellStart"/>
      <w:r w:rsidRPr="006224EB">
        <w:t>serraglia</w:t>
      </w:r>
      <w:proofErr w:type="spellEnd"/>
      <w:r w:rsidRPr="006224EB">
        <w:t xml:space="preserve"> lato Terni e il binario 4 di presa e consegna </w:t>
      </w:r>
    </w:p>
    <w:p w:rsidR="002D7FD4" w:rsidRPr="006224EB" w:rsidRDefault="002D7FD4" w:rsidP="002D7FD4">
      <w:pPr>
        <w:spacing w:line="360" w:lineRule="auto"/>
        <w:ind w:left="567" w:right="-143"/>
      </w:pPr>
      <w:r w:rsidRPr="006224EB">
        <w:t xml:space="preserve">- scambio 8 di raccordo tra la </w:t>
      </w:r>
      <w:proofErr w:type="spellStart"/>
      <w:r w:rsidRPr="006224EB">
        <w:t>serraglia</w:t>
      </w:r>
      <w:proofErr w:type="spellEnd"/>
      <w:r w:rsidRPr="006224EB">
        <w:t xml:space="preserve"> lato </w:t>
      </w:r>
      <w:proofErr w:type="spellStart"/>
      <w:r w:rsidRPr="006224EB">
        <w:t>Orte</w:t>
      </w:r>
      <w:proofErr w:type="spellEnd"/>
      <w:r w:rsidRPr="006224EB">
        <w:t xml:space="preserve"> e il binario 4 di presa e consegna</w:t>
      </w:r>
    </w:p>
    <w:p w:rsidR="002D7FD4" w:rsidRPr="000019C7" w:rsidRDefault="002D7FD4" w:rsidP="002D7FD4">
      <w:pPr>
        <w:numPr>
          <w:ilvl w:val="0"/>
          <w:numId w:val="41"/>
        </w:numPr>
        <w:spacing w:line="360" w:lineRule="auto"/>
        <w:ind w:left="284" w:right="-142" w:hanging="284"/>
        <w:rPr>
          <w:b/>
        </w:rPr>
      </w:pPr>
      <w:r>
        <w:rPr>
          <w:b/>
        </w:rPr>
        <w:t xml:space="preserve"> </w:t>
      </w:r>
      <w:r w:rsidRPr="006224EB">
        <w:rPr>
          <w:b/>
        </w:rPr>
        <w:t>BINARI A GOLA.</w:t>
      </w:r>
      <w:r w:rsidRPr="000019C7">
        <w:rPr>
          <w:b/>
        </w:rPr>
        <w:t xml:space="preserve"> </w:t>
      </w:r>
      <w:r w:rsidRPr="000019C7">
        <w:t>Nel I stralcio, oltre al 5a e 5b,  non viene realizzato nemmeno il binario a gola 5c all’interno della base intermodale</w:t>
      </w:r>
    </w:p>
    <w:p w:rsidR="002D7FD4" w:rsidRPr="000019C7" w:rsidRDefault="002D7FD4" w:rsidP="002D7FD4">
      <w:pPr>
        <w:numPr>
          <w:ilvl w:val="0"/>
          <w:numId w:val="41"/>
        </w:numPr>
        <w:spacing w:line="360" w:lineRule="auto"/>
        <w:ind w:left="284" w:right="-142" w:hanging="284"/>
      </w:pPr>
      <w:r>
        <w:rPr>
          <w:b/>
        </w:rPr>
        <w:t xml:space="preserve"> SPOSTAMENTO </w:t>
      </w:r>
      <w:r w:rsidRPr="006224EB">
        <w:rPr>
          <w:b/>
        </w:rPr>
        <w:t xml:space="preserve">PALI TRAZIONE ELETTRICA LINEA ESISTENTE. </w:t>
      </w:r>
      <w:r w:rsidRPr="000019C7">
        <w:t xml:space="preserve">Non realizzando più le </w:t>
      </w:r>
      <w:proofErr w:type="spellStart"/>
      <w:r w:rsidRPr="000019C7">
        <w:t>serraglie</w:t>
      </w:r>
      <w:proofErr w:type="spellEnd"/>
      <w:r w:rsidRPr="000019C7">
        <w:t xml:space="preserve"> non è necessario spostare in questa fase i pali di trazione elettrica.</w:t>
      </w:r>
    </w:p>
    <w:p w:rsidR="002D7FD4" w:rsidRPr="006224EB" w:rsidRDefault="002D7FD4" w:rsidP="002D7FD4">
      <w:pPr>
        <w:spacing w:line="360" w:lineRule="auto"/>
        <w:ind w:left="-142" w:right="-143" w:firstLine="426"/>
        <w:outlineLvl w:val="0"/>
      </w:pPr>
      <w:r>
        <w:t>NELLO PRIMO STRALCIO PROVVISORIO (PRIMA FASE)</w:t>
      </w:r>
      <w:r w:rsidRPr="006224EB">
        <w:t xml:space="preserve"> NON VIENE REALIZZATO:</w:t>
      </w:r>
    </w:p>
    <w:p w:rsidR="002D7FD4" w:rsidRPr="0087432F" w:rsidRDefault="002D7FD4" w:rsidP="002D7FD4">
      <w:pPr>
        <w:numPr>
          <w:ilvl w:val="0"/>
          <w:numId w:val="40"/>
        </w:numPr>
        <w:spacing w:line="360" w:lineRule="auto"/>
        <w:ind w:left="851" w:right="-143"/>
      </w:pPr>
      <w:r w:rsidRPr="0087432F">
        <w:t>FABBRICATO ACEI (il fabbricato è stato graficamente spostato dal lato opposto ai binari esistenti)</w:t>
      </w:r>
    </w:p>
    <w:p w:rsidR="002D7FD4" w:rsidRPr="0087432F" w:rsidRDefault="002D7FD4" w:rsidP="002D7FD4">
      <w:pPr>
        <w:numPr>
          <w:ilvl w:val="0"/>
          <w:numId w:val="40"/>
        </w:numPr>
        <w:spacing w:line="360" w:lineRule="auto"/>
        <w:ind w:left="851" w:right="-143"/>
      </w:pPr>
      <w:r w:rsidRPr="0087432F">
        <w:t>RISCALDAMENTO BINARI</w:t>
      </w:r>
    </w:p>
    <w:p w:rsidR="002D7FD4" w:rsidRPr="0087432F" w:rsidRDefault="002D7FD4" w:rsidP="002D7FD4">
      <w:pPr>
        <w:numPr>
          <w:ilvl w:val="0"/>
          <w:numId w:val="40"/>
        </w:numPr>
        <w:spacing w:line="360" w:lineRule="auto"/>
        <w:ind w:left="851" w:right="-143"/>
      </w:pPr>
      <w:r w:rsidRPr="0087432F">
        <w:t>ILLUMINAZIONE BINARI</w:t>
      </w:r>
    </w:p>
    <w:p w:rsidR="002D7FD4" w:rsidRPr="0087432F" w:rsidRDefault="002D7FD4" w:rsidP="002D7FD4">
      <w:pPr>
        <w:numPr>
          <w:ilvl w:val="0"/>
          <w:numId w:val="40"/>
        </w:numPr>
        <w:spacing w:line="360" w:lineRule="auto"/>
        <w:ind w:left="851" w:right="-143"/>
      </w:pPr>
      <w:r w:rsidRPr="0087432F">
        <w:t>MARCIAPIEDI ACCANTO BINARI ESISTENTI</w:t>
      </w:r>
    </w:p>
    <w:p w:rsidR="002D7FD4" w:rsidRPr="0087432F" w:rsidRDefault="002D7FD4" w:rsidP="002D7FD4">
      <w:pPr>
        <w:numPr>
          <w:ilvl w:val="0"/>
          <w:numId w:val="40"/>
        </w:numPr>
        <w:spacing w:line="360" w:lineRule="auto"/>
        <w:ind w:left="851" w:right="-143"/>
      </w:pPr>
      <w:r w:rsidRPr="0087432F">
        <w:t>SOTTOPASSAGGIO ATTRAVERSAMENTO BINARI ESISTENTI</w:t>
      </w:r>
    </w:p>
    <w:p w:rsidR="002D7FD4" w:rsidRPr="0087432F" w:rsidRDefault="002D7FD4" w:rsidP="002D7FD4">
      <w:pPr>
        <w:numPr>
          <w:ilvl w:val="0"/>
          <w:numId w:val="40"/>
        </w:numPr>
        <w:spacing w:line="360" w:lineRule="auto"/>
        <w:ind w:left="851" w:right="-143"/>
      </w:pPr>
      <w:r w:rsidRPr="0087432F">
        <w:t xml:space="preserve">ELETTRIFICAZIONE BINARI </w:t>
      </w:r>
    </w:p>
    <w:p w:rsidR="002D7FD4" w:rsidRPr="006224EB" w:rsidRDefault="002D7FD4" w:rsidP="002D7FD4">
      <w:pPr>
        <w:numPr>
          <w:ilvl w:val="0"/>
          <w:numId w:val="40"/>
        </w:numPr>
        <w:spacing w:line="360" w:lineRule="auto"/>
        <w:ind w:left="851" w:right="-143"/>
      </w:pPr>
      <w:r w:rsidRPr="0087432F">
        <w:lastRenderedPageBreak/>
        <w:t>COLLEGAMENTO EX OFFICINE BOSCO</w:t>
      </w:r>
      <w:r w:rsidRPr="006224EB">
        <w:t>. La costruzione del ramo ferroviario di collegamento con le ex officine bosco non è mai stato oggetto del presente appalto. Le prescrizioni CIPE imponevano solo di prevedere eventuali interventi necessari a realizzare il progetto in un secondo momento. A seguito della riduzione della base intermodale e del conseguente allontanamento dalla sede del futuro ramo di collegamento non è necessario prevedere nulla.</w:t>
      </w:r>
    </w:p>
    <w:p w:rsidR="002D7FD4" w:rsidRPr="006224EB" w:rsidRDefault="002D7FD4" w:rsidP="002D7FD4">
      <w:pPr>
        <w:spacing w:line="360" w:lineRule="auto"/>
        <w:ind w:left="-142" w:right="-143" w:firstLine="633"/>
      </w:pPr>
      <w:r w:rsidRPr="006224EB">
        <w:t xml:space="preserve">Si precisa che </w:t>
      </w:r>
      <w:r>
        <w:t>le opere riportate ai punti 25B, 25C, 25D, 25E, 25F e 25</w:t>
      </w:r>
      <w:r w:rsidRPr="006224EB">
        <w:t xml:space="preserve">G non sono mai stati oggetto </w:t>
      </w:r>
      <w:r>
        <w:t>del progetto Definitivo e del progetto Esecutivo consegnato il 18 gennaio 2012 perché frutto di prescrizioni tecniche di RFI successive all’Appalto, opere comunque necessarie alla funzionalità della Piattaforma.</w:t>
      </w:r>
    </w:p>
    <w:p w:rsidR="002D7FD4" w:rsidRPr="006224EB" w:rsidRDefault="002D7FD4" w:rsidP="002D7FD4">
      <w:pPr>
        <w:spacing w:line="360" w:lineRule="auto"/>
        <w:ind w:left="-142" w:right="-143"/>
        <w:outlineLvl w:val="0"/>
        <w:rPr>
          <w:b/>
          <w:i/>
          <w:u w:val="single"/>
        </w:rPr>
      </w:pPr>
      <w:r w:rsidRPr="006224EB">
        <w:rPr>
          <w:b/>
          <w:i/>
          <w:u w:val="single"/>
        </w:rPr>
        <w:t>PAVIMENTAZIONI:</w:t>
      </w:r>
    </w:p>
    <w:p w:rsidR="002D7FD4" w:rsidRPr="000019C7" w:rsidRDefault="002D7FD4" w:rsidP="002D7FD4">
      <w:pPr>
        <w:numPr>
          <w:ilvl w:val="0"/>
          <w:numId w:val="41"/>
        </w:numPr>
        <w:spacing w:line="360" w:lineRule="auto"/>
        <w:ind w:left="284" w:right="-142" w:hanging="284"/>
      </w:pPr>
      <w:r>
        <w:rPr>
          <w:b/>
        </w:rPr>
        <w:t xml:space="preserve"> </w:t>
      </w:r>
      <w:r w:rsidRPr="006224EB">
        <w:rPr>
          <w:b/>
        </w:rPr>
        <w:t>PAVIMENTAZIONE PIAZZALE INTERMODALE</w:t>
      </w:r>
      <w:r w:rsidRPr="000019C7">
        <w:rPr>
          <w:b/>
        </w:rPr>
        <w:t xml:space="preserve">. </w:t>
      </w:r>
      <w:r w:rsidRPr="000019C7">
        <w:t>E’ stata stralciata la pavimentazione. Il piazzale sarà lasciato a stabilizzato naturale.</w:t>
      </w:r>
      <w:r>
        <w:t xml:space="preserve"> Il completamento della pavimentazione avverrà con la seconda fase.</w:t>
      </w:r>
    </w:p>
    <w:p w:rsidR="002D7FD4" w:rsidRPr="000019C7" w:rsidRDefault="002D7FD4" w:rsidP="002D7FD4">
      <w:pPr>
        <w:numPr>
          <w:ilvl w:val="0"/>
          <w:numId w:val="41"/>
        </w:numPr>
        <w:spacing w:line="360" w:lineRule="auto"/>
        <w:ind w:left="284" w:right="-142" w:hanging="284"/>
      </w:pPr>
      <w:r w:rsidRPr="000019C7">
        <w:rPr>
          <w:b/>
        </w:rPr>
        <w:t xml:space="preserve"> </w:t>
      </w:r>
      <w:r w:rsidRPr="00866AAA">
        <w:rPr>
          <w:b/>
        </w:rPr>
        <w:t>PAVIMENTAZIONI BASE INTERMODALE</w:t>
      </w:r>
      <w:r w:rsidRPr="000019C7">
        <w:rPr>
          <w:b/>
        </w:rPr>
        <w:t xml:space="preserve">. </w:t>
      </w:r>
      <w:r w:rsidRPr="000019C7">
        <w:t xml:space="preserve">Vengono stralciate le pavimentazioni (tappetino, </w:t>
      </w:r>
      <w:proofErr w:type="spellStart"/>
      <w:r w:rsidRPr="000019C7">
        <w:t>binder</w:t>
      </w:r>
      <w:proofErr w:type="spellEnd"/>
      <w:r>
        <w:t>, fondazione stradale</w:t>
      </w:r>
      <w:r w:rsidRPr="000019C7">
        <w:t xml:space="preserve"> ecc.) all’interno di tutta la base intermodale. Gli asfalti verranno effettuati solamente lungo tutta la SP 41 “</w:t>
      </w:r>
      <w:proofErr w:type="spellStart"/>
      <w:r w:rsidRPr="000019C7">
        <w:t>Marattana</w:t>
      </w:r>
      <w:proofErr w:type="spellEnd"/>
      <w:r w:rsidRPr="000019C7">
        <w:t>”.</w:t>
      </w:r>
    </w:p>
    <w:p w:rsidR="002D7FD4" w:rsidRPr="008C5C2C" w:rsidRDefault="002D7FD4" w:rsidP="002D7FD4">
      <w:pPr>
        <w:spacing w:line="360" w:lineRule="auto"/>
        <w:ind w:left="-142" w:right="-143"/>
        <w:outlineLvl w:val="0"/>
        <w:rPr>
          <w:b/>
          <w:u w:val="single"/>
        </w:rPr>
      </w:pPr>
      <w:r w:rsidRPr="008C5C2C">
        <w:rPr>
          <w:b/>
          <w:u w:val="single"/>
        </w:rPr>
        <w:t>ELENCO MODIFICHE:</w:t>
      </w:r>
    </w:p>
    <w:p w:rsidR="002D7FD4" w:rsidRPr="000019C7" w:rsidRDefault="002D7FD4" w:rsidP="002D7FD4">
      <w:pPr>
        <w:numPr>
          <w:ilvl w:val="0"/>
          <w:numId w:val="41"/>
        </w:numPr>
        <w:spacing w:line="360" w:lineRule="auto"/>
        <w:ind w:left="284" w:right="-142" w:hanging="284"/>
      </w:pPr>
      <w:r w:rsidRPr="000019C7">
        <w:rPr>
          <w:b/>
        </w:rPr>
        <w:t xml:space="preserve"> PIAZZALE INTERMODALE: </w:t>
      </w:r>
      <w:r w:rsidRPr="000019C7">
        <w:t>E’ stato allungato il piazzale intermodale di 50 m in direzione Terni al fine di avere una lunghezza dei binari di carico e scarico (5a/5b/5c/5d) di almeno 550 m.</w:t>
      </w:r>
      <w:r>
        <w:t xml:space="preserve"> </w:t>
      </w:r>
      <w:r w:rsidRPr="000019C7">
        <w:t xml:space="preserve">Questa modifica aumenta la quantità di rilevato, anticapillare, </w:t>
      </w:r>
      <w:proofErr w:type="spellStart"/>
      <w:r w:rsidRPr="000019C7">
        <w:t>geotessuti</w:t>
      </w:r>
      <w:proofErr w:type="spellEnd"/>
      <w:r w:rsidRPr="000019C7">
        <w:t>, materiali pacchetto pavimentazione e recinzione.</w:t>
      </w:r>
    </w:p>
    <w:p w:rsidR="002D7FD4" w:rsidRPr="00373F78" w:rsidRDefault="002D7FD4" w:rsidP="002D7FD4">
      <w:pPr>
        <w:numPr>
          <w:ilvl w:val="0"/>
          <w:numId w:val="41"/>
        </w:numPr>
        <w:spacing w:line="360" w:lineRule="auto"/>
        <w:ind w:left="284" w:right="-143" w:hanging="284"/>
      </w:pPr>
      <w:r w:rsidRPr="000019C7">
        <w:rPr>
          <w:b/>
        </w:rPr>
        <w:t xml:space="preserve"> CAMBIO LIVELLETTA PRESA E CONSEGNA: </w:t>
      </w:r>
      <w:r>
        <w:t xml:space="preserve">Viene effettuato un cambio della </w:t>
      </w:r>
      <w:proofErr w:type="spellStart"/>
      <w:r w:rsidRPr="000019C7">
        <w:t>livelletta</w:t>
      </w:r>
      <w:proofErr w:type="spellEnd"/>
      <w:r w:rsidRPr="000019C7">
        <w:t xml:space="preserve"> lungo tutto il fascio di binari di presa e consegna. In particolare: i binari nel progetto esecutivo consegnato erano pianeggianti e collegati ai binari esistenti  lato Terni attraverso una </w:t>
      </w:r>
      <w:proofErr w:type="spellStart"/>
      <w:r w:rsidRPr="000019C7">
        <w:t>serraglia</w:t>
      </w:r>
      <w:proofErr w:type="spellEnd"/>
      <w:r w:rsidRPr="000019C7">
        <w:t xml:space="preserve"> caratterizzata da una inclinazione del 0.9%.</w:t>
      </w:r>
      <w:r>
        <w:t xml:space="preserve"> </w:t>
      </w:r>
      <w:r w:rsidRPr="006224EB">
        <w:t xml:space="preserve">Questa modifica </w:t>
      </w:r>
      <w:r>
        <w:t xml:space="preserve">che </w:t>
      </w:r>
      <w:r w:rsidRPr="006224EB">
        <w:t>andrà ad incrementare la quantità di rilevato prevista dal progetto</w:t>
      </w:r>
      <w:r>
        <w:t xml:space="preserve"> esecutivo,</w:t>
      </w:r>
      <w:r w:rsidRPr="006224EB">
        <w:t xml:space="preserve"> prevede di realizzare i binari di presa e consegna con una pendenza dello 0.12 % e la </w:t>
      </w:r>
      <w:proofErr w:type="spellStart"/>
      <w:r w:rsidRPr="006224EB">
        <w:t>serraglia</w:t>
      </w:r>
      <w:proofErr w:type="spellEnd"/>
      <w:r w:rsidRPr="006224EB">
        <w:t xml:space="preserve"> lato Terni con una pendenza del 1% al fine di ottenere una lunghezza </w:t>
      </w:r>
      <w:r w:rsidRPr="00373F78">
        <w:t>complessiva maggiore di 600 m</w:t>
      </w:r>
      <w:r>
        <w:t>.</w:t>
      </w:r>
    </w:p>
    <w:p w:rsidR="002D7FD4" w:rsidRPr="00C0632F" w:rsidRDefault="002D7FD4" w:rsidP="002D7FD4">
      <w:pPr>
        <w:numPr>
          <w:ilvl w:val="0"/>
          <w:numId w:val="41"/>
        </w:numPr>
        <w:spacing w:line="360" w:lineRule="auto"/>
        <w:ind w:left="284" w:right="-142" w:hanging="284"/>
      </w:pPr>
      <w:r w:rsidRPr="00C0632F">
        <w:rPr>
          <w:b/>
        </w:rPr>
        <w:t xml:space="preserve"> RECINZIONE E CANCELLO RFI: </w:t>
      </w:r>
      <w:r w:rsidRPr="00C0632F">
        <w:t xml:space="preserve">Viene realizzato già in questo primo stralcio la recinzione con rete romboidale e paletti commerciali e il cancello manuale che divide i binari di presa e consegna dai binari esistenti lato </w:t>
      </w:r>
      <w:proofErr w:type="spellStart"/>
      <w:r w:rsidRPr="00C0632F">
        <w:t>Orte</w:t>
      </w:r>
      <w:proofErr w:type="spellEnd"/>
      <w:r w:rsidRPr="00C0632F">
        <w:t>. Il cancello lato Terni non è più necessario perché sono stati eliminati gli scambi 10-11</w:t>
      </w:r>
    </w:p>
    <w:p w:rsidR="002D7FD4" w:rsidRPr="00C0632F" w:rsidRDefault="002D7FD4" w:rsidP="002D7FD4">
      <w:pPr>
        <w:numPr>
          <w:ilvl w:val="0"/>
          <w:numId w:val="41"/>
        </w:numPr>
        <w:spacing w:line="360" w:lineRule="auto"/>
        <w:ind w:left="284" w:right="-142" w:hanging="284"/>
        <w:rPr>
          <w:b/>
        </w:rPr>
      </w:pPr>
      <w:r w:rsidRPr="00C0632F">
        <w:rPr>
          <w:b/>
        </w:rPr>
        <w:t xml:space="preserve"> EX OFFICINE BOSCO. </w:t>
      </w:r>
      <w:r w:rsidRPr="00C0632F">
        <w:t>Viene modificato il tracciato previsto per collegare le ex officine bosco al binario di presa e consegna e nei futuri stralci verrà sostituito lo scambio normale del 250 con uno scambio di tipo inglese del 170.</w:t>
      </w:r>
    </w:p>
    <w:p w:rsidR="002D7FD4" w:rsidRPr="006B0F86" w:rsidRDefault="002D7FD4" w:rsidP="002D7FD4">
      <w:pPr>
        <w:numPr>
          <w:ilvl w:val="0"/>
          <w:numId w:val="41"/>
        </w:numPr>
        <w:spacing w:line="360" w:lineRule="auto"/>
        <w:ind w:left="284" w:right="-142" w:hanging="284"/>
        <w:rPr>
          <w:b/>
        </w:rPr>
      </w:pPr>
      <w:r>
        <w:rPr>
          <w:b/>
        </w:rPr>
        <w:lastRenderedPageBreak/>
        <w:t xml:space="preserve"> </w:t>
      </w:r>
      <w:r w:rsidRPr="006B0F86">
        <w:rPr>
          <w:b/>
        </w:rPr>
        <w:t xml:space="preserve">AREE </w:t>
      </w:r>
      <w:proofErr w:type="spellStart"/>
      <w:r w:rsidRPr="006B0F86">
        <w:rPr>
          <w:b/>
        </w:rPr>
        <w:t>DI</w:t>
      </w:r>
      <w:proofErr w:type="spellEnd"/>
      <w:r w:rsidRPr="006B0F86">
        <w:rPr>
          <w:b/>
        </w:rPr>
        <w:t xml:space="preserve"> RISPETTO SNAM Rete Gas: </w:t>
      </w:r>
      <w:r w:rsidRPr="006B0F86">
        <w:t xml:space="preserve">Devono essere realizzate già nel seguente stralcio, due aree verdi all’interno del piazzale intermodale al fine di facilitare le operazioni di manutenzione della SNAM. </w:t>
      </w:r>
      <w:r>
        <w:t>Per la</w:t>
      </w:r>
      <w:r w:rsidRPr="006B0F86">
        <w:t xml:space="preserve"> riduzione del piazzale in realtà in questa prima fase se ne realizzerà solamente una (quella posta a sud) perché quella prevista a Nord sta, di fatto, al di fuori del piazzale.</w:t>
      </w:r>
    </w:p>
    <w:p w:rsidR="002D7FD4" w:rsidRPr="006B0F86" w:rsidRDefault="002D7FD4" w:rsidP="002D7FD4">
      <w:pPr>
        <w:numPr>
          <w:ilvl w:val="0"/>
          <w:numId w:val="41"/>
        </w:numPr>
        <w:spacing w:line="360" w:lineRule="auto"/>
        <w:ind w:left="284" w:right="-142" w:hanging="284"/>
      </w:pPr>
      <w:r>
        <w:rPr>
          <w:b/>
        </w:rPr>
        <w:t xml:space="preserve"> </w:t>
      </w:r>
      <w:r w:rsidRPr="006B0F86">
        <w:rPr>
          <w:b/>
        </w:rPr>
        <w:t xml:space="preserve">LOCALE TECNICO CENTRO SERVIZI. </w:t>
      </w:r>
      <w:r w:rsidRPr="006B0F86">
        <w:t xml:space="preserve">E’ stato spostato e modificato il locale interrato a servizio del centro servizi al fine realizzarlo ad una distanza di 10 m dal fosso di guardia della rotatoria presente sulla </w:t>
      </w:r>
      <w:proofErr w:type="spellStart"/>
      <w:r w:rsidRPr="006B0F86">
        <w:t>Marattana</w:t>
      </w:r>
      <w:proofErr w:type="spellEnd"/>
      <w:r w:rsidRPr="006B0F86">
        <w:t xml:space="preserve"> (e non a 10 m dalla banchina come previsto nel progetto)</w:t>
      </w:r>
    </w:p>
    <w:p w:rsidR="002D7FD4" w:rsidRPr="006B0F86" w:rsidRDefault="002D7FD4" w:rsidP="002D7FD4">
      <w:pPr>
        <w:numPr>
          <w:ilvl w:val="0"/>
          <w:numId w:val="41"/>
        </w:numPr>
        <w:spacing w:line="360" w:lineRule="auto"/>
        <w:ind w:left="284" w:right="-142" w:hanging="284"/>
      </w:pPr>
      <w:r>
        <w:rPr>
          <w:b/>
        </w:rPr>
        <w:t xml:space="preserve"> AREA </w:t>
      </w:r>
      <w:r w:rsidRPr="006B0F86">
        <w:rPr>
          <w:b/>
        </w:rPr>
        <w:t>OFFICINA</w:t>
      </w:r>
      <w:r w:rsidRPr="006224EB">
        <w:rPr>
          <w:b/>
        </w:rPr>
        <w:t>.</w:t>
      </w:r>
      <w:r w:rsidRPr="006B0F86">
        <w:rPr>
          <w:b/>
        </w:rPr>
        <w:t xml:space="preserve"> </w:t>
      </w:r>
      <w:r w:rsidRPr="006B0F86">
        <w:t xml:space="preserve">E’ stato spostato l’ingombro dell’officina al fine prevederla ad una distanza di 10 m dal fosso di guardia della rotatoria presente sulla </w:t>
      </w:r>
      <w:proofErr w:type="spellStart"/>
      <w:r w:rsidRPr="006B0F86">
        <w:t>Marattana</w:t>
      </w:r>
      <w:proofErr w:type="spellEnd"/>
      <w:r w:rsidRPr="006B0F86">
        <w:t xml:space="preserve"> (e non a 10 m dalla banchina come previsto nel progetto) </w:t>
      </w:r>
    </w:p>
    <w:p w:rsidR="002D7FD4" w:rsidRPr="00AE04BB" w:rsidRDefault="002D7FD4" w:rsidP="002D7FD4">
      <w:pPr>
        <w:numPr>
          <w:ilvl w:val="0"/>
          <w:numId w:val="41"/>
        </w:numPr>
        <w:spacing w:line="360" w:lineRule="auto"/>
        <w:ind w:left="284" w:right="-142" w:hanging="284"/>
      </w:pPr>
      <w:r>
        <w:rPr>
          <w:b/>
        </w:rPr>
        <w:t xml:space="preserve"> </w:t>
      </w:r>
      <w:r w:rsidRPr="006B0F86">
        <w:rPr>
          <w:b/>
        </w:rPr>
        <w:t xml:space="preserve">FOSSI </w:t>
      </w:r>
      <w:proofErr w:type="spellStart"/>
      <w:r w:rsidRPr="006B0F86">
        <w:rPr>
          <w:b/>
        </w:rPr>
        <w:t>DI</w:t>
      </w:r>
      <w:proofErr w:type="spellEnd"/>
      <w:r w:rsidRPr="006B0F86">
        <w:rPr>
          <w:b/>
        </w:rPr>
        <w:t xml:space="preserve"> GUARDIA. </w:t>
      </w:r>
      <w:r w:rsidRPr="006B0F86">
        <w:t>Viene ridisegnato il reticolo di fossi di guardia previsti all’interno della base. In particolare viene allungato il fosso di guardia tra il piazzale intermodale e i binari esistenti.</w:t>
      </w:r>
    </w:p>
    <w:p w:rsidR="002D7FD4" w:rsidRPr="00BD5C94" w:rsidRDefault="002D7FD4" w:rsidP="002D7FD4">
      <w:pPr>
        <w:spacing w:line="360" w:lineRule="auto"/>
        <w:ind w:right="-1"/>
        <w:rPr>
          <w:rFonts w:eastAsia="Batang"/>
          <w:color w:val="FF0000"/>
        </w:rPr>
      </w:pPr>
    </w:p>
    <w:bookmarkEnd w:id="4"/>
    <w:tbl>
      <w:tblPr>
        <w:tblW w:w="0" w:type="auto"/>
        <w:tblInd w:w="6629" w:type="dxa"/>
        <w:tblBorders>
          <w:bottom w:val="dotted" w:sz="4" w:space="0" w:color="auto"/>
        </w:tblBorders>
        <w:tblLook w:val="01E0"/>
      </w:tblPr>
      <w:tblGrid>
        <w:gridCol w:w="3226"/>
      </w:tblGrid>
      <w:tr w:rsidR="002D7FD4" w:rsidRPr="00AE04BB" w:rsidTr="00F00329">
        <w:tc>
          <w:tcPr>
            <w:tcW w:w="3226" w:type="dxa"/>
          </w:tcPr>
          <w:p w:rsidR="002D7FD4" w:rsidRPr="00AE04BB" w:rsidRDefault="002D7FD4" w:rsidP="00F00329">
            <w:pPr>
              <w:pStyle w:val="TestoRelazioneidraulica"/>
            </w:pPr>
          </w:p>
          <w:p w:rsidR="002D7FD4" w:rsidRPr="00AE04BB" w:rsidRDefault="002D7FD4" w:rsidP="00F00329">
            <w:pPr>
              <w:pStyle w:val="TestoRelazioneidraulica"/>
            </w:pPr>
          </w:p>
          <w:p w:rsidR="002D7FD4" w:rsidRPr="00AE04BB" w:rsidRDefault="002D7FD4" w:rsidP="00F00329">
            <w:pPr>
              <w:pStyle w:val="TestoRelazioneidraulica"/>
              <w:jc w:val="center"/>
            </w:pPr>
            <w:r w:rsidRPr="00AE04BB">
              <w:t>Il Progettista</w:t>
            </w:r>
          </w:p>
        </w:tc>
      </w:tr>
      <w:tr w:rsidR="002D7FD4" w:rsidRPr="00AE04BB" w:rsidTr="00F00329">
        <w:trPr>
          <w:trHeight w:val="1228"/>
        </w:trPr>
        <w:tc>
          <w:tcPr>
            <w:tcW w:w="3226" w:type="dxa"/>
            <w:vAlign w:val="center"/>
          </w:tcPr>
          <w:p w:rsidR="002D7FD4" w:rsidRPr="00AE04BB" w:rsidRDefault="002D7FD4" w:rsidP="00F00329">
            <w:pPr>
              <w:pStyle w:val="Titolo"/>
              <w:outlineLvl w:val="0"/>
              <w:rPr>
                <w:sz w:val="22"/>
                <w:szCs w:val="22"/>
              </w:rPr>
            </w:pPr>
            <w:r w:rsidRPr="00AE04BB">
              <w:rPr>
                <w:sz w:val="22"/>
                <w:szCs w:val="22"/>
              </w:rPr>
              <w:t xml:space="preserve">Ing. Giuseppe </w:t>
            </w:r>
            <w:proofErr w:type="spellStart"/>
            <w:r w:rsidRPr="00AE04BB">
              <w:rPr>
                <w:sz w:val="22"/>
                <w:szCs w:val="22"/>
              </w:rPr>
              <w:t>Federici</w:t>
            </w:r>
            <w:proofErr w:type="spellEnd"/>
          </w:p>
        </w:tc>
      </w:tr>
    </w:tbl>
    <w:p w:rsidR="008E311A" w:rsidRPr="001E581B" w:rsidRDefault="008E311A">
      <w:pPr>
        <w:ind w:right="567"/>
        <w:rPr>
          <w:b/>
          <w:color w:val="FF0000"/>
          <w:sz w:val="16"/>
        </w:rPr>
      </w:pPr>
    </w:p>
    <w:sectPr w:rsidR="008E311A" w:rsidRPr="001E581B" w:rsidSect="00A81A04">
      <w:footerReference w:type="default" r:id="rId14"/>
      <w:pgSz w:w="11907" w:h="16840" w:code="9"/>
      <w:pgMar w:top="1418" w:right="1134" w:bottom="113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74F" w:rsidRDefault="00B3674F">
      <w:r>
        <w:separator/>
      </w:r>
    </w:p>
    <w:p w:rsidR="00B3674F" w:rsidRDefault="00B3674F"/>
  </w:endnote>
  <w:endnote w:type="continuationSeparator" w:id="0">
    <w:p w:rsidR="00B3674F" w:rsidRDefault="00B3674F">
      <w:r>
        <w:continuationSeparator/>
      </w:r>
    </w:p>
    <w:p w:rsidR="00B3674F" w:rsidRDefault="00B367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E" w:rsidRDefault="0056338E">
    <w:pPr>
      <w:pStyle w:val="Pidipagina"/>
      <w:tabs>
        <w:tab w:val="clear" w:pos="9071"/>
        <w:tab w:val="right" w:pos="9781"/>
      </w:tabs>
      <w:ind w:right="360"/>
      <w:rPr>
        <w:sz w:val="12"/>
        <w:u w:val="single"/>
      </w:rPr>
    </w:pPr>
  </w:p>
  <w:p w:rsidR="0056338E" w:rsidRDefault="0056338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E" w:rsidRDefault="0056338E">
    <w:pPr>
      <w:pStyle w:val="Pidipagina"/>
      <w:tabs>
        <w:tab w:val="clear" w:pos="9071"/>
        <w:tab w:val="right" w:pos="9781"/>
      </w:tabs>
      <w:ind w:right="360"/>
      <w:rPr>
        <w:sz w:val="12"/>
        <w:u w:val="single"/>
      </w:rPr>
    </w:pPr>
  </w:p>
  <w:tbl>
    <w:tblPr>
      <w:tblW w:w="9781" w:type="dxa"/>
      <w:tblInd w:w="70"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CellMar>
        <w:left w:w="70" w:type="dxa"/>
        <w:right w:w="70" w:type="dxa"/>
      </w:tblCellMar>
      <w:tblLook w:val="0000"/>
    </w:tblPr>
    <w:tblGrid>
      <w:gridCol w:w="8647"/>
      <w:gridCol w:w="1134"/>
    </w:tblGrid>
    <w:tr w:rsidR="0056338E" w:rsidTr="00CD52C7">
      <w:trPr>
        <w:cantSplit/>
        <w:trHeight w:val="275"/>
      </w:trPr>
      <w:tc>
        <w:tcPr>
          <w:tcW w:w="8647" w:type="dxa"/>
          <w:vAlign w:val="center"/>
        </w:tcPr>
        <w:p w:rsidR="0056338E" w:rsidRDefault="0056338E" w:rsidP="00D3792E">
          <w:pPr>
            <w:spacing w:line="360" w:lineRule="auto"/>
            <w:jc w:val="left"/>
            <w:outlineLvl w:val="0"/>
            <w:rPr>
              <w:i/>
              <w:color w:val="808080"/>
              <w:sz w:val="14"/>
            </w:rPr>
          </w:pPr>
          <w:r>
            <w:rPr>
              <w:snapToGrid w:val="0"/>
              <w:color w:val="808080"/>
              <w:sz w:val="14"/>
              <w:szCs w:val="14"/>
            </w:rPr>
            <w:t>BASE LOGISTICA INTERMODALE MERCI TERNI – NARNI. PROGETTO ESECUTIVO.</w:t>
          </w:r>
        </w:p>
      </w:tc>
      <w:tc>
        <w:tcPr>
          <w:tcW w:w="1134" w:type="dxa"/>
          <w:vMerge w:val="restart"/>
          <w:vAlign w:val="center"/>
        </w:tcPr>
        <w:p w:rsidR="0056338E" w:rsidRDefault="0056338E">
          <w:pPr>
            <w:spacing w:line="360" w:lineRule="auto"/>
            <w:jc w:val="right"/>
            <w:outlineLvl w:val="0"/>
            <w:rPr>
              <w:i/>
              <w:color w:val="808080"/>
              <w:sz w:val="14"/>
            </w:rPr>
          </w:pPr>
          <w:r>
            <w:rPr>
              <w:snapToGrid w:val="0"/>
              <w:color w:val="808080"/>
              <w:sz w:val="14"/>
            </w:rPr>
            <w:t xml:space="preserve">Pagina </w:t>
          </w:r>
          <w:r w:rsidR="0008547C">
            <w:rPr>
              <w:snapToGrid w:val="0"/>
              <w:color w:val="808080"/>
              <w:sz w:val="14"/>
            </w:rPr>
            <w:fldChar w:fldCharType="begin"/>
          </w:r>
          <w:r>
            <w:rPr>
              <w:snapToGrid w:val="0"/>
              <w:color w:val="808080"/>
              <w:sz w:val="14"/>
            </w:rPr>
            <w:instrText xml:space="preserve"> PAGE </w:instrText>
          </w:r>
          <w:r w:rsidR="0008547C">
            <w:rPr>
              <w:snapToGrid w:val="0"/>
              <w:color w:val="808080"/>
              <w:sz w:val="14"/>
            </w:rPr>
            <w:fldChar w:fldCharType="separate"/>
          </w:r>
          <w:r w:rsidR="006E07F3">
            <w:rPr>
              <w:noProof/>
              <w:snapToGrid w:val="0"/>
              <w:color w:val="808080"/>
              <w:sz w:val="14"/>
            </w:rPr>
            <w:t>55</w:t>
          </w:r>
          <w:r w:rsidR="0008547C">
            <w:rPr>
              <w:snapToGrid w:val="0"/>
              <w:color w:val="808080"/>
              <w:sz w:val="14"/>
            </w:rPr>
            <w:fldChar w:fldCharType="end"/>
          </w:r>
          <w:r>
            <w:rPr>
              <w:snapToGrid w:val="0"/>
              <w:color w:val="808080"/>
              <w:sz w:val="14"/>
            </w:rPr>
            <w:t xml:space="preserve"> di </w:t>
          </w:r>
          <w:r w:rsidR="0008547C">
            <w:rPr>
              <w:snapToGrid w:val="0"/>
              <w:color w:val="808080"/>
              <w:sz w:val="14"/>
            </w:rPr>
            <w:fldChar w:fldCharType="begin"/>
          </w:r>
          <w:r>
            <w:rPr>
              <w:snapToGrid w:val="0"/>
              <w:color w:val="808080"/>
              <w:sz w:val="14"/>
            </w:rPr>
            <w:instrText xml:space="preserve"> NUMPAGES </w:instrText>
          </w:r>
          <w:r w:rsidR="0008547C">
            <w:rPr>
              <w:snapToGrid w:val="0"/>
              <w:color w:val="808080"/>
              <w:sz w:val="14"/>
            </w:rPr>
            <w:fldChar w:fldCharType="separate"/>
          </w:r>
          <w:r w:rsidR="006E07F3">
            <w:rPr>
              <w:noProof/>
              <w:snapToGrid w:val="0"/>
              <w:color w:val="808080"/>
              <w:sz w:val="14"/>
            </w:rPr>
            <w:t>55</w:t>
          </w:r>
          <w:r w:rsidR="0008547C">
            <w:rPr>
              <w:snapToGrid w:val="0"/>
              <w:color w:val="808080"/>
              <w:sz w:val="14"/>
            </w:rPr>
            <w:fldChar w:fldCharType="end"/>
          </w:r>
        </w:p>
      </w:tc>
    </w:tr>
    <w:tr w:rsidR="0056338E" w:rsidTr="00CD52C7">
      <w:trPr>
        <w:cantSplit/>
        <w:trHeight w:val="283"/>
      </w:trPr>
      <w:tc>
        <w:tcPr>
          <w:tcW w:w="8647" w:type="dxa"/>
          <w:vAlign w:val="center"/>
        </w:tcPr>
        <w:p w:rsidR="0056338E" w:rsidRPr="00CD52C7" w:rsidRDefault="0008547C">
          <w:pPr>
            <w:spacing w:line="360" w:lineRule="auto"/>
            <w:outlineLvl w:val="0"/>
            <w:rPr>
              <w:smallCaps/>
              <w:noProof/>
              <w:color w:val="808080" w:themeColor="background1" w:themeShade="80"/>
              <w:sz w:val="10"/>
              <w:szCs w:val="10"/>
            </w:rPr>
          </w:pPr>
          <w:fldSimple w:instr=" FILENAME  \p  \* MERGEFORMAT ">
            <w:r w:rsidR="006E07F3" w:rsidRPr="006E07F3">
              <w:rPr>
                <w:smallCaps/>
                <w:noProof/>
                <w:color w:val="808080" w:themeColor="background1" w:themeShade="80"/>
                <w:sz w:val="10"/>
                <w:szCs w:val="10"/>
              </w:rPr>
              <w:t>K:\COMMESSE\2011\2011_01_REG_UMB_BASE_LOGIST_NARNI_PE\2_PROGETTAZIONE\_CONSEGNA\CD_CONSEGNA_DWG\A_ELABORATI_PARTE_GENERALE</w:t>
            </w:r>
            <w:r w:rsidR="006E07F3" w:rsidRPr="006E07F3">
              <w:rPr>
                <w:noProof/>
                <w:sz w:val="10"/>
                <w:szCs w:val="10"/>
              </w:rPr>
              <w:t>\A_RTI_02_2011_01_E0_B_PE.docx</w:t>
            </w:r>
          </w:fldSimple>
        </w:p>
      </w:tc>
      <w:tc>
        <w:tcPr>
          <w:tcW w:w="1134" w:type="dxa"/>
          <w:vMerge/>
        </w:tcPr>
        <w:p w:rsidR="0056338E" w:rsidRDefault="0056338E">
          <w:pPr>
            <w:spacing w:line="360" w:lineRule="auto"/>
            <w:outlineLvl w:val="0"/>
            <w:rPr>
              <w:snapToGrid w:val="0"/>
              <w:color w:val="808080"/>
              <w:sz w:val="14"/>
            </w:rPr>
          </w:pPr>
        </w:p>
      </w:tc>
    </w:tr>
  </w:tbl>
  <w:p w:rsidR="0056338E" w:rsidRDefault="0056338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74F" w:rsidRDefault="00B3674F">
      <w:r>
        <w:separator/>
      </w:r>
    </w:p>
    <w:p w:rsidR="00B3674F" w:rsidRDefault="00B3674F"/>
  </w:footnote>
  <w:footnote w:type="continuationSeparator" w:id="0">
    <w:p w:rsidR="00B3674F" w:rsidRDefault="00B3674F">
      <w:r>
        <w:continuationSeparator/>
      </w:r>
    </w:p>
    <w:p w:rsidR="00B3674F" w:rsidRDefault="00B367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8E" w:rsidRDefault="0056338E" w:rsidP="004535F9">
    <w:pPr>
      <w:pStyle w:val="Intestazione"/>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AA2"/>
    <w:multiLevelType w:val="hybridMultilevel"/>
    <w:tmpl w:val="6818E6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EA263C"/>
    <w:multiLevelType w:val="hybridMultilevel"/>
    <w:tmpl w:val="E4E00586"/>
    <w:lvl w:ilvl="0" w:tplc="22A220E2">
      <w:numFmt w:val="bullet"/>
      <w:lvlText w:val="-"/>
      <w:lvlJc w:val="left"/>
      <w:pPr>
        <w:tabs>
          <w:tab w:val="num" w:pos="1069"/>
        </w:tabs>
        <w:ind w:left="1069" w:hanging="360"/>
      </w:pPr>
      <w:rPr>
        <w:rFonts w:ascii="Times New Roman" w:hAnsi="Times New Roman"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
    <w:nsid w:val="09693F97"/>
    <w:multiLevelType w:val="hybridMultilevel"/>
    <w:tmpl w:val="7CCC0A18"/>
    <w:lvl w:ilvl="0" w:tplc="580C2F12">
      <w:start w:val="1"/>
      <w:numFmt w:val="bullet"/>
      <w:lvlText w:val="-"/>
      <w:lvlJc w:val="left"/>
      <w:pPr>
        <w:tabs>
          <w:tab w:val="num" w:pos="227"/>
        </w:tabs>
        <w:ind w:left="227" w:hanging="227"/>
      </w:pPr>
      <w:rPr>
        <w:rFonts w:ascii="Arial" w:hAnsi="Arial" w:hint="default"/>
        <w:b w:val="0"/>
        <w:i w:val="0"/>
        <w:caps w:val="0"/>
        <w:strike w:val="0"/>
        <w:dstrike w:val="0"/>
        <w:outline w:val="0"/>
        <w:shadow w:val="0"/>
        <w:emboss w:val="0"/>
        <w:imprint w:val="0"/>
        <w:vanish w:val="0"/>
        <w:sz w:val="22"/>
        <w:szCs w:val="22"/>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24E011D"/>
    <w:multiLevelType w:val="hybridMultilevel"/>
    <w:tmpl w:val="E13E8AB8"/>
    <w:lvl w:ilvl="0" w:tplc="894CBEEE">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BD0A5F"/>
    <w:multiLevelType w:val="hybridMultilevel"/>
    <w:tmpl w:val="2E8AB2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CC3AD8"/>
    <w:multiLevelType w:val="hybridMultilevel"/>
    <w:tmpl w:val="6D840416"/>
    <w:lvl w:ilvl="0" w:tplc="80FA86AC">
      <w:start w:val="1"/>
      <w:numFmt w:val="bullet"/>
      <w:lvlText w:val=""/>
      <w:lvlJc w:val="left"/>
      <w:pPr>
        <w:ind w:left="720" w:hanging="360"/>
      </w:pPr>
      <w:rPr>
        <w:rFonts w:ascii="Symbol" w:hAnsi="Symbol" w:hint="default"/>
      </w:rPr>
    </w:lvl>
    <w:lvl w:ilvl="1" w:tplc="F6D61244" w:tentative="1">
      <w:start w:val="1"/>
      <w:numFmt w:val="bullet"/>
      <w:lvlText w:val="o"/>
      <w:lvlJc w:val="left"/>
      <w:pPr>
        <w:ind w:left="1440" w:hanging="360"/>
      </w:pPr>
      <w:rPr>
        <w:rFonts w:ascii="Courier New" w:hAnsi="Courier New" w:cs="Courier New" w:hint="default"/>
      </w:rPr>
    </w:lvl>
    <w:lvl w:ilvl="2" w:tplc="30D482E4" w:tentative="1">
      <w:start w:val="1"/>
      <w:numFmt w:val="bullet"/>
      <w:lvlText w:val=""/>
      <w:lvlJc w:val="left"/>
      <w:pPr>
        <w:ind w:left="2160" w:hanging="360"/>
      </w:pPr>
      <w:rPr>
        <w:rFonts w:ascii="Wingdings" w:hAnsi="Wingdings" w:hint="default"/>
      </w:rPr>
    </w:lvl>
    <w:lvl w:ilvl="3" w:tplc="C4D81C48" w:tentative="1">
      <w:start w:val="1"/>
      <w:numFmt w:val="bullet"/>
      <w:lvlText w:val=""/>
      <w:lvlJc w:val="left"/>
      <w:pPr>
        <w:ind w:left="2880" w:hanging="360"/>
      </w:pPr>
      <w:rPr>
        <w:rFonts w:ascii="Symbol" w:hAnsi="Symbol" w:hint="default"/>
      </w:rPr>
    </w:lvl>
    <w:lvl w:ilvl="4" w:tplc="53C07422" w:tentative="1">
      <w:start w:val="1"/>
      <w:numFmt w:val="bullet"/>
      <w:lvlText w:val="o"/>
      <w:lvlJc w:val="left"/>
      <w:pPr>
        <w:ind w:left="3600" w:hanging="360"/>
      </w:pPr>
      <w:rPr>
        <w:rFonts w:ascii="Courier New" w:hAnsi="Courier New" w:cs="Courier New" w:hint="default"/>
      </w:rPr>
    </w:lvl>
    <w:lvl w:ilvl="5" w:tplc="DC2AC216" w:tentative="1">
      <w:start w:val="1"/>
      <w:numFmt w:val="bullet"/>
      <w:lvlText w:val=""/>
      <w:lvlJc w:val="left"/>
      <w:pPr>
        <w:ind w:left="4320" w:hanging="360"/>
      </w:pPr>
      <w:rPr>
        <w:rFonts w:ascii="Wingdings" w:hAnsi="Wingdings" w:hint="default"/>
      </w:rPr>
    </w:lvl>
    <w:lvl w:ilvl="6" w:tplc="7042ED04" w:tentative="1">
      <w:start w:val="1"/>
      <w:numFmt w:val="bullet"/>
      <w:lvlText w:val=""/>
      <w:lvlJc w:val="left"/>
      <w:pPr>
        <w:ind w:left="5040" w:hanging="360"/>
      </w:pPr>
      <w:rPr>
        <w:rFonts w:ascii="Symbol" w:hAnsi="Symbol" w:hint="default"/>
      </w:rPr>
    </w:lvl>
    <w:lvl w:ilvl="7" w:tplc="357667B0" w:tentative="1">
      <w:start w:val="1"/>
      <w:numFmt w:val="bullet"/>
      <w:lvlText w:val="o"/>
      <w:lvlJc w:val="left"/>
      <w:pPr>
        <w:ind w:left="5760" w:hanging="360"/>
      </w:pPr>
      <w:rPr>
        <w:rFonts w:ascii="Courier New" w:hAnsi="Courier New" w:cs="Courier New" w:hint="default"/>
      </w:rPr>
    </w:lvl>
    <w:lvl w:ilvl="8" w:tplc="5C162706" w:tentative="1">
      <w:start w:val="1"/>
      <w:numFmt w:val="bullet"/>
      <w:lvlText w:val=""/>
      <w:lvlJc w:val="left"/>
      <w:pPr>
        <w:ind w:left="6480" w:hanging="360"/>
      </w:pPr>
      <w:rPr>
        <w:rFonts w:ascii="Wingdings" w:hAnsi="Wingdings" w:hint="default"/>
      </w:rPr>
    </w:lvl>
  </w:abstractNum>
  <w:abstractNum w:abstractNumId="6">
    <w:nsid w:val="181C228D"/>
    <w:multiLevelType w:val="hybridMultilevel"/>
    <w:tmpl w:val="0C206C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9C34E3"/>
    <w:multiLevelType w:val="multilevel"/>
    <w:tmpl w:val="6C20996E"/>
    <w:styleLink w:val="NumerazioneTitoli"/>
    <w:lvl w:ilvl="0">
      <w:start w:val="1"/>
      <w:numFmt w:val="none"/>
      <w:lvlText w:val="%1"/>
      <w:lvlJc w:val="center"/>
      <w:pPr>
        <w:tabs>
          <w:tab w:val="num" w:pos="0"/>
        </w:tabs>
        <w:ind w:left="0" w:firstLine="0"/>
      </w:pPr>
      <w:rPr>
        <w:rFonts w:ascii="Arial" w:hAnsi="Arial" w:hint="default"/>
        <w:sz w:val="40"/>
        <w:u w:val="none"/>
      </w:rPr>
    </w:lvl>
    <w:lvl w:ilvl="1">
      <w:start w:val="1"/>
      <w:numFmt w:val="decimal"/>
      <w:lvlText w:val="%1%2 "/>
      <w:lvlJc w:val="left"/>
      <w:pPr>
        <w:tabs>
          <w:tab w:val="num" w:pos="720"/>
        </w:tabs>
        <w:ind w:left="0" w:firstLine="0"/>
      </w:pPr>
      <w:rPr>
        <w:rFonts w:ascii="Arial" w:hAnsi="Arial" w:hint="default"/>
        <w:b/>
        <w:i w:val="0"/>
        <w:caps/>
        <w:sz w:val="24"/>
      </w:rPr>
    </w:lvl>
    <w:lvl w:ilvl="2">
      <w:start w:val="1"/>
      <w:numFmt w:val="decimal"/>
      <w:lvlText w:val="%1%2.%3"/>
      <w:lvlJc w:val="left"/>
      <w:pPr>
        <w:tabs>
          <w:tab w:val="num" w:pos="720"/>
        </w:tabs>
        <w:ind w:left="0" w:firstLine="0"/>
      </w:pPr>
      <w:rPr>
        <w:rFonts w:ascii="Arial" w:hAnsi="Arial" w:hint="default"/>
        <w:b/>
        <w:i w:val="0"/>
        <w:caps/>
        <w:sz w:val="24"/>
      </w:rPr>
    </w:lvl>
    <w:lvl w:ilvl="3">
      <w:start w:val="1"/>
      <w:numFmt w:val="decimal"/>
      <w:lvlText w:val="%2.%3.%4"/>
      <w:lvlJc w:val="left"/>
      <w:pPr>
        <w:tabs>
          <w:tab w:val="num" w:pos="360"/>
        </w:tabs>
        <w:ind w:left="0" w:firstLine="0"/>
      </w:pPr>
      <w:rPr>
        <w:rFonts w:ascii="Arial" w:hAnsi="Arial" w:hint="default"/>
        <w:b/>
        <w:i w:val="0"/>
        <w:sz w:val="22"/>
      </w:rPr>
    </w:lvl>
    <w:lvl w:ilvl="4">
      <w:start w:val="1"/>
      <w:numFmt w:val="lowerLetter"/>
      <w:lvlText w:val="%5 ) "/>
      <w:lvlJc w:val="left"/>
      <w:pPr>
        <w:tabs>
          <w:tab w:val="num" w:pos="720"/>
        </w:tabs>
        <w:ind w:left="0" w:firstLine="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B746D24"/>
    <w:multiLevelType w:val="hybridMultilevel"/>
    <w:tmpl w:val="4E766E28"/>
    <w:lvl w:ilvl="0" w:tplc="894CBEEE">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975062"/>
    <w:multiLevelType w:val="hybridMultilevel"/>
    <w:tmpl w:val="1AD23B0A"/>
    <w:lvl w:ilvl="0" w:tplc="580C2F12">
      <w:start w:val="1"/>
      <w:numFmt w:val="bullet"/>
      <w:lvlText w:val="-"/>
      <w:lvlJc w:val="left"/>
      <w:pPr>
        <w:tabs>
          <w:tab w:val="num" w:pos="227"/>
        </w:tabs>
        <w:ind w:left="227" w:hanging="227"/>
      </w:pPr>
      <w:rPr>
        <w:rFonts w:ascii="Arial" w:hAnsi="Arial" w:hint="default"/>
        <w:b w:val="0"/>
        <w:i w:val="0"/>
        <w:caps w:val="0"/>
        <w:strike w:val="0"/>
        <w:dstrike w:val="0"/>
        <w:outline w:val="0"/>
        <w:shadow w:val="0"/>
        <w:emboss w:val="0"/>
        <w:imprint w:val="0"/>
        <w:vanish w:val="0"/>
        <w:sz w:val="22"/>
        <w:szCs w:val="22"/>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1BD1300"/>
    <w:multiLevelType w:val="hybridMultilevel"/>
    <w:tmpl w:val="560ED840"/>
    <w:lvl w:ilvl="0" w:tplc="A5ECF8FC">
      <w:start w:val="1"/>
      <w:numFmt w:val="bullet"/>
      <w:lvlText w:val=""/>
      <w:lvlJc w:val="left"/>
      <w:pPr>
        <w:ind w:left="720" w:hanging="360"/>
      </w:pPr>
      <w:rPr>
        <w:rFonts w:ascii="Symbol" w:hAnsi="Symbol" w:hint="default"/>
      </w:rPr>
    </w:lvl>
    <w:lvl w:ilvl="1" w:tplc="A60A78E6" w:tentative="1">
      <w:start w:val="1"/>
      <w:numFmt w:val="bullet"/>
      <w:lvlText w:val="o"/>
      <w:lvlJc w:val="left"/>
      <w:pPr>
        <w:ind w:left="1440" w:hanging="360"/>
      </w:pPr>
      <w:rPr>
        <w:rFonts w:ascii="Courier New" w:hAnsi="Courier New" w:cs="Courier New" w:hint="default"/>
      </w:rPr>
    </w:lvl>
    <w:lvl w:ilvl="2" w:tplc="9F9813C6" w:tentative="1">
      <w:start w:val="1"/>
      <w:numFmt w:val="bullet"/>
      <w:lvlText w:val=""/>
      <w:lvlJc w:val="left"/>
      <w:pPr>
        <w:ind w:left="2160" w:hanging="360"/>
      </w:pPr>
      <w:rPr>
        <w:rFonts w:ascii="Wingdings" w:hAnsi="Wingdings" w:hint="default"/>
      </w:rPr>
    </w:lvl>
    <w:lvl w:ilvl="3" w:tplc="12189CE2" w:tentative="1">
      <w:start w:val="1"/>
      <w:numFmt w:val="bullet"/>
      <w:lvlText w:val=""/>
      <w:lvlJc w:val="left"/>
      <w:pPr>
        <w:ind w:left="2880" w:hanging="360"/>
      </w:pPr>
      <w:rPr>
        <w:rFonts w:ascii="Symbol" w:hAnsi="Symbol" w:hint="default"/>
      </w:rPr>
    </w:lvl>
    <w:lvl w:ilvl="4" w:tplc="1C263460" w:tentative="1">
      <w:start w:val="1"/>
      <w:numFmt w:val="bullet"/>
      <w:lvlText w:val="o"/>
      <w:lvlJc w:val="left"/>
      <w:pPr>
        <w:ind w:left="3600" w:hanging="360"/>
      </w:pPr>
      <w:rPr>
        <w:rFonts w:ascii="Courier New" w:hAnsi="Courier New" w:cs="Courier New" w:hint="default"/>
      </w:rPr>
    </w:lvl>
    <w:lvl w:ilvl="5" w:tplc="CB1C7D16" w:tentative="1">
      <w:start w:val="1"/>
      <w:numFmt w:val="bullet"/>
      <w:lvlText w:val=""/>
      <w:lvlJc w:val="left"/>
      <w:pPr>
        <w:ind w:left="4320" w:hanging="360"/>
      </w:pPr>
      <w:rPr>
        <w:rFonts w:ascii="Wingdings" w:hAnsi="Wingdings" w:hint="default"/>
      </w:rPr>
    </w:lvl>
    <w:lvl w:ilvl="6" w:tplc="41A6E024" w:tentative="1">
      <w:start w:val="1"/>
      <w:numFmt w:val="bullet"/>
      <w:lvlText w:val=""/>
      <w:lvlJc w:val="left"/>
      <w:pPr>
        <w:ind w:left="5040" w:hanging="360"/>
      </w:pPr>
      <w:rPr>
        <w:rFonts w:ascii="Symbol" w:hAnsi="Symbol" w:hint="default"/>
      </w:rPr>
    </w:lvl>
    <w:lvl w:ilvl="7" w:tplc="55A86CAA" w:tentative="1">
      <w:start w:val="1"/>
      <w:numFmt w:val="bullet"/>
      <w:lvlText w:val="o"/>
      <w:lvlJc w:val="left"/>
      <w:pPr>
        <w:ind w:left="5760" w:hanging="360"/>
      </w:pPr>
      <w:rPr>
        <w:rFonts w:ascii="Courier New" w:hAnsi="Courier New" w:cs="Courier New" w:hint="default"/>
      </w:rPr>
    </w:lvl>
    <w:lvl w:ilvl="8" w:tplc="17F6A0DE" w:tentative="1">
      <w:start w:val="1"/>
      <w:numFmt w:val="bullet"/>
      <w:lvlText w:val=""/>
      <w:lvlJc w:val="left"/>
      <w:pPr>
        <w:ind w:left="6480" w:hanging="360"/>
      </w:pPr>
      <w:rPr>
        <w:rFonts w:ascii="Wingdings" w:hAnsi="Wingdings" w:hint="default"/>
      </w:rPr>
    </w:lvl>
  </w:abstractNum>
  <w:abstractNum w:abstractNumId="11">
    <w:nsid w:val="24337C1F"/>
    <w:multiLevelType w:val="hybridMultilevel"/>
    <w:tmpl w:val="F776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A81E9F"/>
    <w:multiLevelType w:val="hybridMultilevel"/>
    <w:tmpl w:val="04941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9B4E90"/>
    <w:multiLevelType w:val="hybridMultilevel"/>
    <w:tmpl w:val="44E80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DF5F65"/>
    <w:multiLevelType w:val="hybridMultilevel"/>
    <w:tmpl w:val="F03CC572"/>
    <w:lvl w:ilvl="0" w:tplc="22A220E2">
      <w:numFmt w:val="bullet"/>
      <w:lvlText w:val="-"/>
      <w:lvlJc w:val="left"/>
      <w:pPr>
        <w:tabs>
          <w:tab w:val="num" w:pos="1069"/>
        </w:tabs>
        <w:ind w:left="1069" w:hanging="360"/>
      </w:pPr>
      <w:rPr>
        <w:rFonts w:ascii="Times New Roman" w:hAnsi="Times New Roman"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nsid w:val="396175CE"/>
    <w:multiLevelType w:val="hybridMultilevel"/>
    <w:tmpl w:val="50FE8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6696D4D"/>
    <w:multiLevelType w:val="multilevel"/>
    <w:tmpl w:val="F508B958"/>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7">
    <w:nsid w:val="47387BCB"/>
    <w:multiLevelType w:val="hybridMultilevel"/>
    <w:tmpl w:val="BB646E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7443E5D"/>
    <w:multiLevelType w:val="hybridMultilevel"/>
    <w:tmpl w:val="6AE414F0"/>
    <w:lvl w:ilvl="0" w:tplc="04100001">
      <w:start w:val="1"/>
      <w:numFmt w:val="upperRoman"/>
      <w:lvlText w:val="%1."/>
      <w:lvlJc w:val="righ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9">
    <w:nsid w:val="47DC052D"/>
    <w:multiLevelType w:val="hybridMultilevel"/>
    <w:tmpl w:val="7CC4FBD8"/>
    <w:lvl w:ilvl="0" w:tplc="D6FCFDBE">
      <w:start w:val="1"/>
      <w:numFmt w:val="bullet"/>
      <w:lvlText w:val=""/>
      <w:lvlJc w:val="left"/>
      <w:pPr>
        <w:tabs>
          <w:tab w:val="num" w:pos="644"/>
        </w:tabs>
        <w:ind w:left="644" w:hanging="360"/>
      </w:pPr>
      <w:rPr>
        <w:rFonts w:ascii="Symbol" w:hAnsi="Symbol" w:hint="default"/>
        <w:b/>
        <w:i w:val="0"/>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CC275F1"/>
    <w:multiLevelType w:val="hybridMultilevel"/>
    <w:tmpl w:val="71AA1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0E45AA"/>
    <w:multiLevelType w:val="multilevel"/>
    <w:tmpl w:val="6068D12A"/>
    <w:lvl w:ilvl="0">
      <w:start w:val="1"/>
      <w:numFmt w:val="none"/>
      <w:pStyle w:val="Titolo1"/>
      <w:lvlText w:val="%1"/>
      <w:lvlJc w:val="center"/>
      <w:pPr>
        <w:tabs>
          <w:tab w:val="num" w:pos="0"/>
        </w:tabs>
        <w:ind w:left="0" w:firstLine="0"/>
      </w:pPr>
      <w:rPr>
        <w:rFonts w:ascii="Arial" w:hAnsi="Arial" w:hint="default"/>
        <w:sz w:val="40"/>
        <w:u w:val="none"/>
      </w:rPr>
    </w:lvl>
    <w:lvl w:ilvl="1">
      <w:start w:val="1"/>
      <w:numFmt w:val="decimal"/>
      <w:pStyle w:val="Titolo2"/>
      <w:lvlText w:val="%1%2 "/>
      <w:lvlJc w:val="left"/>
      <w:pPr>
        <w:tabs>
          <w:tab w:val="num" w:pos="720"/>
        </w:tabs>
        <w:ind w:left="0" w:firstLine="0"/>
      </w:pPr>
      <w:rPr>
        <w:rFonts w:ascii="Arial" w:hAnsi="Arial" w:hint="default"/>
        <w:b w:val="0"/>
        <w:i w:val="0"/>
        <w:caps/>
        <w:sz w:val="24"/>
      </w:rPr>
    </w:lvl>
    <w:lvl w:ilvl="2">
      <w:start w:val="1"/>
      <w:numFmt w:val="decimal"/>
      <w:pStyle w:val="Titolo3"/>
      <w:lvlText w:val="%1%2.%3"/>
      <w:lvlJc w:val="left"/>
      <w:pPr>
        <w:tabs>
          <w:tab w:val="num" w:pos="720"/>
        </w:tabs>
        <w:ind w:left="0" w:firstLine="0"/>
      </w:pPr>
      <w:rPr>
        <w:rFonts w:ascii="Arial" w:hAnsi="Arial" w:hint="default"/>
        <w:b w:val="0"/>
        <w:i w:val="0"/>
        <w:caps/>
        <w:sz w:val="24"/>
      </w:rPr>
    </w:lvl>
    <w:lvl w:ilvl="3">
      <w:start w:val="1"/>
      <w:numFmt w:val="decimal"/>
      <w:pStyle w:val="Titolo4"/>
      <w:lvlText w:val="%2.%3.%4"/>
      <w:lvlJc w:val="left"/>
      <w:pPr>
        <w:tabs>
          <w:tab w:val="num" w:pos="360"/>
        </w:tabs>
        <w:ind w:left="0" w:firstLine="0"/>
      </w:pPr>
      <w:rPr>
        <w:rFonts w:hint="default"/>
        <w:b w:val="0"/>
        <w:i w:val="0"/>
        <w:sz w:val="22"/>
      </w:rPr>
    </w:lvl>
    <w:lvl w:ilvl="4">
      <w:start w:val="1"/>
      <w:numFmt w:val="lowerLetter"/>
      <w:pStyle w:val="Titolo5"/>
      <w:lvlText w:val="%5 ) "/>
      <w:lvlJc w:val="left"/>
      <w:pPr>
        <w:tabs>
          <w:tab w:val="num" w:pos="720"/>
        </w:tabs>
        <w:ind w:left="0" w:firstLine="0"/>
      </w:pPr>
      <w:rPr>
        <w:rFonts w:ascii="Arial" w:hAnsi="Arial" w:hint="default"/>
        <w:b w:val="0"/>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2304896"/>
    <w:multiLevelType w:val="hybridMultilevel"/>
    <w:tmpl w:val="B0B22CB0"/>
    <w:lvl w:ilvl="0" w:tplc="1310A24A">
      <w:start w:val="1"/>
      <w:numFmt w:val="bullet"/>
      <w:lvlText w:val=""/>
      <w:lvlJc w:val="left"/>
      <w:pPr>
        <w:ind w:left="720" w:hanging="360"/>
      </w:pPr>
      <w:rPr>
        <w:rFonts w:ascii="Symbol" w:hAnsi="Symbol" w:hint="default"/>
      </w:rPr>
    </w:lvl>
    <w:lvl w:ilvl="1" w:tplc="94F05E02" w:tentative="1">
      <w:start w:val="1"/>
      <w:numFmt w:val="bullet"/>
      <w:lvlText w:val="o"/>
      <w:lvlJc w:val="left"/>
      <w:pPr>
        <w:ind w:left="1440" w:hanging="360"/>
      </w:pPr>
      <w:rPr>
        <w:rFonts w:ascii="Courier New" w:hAnsi="Courier New" w:cs="Courier New" w:hint="default"/>
      </w:rPr>
    </w:lvl>
    <w:lvl w:ilvl="2" w:tplc="CFE0668A" w:tentative="1">
      <w:start w:val="1"/>
      <w:numFmt w:val="bullet"/>
      <w:lvlText w:val=""/>
      <w:lvlJc w:val="left"/>
      <w:pPr>
        <w:ind w:left="2160" w:hanging="360"/>
      </w:pPr>
      <w:rPr>
        <w:rFonts w:ascii="Wingdings" w:hAnsi="Wingdings" w:hint="default"/>
      </w:rPr>
    </w:lvl>
    <w:lvl w:ilvl="3" w:tplc="117C1084" w:tentative="1">
      <w:start w:val="1"/>
      <w:numFmt w:val="bullet"/>
      <w:lvlText w:val=""/>
      <w:lvlJc w:val="left"/>
      <w:pPr>
        <w:ind w:left="2880" w:hanging="360"/>
      </w:pPr>
      <w:rPr>
        <w:rFonts w:ascii="Symbol" w:hAnsi="Symbol" w:hint="default"/>
      </w:rPr>
    </w:lvl>
    <w:lvl w:ilvl="4" w:tplc="FACE4EA2" w:tentative="1">
      <w:start w:val="1"/>
      <w:numFmt w:val="bullet"/>
      <w:lvlText w:val="o"/>
      <w:lvlJc w:val="left"/>
      <w:pPr>
        <w:ind w:left="3600" w:hanging="360"/>
      </w:pPr>
      <w:rPr>
        <w:rFonts w:ascii="Courier New" w:hAnsi="Courier New" w:cs="Courier New" w:hint="default"/>
      </w:rPr>
    </w:lvl>
    <w:lvl w:ilvl="5" w:tplc="21E48A22" w:tentative="1">
      <w:start w:val="1"/>
      <w:numFmt w:val="bullet"/>
      <w:lvlText w:val=""/>
      <w:lvlJc w:val="left"/>
      <w:pPr>
        <w:ind w:left="4320" w:hanging="360"/>
      </w:pPr>
      <w:rPr>
        <w:rFonts w:ascii="Wingdings" w:hAnsi="Wingdings" w:hint="default"/>
      </w:rPr>
    </w:lvl>
    <w:lvl w:ilvl="6" w:tplc="C992932A" w:tentative="1">
      <w:start w:val="1"/>
      <w:numFmt w:val="bullet"/>
      <w:lvlText w:val=""/>
      <w:lvlJc w:val="left"/>
      <w:pPr>
        <w:ind w:left="5040" w:hanging="360"/>
      </w:pPr>
      <w:rPr>
        <w:rFonts w:ascii="Symbol" w:hAnsi="Symbol" w:hint="default"/>
      </w:rPr>
    </w:lvl>
    <w:lvl w:ilvl="7" w:tplc="48C41F88" w:tentative="1">
      <w:start w:val="1"/>
      <w:numFmt w:val="bullet"/>
      <w:lvlText w:val="o"/>
      <w:lvlJc w:val="left"/>
      <w:pPr>
        <w:ind w:left="5760" w:hanging="360"/>
      </w:pPr>
      <w:rPr>
        <w:rFonts w:ascii="Courier New" w:hAnsi="Courier New" w:cs="Courier New" w:hint="default"/>
      </w:rPr>
    </w:lvl>
    <w:lvl w:ilvl="8" w:tplc="308016E8" w:tentative="1">
      <w:start w:val="1"/>
      <w:numFmt w:val="bullet"/>
      <w:lvlText w:val=""/>
      <w:lvlJc w:val="left"/>
      <w:pPr>
        <w:ind w:left="6480" w:hanging="360"/>
      </w:pPr>
      <w:rPr>
        <w:rFonts w:ascii="Wingdings" w:hAnsi="Wingdings" w:hint="default"/>
      </w:rPr>
    </w:lvl>
  </w:abstractNum>
  <w:abstractNum w:abstractNumId="23">
    <w:nsid w:val="52BB2946"/>
    <w:multiLevelType w:val="hybridMultilevel"/>
    <w:tmpl w:val="1F9E5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659528C"/>
    <w:multiLevelType w:val="hybridMultilevel"/>
    <w:tmpl w:val="F20A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92471F"/>
    <w:multiLevelType w:val="hybridMultilevel"/>
    <w:tmpl w:val="5344BFDE"/>
    <w:lvl w:ilvl="0" w:tplc="959601BC">
      <w:start w:val="1"/>
      <w:numFmt w:val="bullet"/>
      <w:lvlText w:val=""/>
      <w:lvlJc w:val="left"/>
      <w:pPr>
        <w:ind w:left="720" w:hanging="360"/>
      </w:pPr>
      <w:rPr>
        <w:rFonts w:ascii="Symbol" w:hAnsi="Symbol" w:hint="default"/>
      </w:rPr>
    </w:lvl>
    <w:lvl w:ilvl="1" w:tplc="D3E6B9CC" w:tentative="1">
      <w:start w:val="1"/>
      <w:numFmt w:val="bullet"/>
      <w:lvlText w:val="o"/>
      <w:lvlJc w:val="left"/>
      <w:pPr>
        <w:ind w:left="1440" w:hanging="360"/>
      </w:pPr>
      <w:rPr>
        <w:rFonts w:ascii="Courier New" w:hAnsi="Courier New" w:cs="Courier New" w:hint="default"/>
      </w:rPr>
    </w:lvl>
    <w:lvl w:ilvl="2" w:tplc="7FB02B20" w:tentative="1">
      <w:start w:val="1"/>
      <w:numFmt w:val="bullet"/>
      <w:lvlText w:val=""/>
      <w:lvlJc w:val="left"/>
      <w:pPr>
        <w:ind w:left="2160" w:hanging="360"/>
      </w:pPr>
      <w:rPr>
        <w:rFonts w:ascii="Wingdings" w:hAnsi="Wingdings" w:hint="default"/>
      </w:rPr>
    </w:lvl>
    <w:lvl w:ilvl="3" w:tplc="AFF6016A" w:tentative="1">
      <w:start w:val="1"/>
      <w:numFmt w:val="bullet"/>
      <w:lvlText w:val=""/>
      <w:lvlJc w:val="left"/>
      <w:pPr>
        <w:ind w:left="2880" w:hanging="360"/>
      </w:pPr>
      <w:rPr>
        <w:rFonts w:ascii="Symbol" w:hAnsi="Symbol" w:hint="default"/>
      </w:rPr>
    </w:lvl>
    <w:lvl w:ilvl="4" w:tplc="A5A2E862" w:tentative="1">
      <w:start w:val="1"/>
      <w:numFmt w:val="bullet"/>
      <w:lvlText w:val="o"/>
      <w:lvlJc w:val="left"/>
      <w:pPr>
        <w:ind w:left="3600" w:hanging="360"/>
      </w:pPr>
      <w:rPr>
        <w:rFonts w:ascii="Courier New" w:hAnsi="Courier New" w:cs="Courier New" w:hint="default"/>
      </w:rPr>
    </w:lvl>
    <w:lvl w:ilvl="5" w:tplc="AD784AD2" w:tentative="1">
      <w:start w:val="1"/>
      <w:numFmt w:val="bullet"/>
      <w:lvlText w:val=""/>
      <w:lvlJc w:val="left"/>
      <w:pPr>
        <w:ind w:left="4320" w:hanging="360"/>
      </w:pPr>
      <w:rPr>
        <w:rFonts w:ascii="Wingdings" w:hAnsi="Wingdings" w:hint="default"/>
      </w:rPr>
    </w:lvl>
    <w:lvl w:ilvl="6" w:tplc="ACA82C6A" w:tentative="1">
      <w:start w:val="1"/>
      <w:numFmt w:val="bullet"/>
      <w:lvlText w:val=""/>
      <w:lvlJc w:val="left"/>
      <w:pPr>
        <w:ind w:left="5040" w:hanging="360"/>
      </w:pPr>
      <w:rPr>
        <w:rFonts w:ascii="Symbol" w:hAnsi="Symbol" w:hint="default"/>
      </w:rPr>
    </w:lvl>
    <w:lvl w:ilvl="7" w:tplc="55B09222" w:tentative="1">
      <w:start w:val="1"/>
      <w:numFmt w:val="bullet"/>
      <w:lvlText w:val="o"/>
      <w:lvlJc w:val="left"/>
      <w:pPr>
        <w:ind w:left="5760" w:hanging="360"/>
      </w:pPr>
      <w:rPr>
        <w:rFonts w:ascii="Courier New" w:hAnsi="Courier New" w:cs="Courier New" w:hint="default"/>
      </w:rPr>
    </w:lvl>
    <w:lvl w:ilvl="8" w:tplc="98B01450" w:tentative="1">
      <w:start w:val="1"/>
      <w:numFmt w:val="bullet"/>
      <w:lvlText w:val=""/>
      <w:lvlJc w:val="left"/>
      <w:pPr>
        <w:ind w:left="6480" w:hanging="360"/>
      </w:pPr>
      <w:rPr>
        <w:rFonts w:ascii="Wingdings" w:hAnsi="Wingdings" w:hint="default"/>
      </w:rPr>
    </w:lvl>
  </w:abstractNum>
  <w:abstractNum w:abstractNumId="26">
    <w:nsid w:val="5F020E68"/>
    <w:multiLevelType w:val="hybridMultilevel"/>
    <w:tmpl w:val="D77E81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770AC4"/>
    <w:multiLevelType w:val="hybridMultilevel"/>
    <w:tmpl w:val="6ECE6DDC"/>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8">
    <w:nsid w:val="617B7E3A"/>
    <w:multiLevelType w:val="hybridMultilevel"/>
    <w:tmpl w:val="943A1122"/>
    <w:lvl w:ilvl="0" w:tplc="04100003">
      <w:start w:val="1"/>
      <w:numFmt w:val="bullet"/>
      <w:lvlText w:val="o"/>
      <w:lvlJc w:val="left"/>
      <w:pPr>
        <w:tabs>
          <w:tab w:val="num" w:pos="720"/>
        </w:tabs>
        <w:ind w:left="720" w:hanging="360"/>
      </w:pPr>
      <w:rPr>
        <w:rFonts w:ascii="Courier New" w:hAnsi="Courier New" w:cs="Courier New" w:hint="default"/>
        <w:b/>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9">
    <w:nsid w:val="61D037DB"/>
    <w:multiLevelType w:val="hybridMultilevel"/>
    <w:tmpl w:val="1B224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B903D4"/>
    <w:multiLevelType w:val="hybridMultilevel"/>
    <w:tmpl w:val="19DC87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99E23AD"/>
    <w:multiLevelType w:val="hybridMultilevel"/>
    <w:tmpl w:val="CA7E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9A82824"/>
    <w:multiLevelType w:val="hybridMultilevel"/>
    <w:tmpl w:val="2A206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A200EC5"/>
    <w:multiLevelType w:val="hybridMultilevel"/>
    <w:tmpl w:val="7FB008E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D813902"/>
    <w:multiLevelType w:val="hybridMultilevel"/>
    <w:tmpl w:val="0AF0EC0C"/>
    <w:lvl w:ilvl="0" w:tplc="45E492BA">
      <w:numFmt w:val="bullet"/>
      <w:pStyle w:val="StileInterlinea15righe"/>
      <w:lvlText w:val="-"/>
      <w:lvlJc w:val="left"/>
      <w:pPr>
        <w:tabs>
          <w:tab w:val="num" w:pos="502"/>
        </w:tabs>
        <w:ind w:left="502" w:hanging="360"/>
      </w:pPr>
      <w:rPr>
        <w:rFonts w:ascii="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6DBA55AE"/>
    <w:multiLevelType w:val="hybridMultilevel"/>
    <w:tmpl w:val="71AA1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F7105D9"/>
    <w:multiLevelType w:val="hybridMultilevel"/>
    <w:tmpl w:val="D968EA16"/>
    <w:lvl w:ilvl="0" w:tplc="813C49A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64E5565"/>
    <w:multiLevelType w:val="hybridMultilevel"/>
    <w:tmpl w:val="97EA7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4E16FD"/>
    <w:multiLevelType w:val="hybridMultilevel"/>
    <w:tmpl w:val="0D5016CC"/>
    <w:lvl w:ilvl="0" w:tplc="1BD046B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99C3064"/>
    <w:multiLevelType w:val="singleLevel"/>
    <w:tmpl w:val="5B4AC1AE"/>
    <w:lvl w:ilvl="0">
      <w:numFmt w:val="bullet"/>
      <w:pStyle w:val="Stile1"/>
      <w:lvlText w:val="-"/>
      <w:lvlJc w:val="left"/>
      <w:pPr>
        <w:tabs>
          <w:tab w:val="num" w:pos="417"/>
        </w:tabs>
        <w:ind w:left="340" w:hanging="283"/>
      </w:pPr>
      <w:rPr>
        <w:rFonts w:hint="default"/>
      </w:rPr>
    </w:lvl>
  </w:abstractNum>
  <w:abstractNum w:abstractNumId="40">
    <w:nsid w:val="7D614C14"/>
    <w:multiLevelType w:val="hybridMultilevel"/>
    <w:tmpl w:val="CAB05F7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E931435"/>
    <w:multiLevelType w:val="hybridMultilevel"/>
    <w:tmpl w:val="D87A5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1"/>
  </w:num>
  <w:num w:numId="4">
    <w:abstractNumId w:val="22"/>
  </w:num>
  <w:num w:numId="5">
    <w:abstractNumId w:val="18"/>
  </w:num>
  <w:num w:numId="6">
    <w:abstractNumId w:val="10"/>
  </w:num>
  <w:num w:numId="7">
    <w:abstractNumId w:val="25"/>
  </w:num>
  <w:num w:numId="8">
    <w:abstractNumId w:val="5"/>
  </w:num>
  <w:num w:numId="9">
    <w:abstractNumId w:val="7"/>
  </w:num>
  <w:num w:numId="10">
    <w:abstractNumId w:val="20"/>
  </w:num>
  <w:num w:numId="11">
    <w:abstractNumId w:val="35"/>
  </w:num>
  <w:num w:numId="12">
    <w:abstractNumId w:val="9"/>
  </w:num>
  <w:num w:numId="13">
    <w:abstractNumId w:val="2"/>
  </w:num>
  <w:num w:numId="14">
    <w:abstractNumId w:val="15"/>
  </w:num>
  <w:num w:numId="15">
    <w:abstractNumId w:val="1"/>
  </w:num>
  <w:num w:numId="16">
    <w:abstractNumId w:val="14"/>
  </w:num>
  <w:num w:numId="17">
    <w:abstractNumId w:val="21"/>
  </w:num>
  <w:num w:numId="18">
    <w:abstractNumId w:val="17"/>
  </w:num>
  <w:num w:numId="19">
    <w:abstractNumId w:val="31"/>
  </w:num>
  <w:num w:numId="20">
    <w:abstractNumId w:val="37"/>
  </w:num>
  <w:num w:numId="21">
    <w:abstractNumId w:val="21"/>
  </w:num>
  <w:num w:numId="22">
    <w:abstractNumId w:val="23"/>
  </w:num>
  <w:num w:numId="23">
    <w:abstractNumId w:val="21"/>
  </w:num>
  <w:num w:numId="24">
    <w:abstractNumId w:val="21"/>
  </w:num>
  <w:num w:numId="25">
    <w:abstractNumId w:val="32"/>
  </w:num>
  <w:num w:numId="26">
    <w:abstractNumId w:val="13"/>
  </w:num>
  <w:num w:numId="27">
    <w:abstractNumId w:val="4"/>
  </w:num>
  <w:num w:numId="28">
    <w:abstractNumId w:val="30"/>
  </w:num>
  <w:num w:numId="29">
    <w:abstractNumId w:val="6"/>
  </w:num>
  <w:num w:numId="30">
    <w:abstractNumId w:val="28"/>
  </w:num>
  <w:num w:numId="31">
    <w:abstractNumId w:val="19"/>
  </w:num>
  <w:num w:numId="32">
    <w:abstractNumId w:val="12"/>
  </w:num>
  <w:num w:numId="33">
    <w:abstractNumId w:val="8"/>
  </w:num>
  <w:num w:numId="34">
    <w:abstractNumId w:val="29"/>
  </w:num>
  <w:num w:numId="35">
    <w:abstractNumId w:val="3"/>
  </w:num>
  <w:num w:numId="36">
    <w:abstractNumId w:val="26"/>
  </w:num>
  <w:num w:numId="37">
    <w:abstractNumId w:val="11"/>
  </w:num>
  <w:num w:numId="38">
    <w:abstractNumId w:val="33"/>
  </w:num>
  <w:num w:numId="39">
    <w:abstractNumId w:val="38"/>
  </w:num>
  <w:num w:numId="40">
    <w:abstractNumId w:val="40"/>
  </w:num>
  <w:num w:numId="41">
    <w:abstractNumId w:val="27"/>
  </w:num>
  <w:num w:numId="42">
    <w:abstractNumId w:val="34"/>
  </w:num>
  <w:num w:numId="43">
    <w:abstractNumId w:val="36"/>
  </w:num>
  <w:num w:numId="44">
    <w:abstractNumId w:val="24"/>
  </w:num>
  <w:num w:numId="45">
    <w:abstractNumId w:val="41"/>
  </w:num>
  <w:num w:numId="46">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attachedTemplate r:id="rId1"/>
  <w:stylePaneFormatFilter w:val="3F01"/>
  <w:defaultTabStop w:val="709"/>
  <w:hyphenationZone w:val="283"/>
  <w:drawingGridHorizontalSpacing w:val="112"/>
  <w:displayHorizontalDrawingGridEvery w:val="0"/>
  <w:displayVerticalDrawingGridEvery w:val="0"/>
  <w:noPunctuationKerning/>
  <w:characterSpacingControl w:val="doNotCompress"/>
  <w:hdrShapeDefaults>
    <o:shapedefaults v:ext="edit" spidmax="124929" fill="f" fillcolor="white" stroke="f">
      <v:fill color="white" on="f"/>
      <v:stroke on="f"/>
    </o:shapedefaults>
  </w:hdrShapeDefaults>
  <w:footnotePr>
    <w:footnote w:id="-1"/>
    <w:footnote w:id="0"/>
  </w:footnotePr>
  <w:endnotePr>
    <w:endnote w:id="-1"/>
    <w:endnote w:id="0"/>
  </w:endnotePr>
  <w:compat/>
  <w:rsids>
    <w:rsidRoot w:val="00FD59FB"/>
    <w:rsid w:val="00002A15"/>
    <w:rsid w:val="00020F21"/>
    <w:rsid w:val="000227FD"/>
    <w:rsid w:val="000306C4"/>
    <w:rsid w:val="00033143"/>
    <w:rsid w:val="00034A24"/>
    <w:rsid w:val="00040B18"/>
    <w:rsid w:val="00041D9A"/>
    <w:rsid w:val="000442FB"/>
    <w:rsid w:val="000449C4"/>
    <w:rsid w:val="00044BE9"/>
    <w:rsid w:val="00044F50"/>
    <w:rsid w:val="00046F79"/>
    <w:rsid w:val="00060395"/>
    <w:rsid w:val="000608F8"/>
    <w:rsid w:val="000639F2"/>
    <w:rsid w:val="00063FB6"/>
    <w:rsid w:val="00067C84"/>
    <w:rsid w:val="00074416"/>
    <w:rsid w:val="00075368"/>
    <w:rsid w:val="000762D1"/>
    <w:rsid w:val="00081383"/>
    <w:rsid w:val="0008547C"/>
    <w:rsid w:val="000873AD"/>
    <w:rsid w:val="00090528"/>
    <w:rsid w:val="000A339C"/>
    <w:rsid w:val="000A5ECD"/>
    <w:rsid w:val="000A77D0"/>
    <w:rsid w:val="000B10AB"/>
    <w:rsid w:val="000B259A"/>
    <w:rsid w:val="000B6302"/>
    <w:rsid w:val="000C1F29"/>
    <w:rsid w:val="000C34BB"/>
    <w:rsid w:val="000C548C"/>
    <w:rsid w:val="000C6429"/>
    <w:rsid w:val="000C711D"/>
    <w:rsid w:val="000C72B9"/>
    <w:rsid w:val="000C7EE6"/>
    <w:rsid w:val="000D1B44"/>
    <w:rsid w:val="000E23B6"/>
    <w:rsid w:val="000F0412"/>
    <w:rsid w:val="000F28D2"/>
    <w:rsid w:val="000F3E8C"/>
    <w:rsid w:val="000F6CDE"/>
    <w:rsid w:val="00101272"/>
    <w:rsid w:val="00111C68"/>
    <w:rsid w:val="00113B9A"/>
    <w:rsid w:val="0011700E"/>
    <w:rsid w:val="00121ECA"/>
    <w:rsid w:val="00122112"/>
    <w:rsid w:val="0012406C"/>
    <w:rsid w:val="00127383"/>
    <w:rsid w:val="00127738"/>
    <w:rsid w:val="00135F93"/>
    <w:rsid w:val="001378F3"/>
    <w:rsid w:val="00137F91"/>
    <w:rsid w:val="0014152E"/>
    <w:rsid w:val="00142E2D"/>
    <w:rsid w:val="00142F9B"/>
    <w:rsid w:val="00144268"/>
    <w:rsid w:val="00144EA9"/>
    <w:rsid w:val="0014792F"/>
    <w:rsid w:val="00151F74"/>
    <w:rsid w:val="00152722"/>
    <w:rsid w:val="001572A4"/>
    <w:rsid w:val="00157AD9"/>
    <w:rsid w:val="001611F4"/>
    <w:rsid w:val="00161D22"/>
    <w:rsid w:val="001649CC"/>
    <w:rsid w:val="00166DBF"/>
    <w:rsid w:val="00171561"/>
    <w:rsid w:val="00171E5F"/>
    <w:rsid w:val="00187CB0"/>
    <w:rsid w:val="00195214"/>
    <w:rsid w:val="001A658C"/>
    <w:rsid w:val="001B2ED1"/>
    <w:rsid w:val="001B6D3A"/>
    <w:rsid w:val="001C05B7"/>
    <w:rsid w:val="001C09E2"/>
    <w:rsid w:val="001D0B4A"/>
    <w:rsid w:val="001E50F2"/>
    <w:rsid w:val="001E581B"/>
    <w:rsid w:val="001F1152"/>
    <w:rsid w:val="001F4DD9"/>
    <w:rsid w:val="001F5EC7"/>
    <w:rsid w:val="001F7148"/>
    <w:rsid w:val="00210659"/>
    <w:rsid w:val="0023341B"/>
    <w:rsid w:val="00234561"/>
    <w:rsid w:val="00237826"/>
    <w:rsid w:val="002405C5"/>
    <w:rsid w:val="002406EE"/>
    <w:rsid w:val="002430C4"/>
    <w:rsid w:val="0024602A"/>
    <w:rsid w:val="00250E3A"/>
    <w:rsid w:val="00251958"/>
    <w:rsid w:val="002549C8"/>
    <w:rsid w:val="0025502D"/>
    <w:rsid w:val="00264EE5"/>
    <w:rsid w:val="00267BC9"/>
    <w:rsid w:val="0027187B"/>
    <w:rsid w:val="00272278"/>
    <w:rsid w:val="00273690"/>
    <w:rsid w:val="00277836"/>
    <w:rsid w:val="00277A27"/>
    <w:rsid w:val="00287248"/>
    <w:rsid w:val="00287B87"/>
    <w:rsid w:val="002910D5"/>
    <w:rsid w:val="00293F24"/>
    <w:rsid w:val="00295F5F"/>
    <w:rsid w:val="002A271B"/>
    <w:rsid w:val="002A4F49"/>
    <w:rsid w:val="002A539E"/>
    <w:rsid w:val="002B5731"/>
    <w:rsid w:val="002D52CA"/>
    <w:rsid w:val="002D73C1"/>
    <w:rsid w:val="002D7FD4"/>
    <w:rsid w:val="002F2513"/>
    <w:rsid w:val="002F2A04"/>
    <w:rsid w:val="002F579C"/>
    <w:rsid w:val="002F5C45"/>
    <w:rsid w:val="002F692B"/>
    <w:rsid w:val="00302C0B"/>
    <w:rsid w:val="003031DB"/>
    <w:rsid w:val="0031027D"/>
    <w:rsid w:val="0031252D"/>
    <w:rsid w:val="003148C4"/>
    <w:rsid w:val="00320110"/>
    <w:rsid w:val="00321A89"/>
    <w:rsid w:val="00324514"/>
    <w:rsid w:val="00324F7B"/>
    <w:rsid w:val="00326E52"/>
    <w:rsid w:val="00334EDC"/>
    <w:rsid w:val="00335D85"/>
    <w:rsid w:val="003510D6"/>
    <w:rsid w:val="00362781"/>
    <w:rsid w:val="00365BE7"/>
    <w:rsid w:val="003669F3"/>
    <w:rsid w:val="003702AB"/>
    <w:rsid w:val="00376B90"/>
    <w:rsid w:val="003863C9"/>
    <w:rsid w:val="003914BA"/>
    <w:rsid w:val="00394246"/>
    <w:rsid w:val="003A08F8"/>
    <w:rsid w:val="003A3EC8"/>
    <w:rsid w:val="003A734F"/>
    <w:rsid w:val="003B0920"/>
    <w:rsid w:val="003B1FFC"/>
    <w:rsid w:val="003D0A3F"/>
    <w:rsid w:val="003D1B0E"/>
    <w:rsid w:val="003F073E"/>
    <w:rsid w:val="003F1127"/>
    <w:rsid w:val="00403381"/>
    <w:rsid w:val="00403F81"/>
    <w:rsid w:val="00405008"/>
    <w:rsid w:val="00405C8E"/>
    <w:rsid w:val="00420CDC"/>
    <w:rsid w:val="00421A77"/>
    <w:rsid w:val="004221E5"/>
    <w:rsid w:val="0042699F"/>
    <w:rsid w:val="00426AAC"/>
    <w:rsid w:val="004313E1"/>
    <w:rsid w:val="00433014"/>
    <w:rsid w:val="00434550"/>
    <w:rsid w:val="0043673E"/>
    <w:rsid w:val="00437AB5"/>
    <w:rsid w:val="004405FF"/>
    <w:rsid w:val="00441F92"/>
    <w:rsid w:val="00442C43"/>
    <w:rsid w:val="00442F70"/>
    <w:rsid w:val="00450E1A"/>
    <w:rsid w:val="00450EF9"/>
    <w:rsid w:val="004535F9"/>
    <w:rsid w:val="004571A9"/>
    <w:rsid w:val="004609BC"/>
    <w:rsid w:val="00462CBC"/>
    <w:rsid w:val="0046714B"/>
    <w:rsid w:val="004672AB"/>
    <w:rsid w:val="004763FE"/>
    <w:rsid w:val="004773E8"/>
    <w:rsid w:val="00482ECC"/>
    <w:rsid w:val="00483D75"/>
    <w:rsid w:val="00490A5B"/>
    <w:rsid w:val="00494E4B"/>
    <w:rsid w:val="004A4A46"/>
    <w:rsid w:val="004B71DA"/>
    <w:rsid w:val="004C0A66"/>
    <w:rsid w:val="004C1298"/>
    <w:rsid w:val="004C40BC"/>
    <w:rsid w:val="004D310C"/>
    <w:rsid w:val="004D5DCB"/>
    <w:rsid w:val="004D785C"/>
    <w:rsid w:val="004D78B1"/>
    <w:rsid w:val="004F122E"/>
    <w:rsid w:val="004F4626"/>
    <w:rsid w:val="004F6773"/>
    <w:rsid w:val="00506F59"/>
    <w:rsid w:val="005078E7"/>
    <w:rsid w:val="00513A96"/>
    <w:rsid w:val="00513EBB"/>
    <w:rsid w:val="00515991"/>
    <w:rsid w:val="00516260"/>
    <w:rsid w:val="00523826"/>
    <w:rsid w:val="00525287"/>
    <w:rsid w:val="0053177C"/>
    <w:rsid w:val="00534856"/>
    <w:rsid w:val="00536677"/>
    <w:rsid w:val="005371FE"/>
    <w:rsid w:val="005417E6"/>
    <w:rsid w:val="00541ADE"/>
    <w:rsid w:val="00542529"/>
    <w:rsid w:val="0054268D"/>
    <w:rsid w:val="00546641"/>
    <w:rsid w:val="005513CB"/>
    <w:rsid w:val="005519F2"/>
    <w:rsid w:val="00551DD5"/>
    <w:rsid w:val="00552380"/>
    <w:rsid w:val="005523FE"/>
    <w:rsid w:val="0055323B"/>
    <w:rsid w:val="00555AAD"/>
    <w:rsid w:val="0056334D"/>
    <w:rsid w:val="0056338E"/>
    <w:rsid w:val="005634F9"/>
    <w:rsid w:val="00566D92"/>
    <w:rsid w:val="00567E1D"/>
    <w:rsid w:val="0057079F"/>
    <w:rsid w:val="00571B48"/>
    <w:rsid w:val="0057490D"/>
    <w:rsid w:val="00574A76"/>
    <w:rsid w:val="00581D0F"/>
    <w:rsid w:val="00582561"/>
    <w:rsid w:val="00585B7A"/>
    <w:rsid w:val="005904DC"/>
    <w:rsid w:val="0059094B"/>
    <w:rsid w:val="00593D39"/>
    <w:rsid w:val="00594CFF"/>
    <w:rsid w:val="00596519"/>
    <w:rsid w:val="005A4742"/>
    <w:rsid w:val="005B0D39"/>
    <w:rsid w:val="005B2058"/>
    <w:rsid w:val="005B2944"/>
    <w:rsid w:val="005B2D90"/>
    <w:rsid w:val="005B4A9F"/>
    <w:rsid w:val="005C3C09"/>
    <w:rsid w:val="005C40D5"/>
    <w:rsid w:val="005C5BB7"/>
    <w:rsid w:val="005D1D65"/>
    <w:rsid w:val="005D23CA"/>
    <w:rsid w:val="005E2868"/>
    <w:rsid w:val="005E28FE"/>
    <w:rsid w:val="005E3ED3"/>
    <w:rsid w:val="005E3F39"/>
    <w:rsid w:val="005E4033"/>
    <w:rsid w:val="005F1131"/>
    <w:rsid w:val="005F16F4"/>
    <w:rsid w:val="005F775E"/>
    <w:rsid w:val="005F7BC6"/>
    <w:rsid w:val="00601576"/>
    <w:rsid w:val="00602A14"/>
    <w:rsid w:val="00605FAD"/>
    <w:rsid w:val="00606950"/>
    <w:rsid w:val="00623148"/>
    <w:rsid w:val="00623BCD"/>
    <w:rsid w:val="00625F79"/>
    <w:rsid w:val="00633F1B"/>
    <w:rsid w:val="006351BC"/>
    <w:rsid w:val="00637FFA"/>
    <w:rsid w:val="00645B6A"/>
    <w:rsid w:val="00655CBE"/>
    <w:rsid w:val="00663DC2"/>
    <w:rsid w:val="00675D6F"/>
    <w:rsid w:val="00675F4E"/>
    <w:rsid w:val="0067618E"/>
    <w:rsid w:val="00677A5E"/>
    <w:rsid w:val="006834D3"/>
    <w:rsid w:val="0069513B"/>
    <w:rsid w:val="006A601E"/>
    <w:rsid w:val="006A634E"/>
    <w:rsid w:val="006B2EAA"/>
    <w:rsid w:val="006B2F9E"/>
    <w:rsid w:val="006B50CB"/>
    <w:rsid w:val="006C1BCC"/>
    <w:rsid w:val="006C297D"/>
    <w:rsid w:val="006C6064"/>
    <w:rsid w:val="006D2F06"/>
    <w:rsid w:val="006D480A"/>
    <w:rsid w:val="006D4FA2"/>
    <w:rsid w:val="006E07F3"/>
    <w:rsid w:val="006E1A72"/>
    <w:rsid w:val="006E323C"/>
    <w:rsid w:val="006E3E3F"/>
    <w:rsid w:val="006E6AAF"/>
    <w:rsid w:val="006E7EF2"/>
    <w:rsid w:val="006F04A1"/>
    <w:rsid w:val="006F7E32"/>
    <w:rsid w:val="00713981"/>
    <w:rsid w:val="00713E15"/>
    <w:rsid w:val="00714FE6"/>
    <w:rsid w:val="00715600"/>
    <w:rsid w:val="0071760C"/>
    <w:rsid w:val="00717EF8"/>
    <w:rsid w:val="00720461"/>
    <w:rsid w:val="007344C8"/>
    <w:rsid w:val="00741976"/>
    <w:rsid w:val="00741FE2"/>
    <w:rsid w:val="007427FC"/>
    <w:rsid w:val="00742F0E"/>
    <w:rsid w:val="007434E1"/>
    <w:rsid w:val="00747450"/>
    <w:rsid w:val="007502BC"/>
    <w:rsid w:val="00751ED4"/>
    <w:rsid w:val="00760812"/>
    <w:rsid w:val="00767D22"/>
    <w:rsid w:val="00767DE6"/>
    <w:rsid w:val="0077212E"/>
    <w:rsid w:val="00776C4C"/>
    <w:rsid w:val="00782697"/>
    <w:rsid w:val="00793528"/>
    <w:rsid w:val="00794E98"/>
    <w:rsid w:val="007961D7"/>
    <w:rsid w:val="007B6505"/>
    <w:rsid w:val="007C3618"/>
    <w:rsid w:val="007C3853"/>
    <w:rsid w:val="007D5DA0"/>
    <w:rsid w:val="007E14A5"/>
    <w:rsid w:val="007E262E"/>
    <w:rsid w:val="007E5273"/>
    <w:rsid w:val="007E7A1A"/>
    <w:rsid w:val="007F0C42"/>
    <w:rsid w:val="007F10A8"/>
    <w:rsid w:val="007F28EA"/>
    <w:rsid w:val="007F46B2"/>
    <w:rsid w:val="007F6726"/>
    <w:rsid w:val="008006AF"/>
    <w:rsid w:val="00802EF1"/>
    <w:rsid w:val="0081548B"/>
    <w:rsid w:val="008176DA"/>
    <w:rsid w:val="00821B08"/>
    <w:rsid w:val="00821D5F"/>
    <w:rsid w:val="008262CF"/>
    <w:rsid w:val="00830DD6"/>
    <w:rsid w:val="00832637"/>
    <w:rsid w:val="00834B4C"/>
    <w:rsid w:val="00845A7E"/>
    <w:rsid w:val="0084606E"/>
    <w:rsid w:val="0085068E"/>
    <w:rsid w:val="00851452"/>
    <w:rsid w:val="00855E05"/>
    <w:rsid w:val="008616CA"/>
    <w:rsid w:val="00863D89"/>
    <w:rsid w:val="008721EA"/>
    <w:rsid w:val="00876898"/>
    <w:rsid w:val="0088372E"/>
    <w:rsid w:val="00890367"/>
    <w:rsid w:val="00894B94"/>
    <w:rsid w:val="0089547F"/>
    <w:rsid w:val="008B01A6"/>
    <w:rsid w:val="008B7CBE"/>
    <w:rsid w:val="008C1A2E"/>
    <w:rsid w:val="008C513C"/>
    <w:rsid w:val="008C6D32"/>
    <w:rsid w:val="008D3EF7"/>
    <w:rsid w:val="008D6D59"/>
    <w:rsid w:val="008D72D0"/>
    <w:rsid w:val="008D7ADE"/>
    <w:rsid w:val="008E0E77"/>
    <w:rsid w:val="008E1F88"/>
    <w:rsid w:val="008E311A"/>
    <w:rsid w:val="008E4916"/>
    <w:rsid w:val="008E554F"/>
    <w:rsid w:val="008E71FE"/>
    <w:rsid w:val="008E7ADD"/>
    <w:rsid w:val="008F714E"/>
    <w:rsid w:val="008F7D0D"/>
    <w:rsid w:val="009022DD"/>
    <w:rsid w:val="00911EEE"/>
    <w:rsid w:val="00937CD9"/>
    <w:rsid w:val="0094417F"/>
    <w:rsid w:val="00945443"/>
    <w:rsid w:val="00945D45"/>
    <w:rsid w:val="009473B5"/>
    <w:rsid w:val="00953B0D"/>
    <w:rsid w:val="0096024C"/>
    <w:rsid w:val="00960F6E"/>
    <w:rsid w:val="00961226"/>
    <w:rsid w:val="00962B39"/>
    <w:rsid w:val="009659CE"/>
    <w:rsid w:val="00966405"/>
    <w:rsid w:val="00980D21"/>
    <w:rsid w:val="00983A16"/>
    <w:rsid w:val="00995835"/>
    <w:rsid w:val="009B00C5"/>
    <w:rsid w:val="009B1F74"/>
    <w:rsid w:val="009B4B37"/>
    <w:rsid w:val="009B71F7"/>
    <w:rsid w:val="009B7A26"/>
    <w:rsid w:val="009C10BB"/>
    <w:rsid w:val="009C502C"/>
    <w:rsid w:val="009C7504"/>
    <w:rsid w:val="009D4576"/>
    <w:rsid w:val="009D5F01"/>
    <w:rsid w:val="009D6387"/>
    <w:rsid w:val="009E233C"/>
    <w:rsid w:val="009E364B"/>
    <w:rsid w:val="009E7EBA"/>
    <w:rsid w:val="009F4CB1"/>
    <w:rsid w:val="009F6A80"/>
    <w:rsid w:val="009F7396"/>
    <w:rsid w:val="00A1166D"/>
    <w:rsid w:val="00A13233"/>
    <w:rsid w:val="00A33FC0"/>
    <w:rsid w:val="00A34660"/>
    <w:rsid w:val="00A37826"/>
    <w:rsid w:val="00A41E45"/>
    <w:rsid w:val="00A42AF3"/>
    <w:rsid w:val="00A45BDE"/>
    <w:rsid w:val="00A471C6"/>
    <w:rsid w:val="00A561AA"/>
    <w:rsid w:val="00A653A3"/>
    <w:rsid w:val="00A7411D"/>
    <w:rsid w:val="00A7623B"/>
    <w:rsid w:val="00A7718D"/>
    <w:rsid w:val="00A81046"/>
    <w:rsid w:val="00A81A04"/>
    <w:rsid w:val="00A8345B"/>
    <w:rsid w:val="00A86E37"/>
    <w:rsid w:val="00A96B13"/>
    <w:rsid w:val="00AA2A81"/>
    <w:rsid w:val="00AA40D2"/>
    <w:rsid w:val="00AA4175"/>
    <w:rsid w:val="00AB05E2"/>
    <w:rsid w:val="00AC4409"/>
    <w:rsid w:val="00AC698D"/>
    <w:rsid w:val="00AE0523"/>
    <w:rsid w:val="00AE15A2"/>
    <w:rsid w:val="00AE26C4"/>
    <w:rsid w:val="00AE29D0"/>
    <w:rsid w:val="00AE5116"/>
    <w:rsid w:val="00AE7A5A"/>
    <w:rsid w:val="00AF2866"/>
    <w:rsid w:val="00AF288A"/>
    <w:rsid w:val="00AF40DE"/>
    <w:rsid w:val="00AF4EF1"/>
    <w:rsid w:val="00AF5817"/>
    <w:rsid w:val="00AF5CBA"/>
    <w:rsid w:val="00B062EF"/>
    <w:rsid w:val="00B06858"/>
    <w:rsid w:val="00B107ED"/>
    <w:rsid w:val="00B160F1"/>
    <w:rsid w:val="00B2757E"/>
    <w:rsid w:val="00B3674F"/>
    <w:rsid w:val="00B37685"/>
    <w:rsid w:val="00B403C0"/>
    <w:rsid w:val="00B42AC4"/>
    <w:rsid w:val="00B44D11"/>
    <w:rsid w:val="00B458CD"/>
    <w:rsid w:val="00B52198"/>
    <w:rsid w:val="00B548E2"/>
    <w:rsid w:val="00B55395"/>
    <w:rsid w:val="00B56538"/>
    <w:rsid w:val="00B60186"/>
    <w:rsid w:val="00B7304D"/>
    <w:rsid w:val="00B7449D"/>
    <w:rsid w:val="00B8113D"/>
    <w:rsid w:val="00B829EC"/>
    <w:rsid w:val="00B82EB3"/>
    <w:rsid w:val="00B84896"/>
    <w:rsid w:val="00B90FB0"/>
    <w:rsid w:val="00B919CE"/>
    <w:rsid w:val="00B91CEB"/>
    <w:rsid w:val="00B92DC9"/>
    <w:rsid w:val="00B969B6"/>
    <w:rsid w:val="00B97503"/>
    <w:rsid w:val="00BC1AD5"/>
    <w:rsid w:val="00BC7DE8"/>
    <w:rsid w:val="00BD2B79"/>
    <w:rsid w:val="00BD7463"/>
    <w:rsid w:val="00BE0163"/>
    <w:rsid w:val="00BE10B9"/>
    <w:rsid w:val="00BE2103"/>
    <w:rsid w:val="00BE2AEF"/>
    <w:rsid w:val="00BF1B42"/>
    <w:rsid w:val="00BF4366"/>
    <w:rsid w:val="00BF6229"/>
    <w:rsid w:val="00C0179B"/>
    <w:rsid w:val="00C02069"/>
    <w:rsid w:val="00C03200"/>
    <w:rsid w:val="00C0701B"/>
    <w:rsid w:val="00C1190C"/>
    <w:rsid w:val="00C167C2"/>
    <w:rsid w:val="00C16FA0"/>
    <w:rsid w:val="00C23506"/>
    <w:rsid w:val="00C31EEC"/>
    <w:rsid w:val="00C3325F"/>
    <w:rsid w:val="00C36745"/>
    <w:rsid w:val="00C376A4"/>
    <w:rsid w:val="00C41E07"/>
    <w:rsid w:val="00C46443"/>
    <w:rsid w:val="00C64B55"/>
    <w:rsid w:val="00C66BAF"/>
    <w:rsid w:val="00C67514"/>
    <w:rsid w:val="00C70D9D"/>
    <w:rsid w:val="00C747A8"/>
    <w:rsid w:val="00C74CD7"/>
    <w:rsid w:val="00C76471"/>
    <w:rsid w:val="00C77BB7"/>
    <w:rsid w:val="00C81D79"/>
    <w:rsid w:val="00C8321A"/>
    <w:rsid w:val="00C95F38"/>
    <w:rsid w:val="00C96A18"/>
    <w:rsid w:val="00CA3C30"/>
    <w:rsid w:val="00CA414C"/>
    <w:rsid w:val="00CA596C"/>
    <w:rsid w:val="00CB1095"/>
    <w:rsid w:val="00CB4E79"/>
    <w:rsid w:val="00CD1B07"/>
    <w:rsid w:val="00CD4446"/>
    <w:rsid w:val="00CD471D"/>
    <w:rsid w:val="00CD4DE3"/>
    <w:rsid w:val="00CD52C7"/>
    <w:rsid w:val="00CD6825"/>
    <w:rsid w:val="00CE06E7"/>
    <w:rsid w:val="00CF0048"/>
    <w:rsid w:val="00CF60AA"/>
    <w:rsid w:val="00D01A1C"/>
    <w:rsid w:val="00D0297E"/>
    <w:rsid w:val="00D061B7"/>
    <w:rsid w:val="00D107F2"/>
    <w:rsid w:val="00D136C1"/>
    <w:rsid w:val="00D15436"/>
    <w:rsid w:val="00D16D0F"/>
    <w:rsid w:val="00D216A5"/>
    <w:rsid w:val="00D23AA7"/>
    <w:rsid w:val="00D31AAD"/>
    <w:rsid w:val="00D33FBD"/>
    <w:rsid w:val="00D3792E"/>
    <w:rsid w:val="00D509A3"/>
    <w:rsid w:val="00D52764"/>
    <w:rsid w:val="00D54CA8"/>
    <w:rsid w:val="00D5647B"/>
    <w:rsid w:val="00D6786F"/>
    <w:rsid w:val="00D7217A"/>
    <w:rsid w:val="00D904CC"/>
    <w:rsid w:val="00D90C9D"/>
    <w:rsid w:val="00D93905"/>
    <w:rsid w:val="00DA0773"/>
    <w:rsid w:val="00DA59CD"/>
    <w:rsid w:val="00DC5C7B"/>
    <w:rsid w:val="00DC5D26"/>
    <w:rsid w:val="00DC7176"/>
    <w:rsid w:val="00DE1904"/>
    <w:rsid w:val="00DE612B"/>
    <w:rsid w:val="00DF05AB"/>
    <w:rsid w:val="00DF236C"/>
    <w:rsid w:val="00DF6897"/>
    <w:rsid w:val="00E016B1"/>
    <w:rsid w:val="00E019AF"/>
    <w:rsid w:val="00E03C27"/>
    <w:rsid w:val="00E04C31"/>
    <w:rsid w:val="00E05D5B"/>
    <w:rsid w:val="00E06456"/>
    <w:rsid w:val="00E06634"/>
    <w:rsid w:val="00E122BF"/>
    <w:rsid w:val="00E1314B"/>
    <w:rsid w:val="00E2228B"/>
    <w:rsid w:val="00E25B8E"/>
    <w:rsid w:val="00E27852"/>
    <w:rsid w:val="00E30D06"/>
    <w:rsid w:val="00E325FD"/>
    <w:rsid w:val="00E326D3"/>
    <w:rsid w:val="00E36C84"/>
    <w:rsid w:val="00E43366"/>
    <w:rsid w:val="00E468FB"/>
    <w:rsid w:val="00E51E4C"/>
    <w:rsid w:val="00E53339"/>
    <w:rsid w:val="00E54DA2"/>
    <w:rsid w:val="00E60AFC"/>
    <w:rsid w:val="00E61410"/>
    <w:rsid w:val="00E62FC6"/>
    <w:rsid w:val="00E63762"/>
    <w:rsid w:val="00E66313"/>
    <w:rsid w:val="00E750B3"/>
    <w:rsid w:val="00E757C3"/>
    <w:rsid w:val="00E77744"/>
    <w:rsid w:val="00E8122A"/>
    <w:rsid w:val="00E820F8"/>
    <w:rsid w:val="00E82E16"/>
    <w:rsid w:val="00E83290"/>
    <w:rsid w:val="00E84196"/>
    <w:rsid w:val="00E84FC1"/>
    <w:rsid w:val="00E872FD"/>
    <w:rsid w:val="00E87962"/>
    <w:rsid w:val="00E9229A"/>
    <w:rsid w:val="00E942F6"/>
    <w:rsid w:val="00E94616"/>
    <w:rsid w:val="00EA67B4"/>
    <w:rsid w:val="00EA6A80"/>
    <w:rsid w:val="00EB3CC7"/>
    <w:rsid w:val="00EB4D1D"/>
    <w:rsid w:val="00EB5BCD"/>
    <w:rsid w:val="00EB6C67"/>
    <w:rsid w:val="00EB7741"/>
    <w:rsid w:val="00EB7B0B"/>
    <w:rsid w:val="00EC12BD"/>
    <w:rsid w:val="00EC2127"/>
    <w:rsid w:val="00EC3DF0"/>
    <w:rsid w:val="00ED6E36"/>
    <w:rsid w:val="00EE352E"/>
    <w:rsid w:val="00EE37A1"/>
    <w:rsid w:val="00EE4FB2"/>
    <w:rsid w:val="00EF5F76"/>
    <w:rsid w:val="00F07253"/>
    <w:rsid w:val="00F23FB1"/>
    <w:rsid w:val="00F25B31"/>
    <w:rsid w:val="00F25F8F"/>
    <w:rsid w:val="00F317F1"/>
    <w:rsid w:val="00F42004"/>
    <w:rsid w:val="00F44AFB"/>
    <w:rsid w:val="00F52C09"/>
    <w:rsid w:val="00F53609"/>
    <w:rsid w:val="00F55B55"/>
    <w:rsid w:val="00F5762F"/>
    <w:rsid w:val="00F57744"/>
    <w:rsid w:val="00F61F1F"/>
    <w:rsid w:val="00F63BE1"/>
    <w:rsid w:val="00F6688B"/>
    <w:rsid w:val="00F7227E"/>
    <w:rsid w:val="00F756DF"/>
    <w:rsid w:val="00F85550"/>
    <w:rsid w:val="00F866D8"/>
    <w:rsid w:val="00F929E2"/>
    <w:rsid w:val="00F950C7"/>
    <w:rsid w:val="00F97B77"/>
    <w:rsid w:val="00FA2C42"/>
    <w:rsid w:val="00FB20A8"/>
    <w:rsid w:val="00FB4827"/>
    <w:rsid w:val="00FB5F71"/>
    <w:rsid w:val="00FC6296"/>
    <w:rsid w:val="00FC7E17"/>
    <w:rsid w:val="00FD0168"/>
    <w:rsid w:val="00FD2813"/>
    <w:rsid w:val="00FD2F92"/>
    <w:rsid w:val="00FD3FDD"/>
    <w:rsid w:val="00FD59FB"/>
    <w:rsid w:val="00FD5A9A"/>
    <w:rsid w:val="00FD6440"/>
    <w:rsid w:val="00FD6DB1"/>
    <w:rsid w:val="00FE068E"/>
    <w:rsid w:val="00FE1A3A"/>
    <w:rsid w:val="00FE2FDB"/>
    <w:rsid w:val="00FE3F0C"/>
    <w:rsid w:val="00FE6577"/>
    <w:rsid w:val="00FE6CA9"/>
    <w:rsid w:val="00FF0CE1"/>
    <w:rsid w:val="00FF2277"/>
    <w:rsid w:val="00FF604A"/>
    <w:rsid w:val="00FF7D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4929"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4152E"/>
    <w:pPr>
      <w:jc w:val="both"/>
    </w:pPr>
    <w:rPr>
      <w:rFonts w:ascii="Arial" w:hAnsi="Arial"/>
      <w:spacing w:val="4"/>
      <w:sz w:val="22"/>
    </w:rPr>
  </w:style>
  <w:style w:type="paragraph" w:styleId="Titolo1">
    <w:name w:val="heading 1"/>
    <w:aliases w:val="Titolo 1 Carattere"/>
    <w:basedOn w:val="Normale"/>
    <w:next w:val="Normale"/>
    <w:uiPriority w:val="9"/>
    <w:qFormat/>
    <w:rsid w:val="0014152E"/>
    <w:pPr>
      <w:keepNext/>
      <w:numPr>
        <w:numId w:val="3"/>
      </w:numPr>
      <w:spacing w:line="480" w:lineRule="auto"/>
      <w:jc w:val="center"/>
      <w:outlineLvl w:val="0"/>
    </w:pPr>
    <w:rPr>
      <w:caps/>
      <w:spacing w:val="40"/>
      <w:sz w:val="40"/>
    </w:rPr>
  </w:style>
  <w:style w:type="paragraph" w:styleId="Titolo2">
    <w:name w:val="heading 2"/>
    <w:aliases w:val="Titolo 2 Carattere Carattere"/>
    <w:basedOn w:val="Normale"/>
    <w:next w:val="Normale"/>
    <w:link w:val="Titolo2Carattere"/>
    <w:uiPriority w:val="9"/>
    <w:qFormat/>
    <w:rsid w:val="005B4A9F"/>
    <w:pPr>
      <w:keepNext/>
      <w:numPr>
        <w:ilvl w:val="1"/>
        <w:numId w:val="3"/>
      </w:numPr>
      <w:tabs>
        <w:tab w:val="left" w:pos="567"/>
      </w:tabs>
      <w:spacing w:before="360" w:line="360" w:lineRule="auto"/>
      <w:outlineLvl w:val="1"/>
    </w:pPr>
    <w:rPr>
      <w:snapToGrid w:val="0"/>
      <w:sz w:val="24"/>
    </w:rPr>
  </w:style>
  <w:style w:type="paragraph" w:styleId="Titolo3">
    <w:name w:val="heading 3"/>
    <w:basedOn w:val="Titolo2"/>
    <w:next w:val="Normale"/>
    <w:uiPriority w:val="9"/>
    <w:qFormat/>
    <w:rsid w:val="00EC3DF0"/>
    <w:pPr>
      <w:numPr>
        <w:ilvl w:val="2"/>
      </w:numPr>
      <w:ind w:right="-567"/>
      <w:jc w:val="left"/>
      <w:outlineLvl w:val="2"/>
    </w:pPr>
  </w:style>
  <w:style w:type="paragraph" w:styleId="Titolo4">
    <w:name w:val="heading 4"/>
    <w:basedOn w:val="Normale"/>
    <w:next w:val="TestoRelazioneidraulica"/>
    <w:uiPriority w:val="9"/>
    <w:qFormat/>
    <w:rsid w:val="00BE2103"/>
    <w:pPr>
      <w:keepNext/>
      <w:numPr>
        <w:ilvl w:val="3"/>
        <w:numId w:val="3"/>
      </w:numPr>
      <w:spacing w:before="240" w:line="360" w:lineRule="auto"/>
      <w:outlineLvl w:val="3"/>
    </w:pPr>
    <w:rPr>
      <w:i/>
      <w:snapToGrid w:val="0"/>
      <w:spacing w:val="20"/>
      <w:sz w:val="24"/>
    </w:rPr>
  </w:style>
  <w:style w:type="paragraph" w:styleId="Titolo5">
    <w:name w:val="heading 5"/>
    <w:aliases w:val="Titolo 5 Carattere,Titolo 5 Carattere Carattere"/>
    <w:basedOn w:val="Normale"/>
    <w:next w:val="Normale"/>
    <w:uiPriority w:val="9"/>
    <w:qFormat/>
    <w:rsid w:val="00A81A04"/>
    <w:pPr>
      <w:keepNext/>
      <w:numPr>
        <w:ilvl w:val="4"/>
        <w:numId w:val="3"/>
      </w:numPr>
      <w:spacing w:before="240" w:line="360" w:lineRule="auto"/>
      <w:outlineLvl w:val="4"/>
    </w:pPr>
  </w:style>
  <w:style w:type="paragraph" w:styleId="Titolo6">
    <w:name w:val="heading 6"/>
    <w:basedOn w:val="Normale"/>
    <w:next w:val="Normale"/>
    <w:qFormat/>
    <w:rsid w:val="0014152E"/>
    <w:pPr>
      <w:keepNext/>
      <w:numPr>
        <w:ilvl w:val="5"/>
        <w:numId w:val="1"/>
      </w:numPr>
      <w:jc w:val="center"/>
      <w:outlineLvl w:val="5"/>
    </w:pPr>
    <w:rPr>
      <w:i/>
    </w:rPr>
  </w:style>
  <w:style w:type="paragraph" w:styleId="Titolo7">
    <w:name w:val="heading 7"/>
    <w:basedOn w:val="Normale"/>
    <w:next w:val="Normale"/>
    <w:qFormat/>
    <w:rsid w:val="0014152E"/>
    <w:pPr>
      <w:keepNext/>
      <w:numPr>
        <w:ilvl w:val="6"/>
        <w:numId w:val="1"/>
      </w:numPr>
      <w:spacing w:line="360" w:lineRule="auto"/>
      <w:outlineLvl w:val="6"/>
    </w:pPr>
    <w:rPr>
      <w:b/>
      <w:i/>
      <w:color w:val="FF0000"/>
    </w:rPr>
  </w:style>
  <w:style w:type="paragraph" w:styleId="Titolo8">
    <w:name w:val="heading 8"/>
    <w:basedOn w:val="Normale"/>
    <w:next w:val="Normale"/>
    <w:qFormat/>
    <w:rsid w:val="0014152E"/>
    <w:pPr>
      <w:keepNext/>
      <w:numPr>
        <w:ilvl w:val="7"/>
        <w:numId w:val="1"/>
      </w:numPr>
      <w:jc w:val="center"/>
      <w:outlineLvl w:val="7"/>
    </w:pPr>
    <w:rPr>
      <w:b/>
      <w:sz w:val="36"/>
    </w:rPr>
  </w:style>
  <w:style w:type="paragraph" w:styleId="Titolo9">
    <w:name w:val="heading 9"/>
    <w:basedOn w:val="Normale"/>
    <w:next w:val="Normale"/>
    <w:qFormat/>
    <w:rsid w:val="0014152E"/>
    <w:pPr>
      <w:keepNext/>
      <w:numPr>
        <w:ilvl w:val="8"/>
        <w:numId w:val="1"/>
      </w:numP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semiHidden/>
    <w:rsid w:val="0014152E"/>
    <w:pPr>
      <w:widowControl w:val="0"/>
      <w:tabs>
        <w:tab w:val="left" w:pos="400"/>
        <w:tab w:val="right" w:leader="dot" w:pos="9781"/>
      </w:tabs>
      <w:spacing w:after="120" w:line="312" w:lineRule="auto"/>
    </w:pPr>
    <w:rPr>
      <w:smallCaps/>
      <w:noProof/>
      <w:spacing w:val="40"/>
      <w:sz w:val="24"/>
    </w:rPr>
  </w:style>
  <w:style w:type="paragraph" w:styleId="Sommario2">
    <w:name w:val="toc 2"/>
    <w:basedOn w:val="Normale"/>
    <w:next w:val="Normale"/>
    <w:autoRedefine/>
    <w:uiPriority w:val="39"/>
    <w:rsid w:val="00863D89"/>
    <w:pPr>
      <w:widowControl w:val="0"/>
      <w:tabs>
        <w:tab w:val="left" w:pos="800"/>
        <w:tab w:val="right" w:leader="dot" w:pos="9923"/>
      </w:tabs>
      <w:spacing w:after="120" w:line="264" w:lineRule="auto"/>
      <w:ind w:left="238"/>
      <w:jc w:val="center"/>
    </w:pPr>
    <w:rPr>
      <w:caps/>
      <w:noProof/>
      <w:color w:val="000000"/>
      <w:sz w:val="24"/>
    </w:rPr>
  </w:style>
  <w:style w:type="paragraph" w:styleId="Mappadocumento">
    <w:name w:val="Document Map"/>
    <w:basedOn w:val="Normale"/>
    <w:semiHidden/>
    <w:rsid w:val="0014152E"/>
    <w:pPr>
      <w:shd w:val="clear" w:color="auto" w:fill="000080"/>
    </w:pPr>
    <w:rPr>
      <w:rFonts w:ascii="Tahoma" w:hAnsi="Tahoma"/>
    </w:rPr>
  </w:style>
  <w:style w:type="paragraph" w:styleId="Pidipagina">
    <w:name w:val="footer"/>
    <w:basedOn w:val="Normale"/>
    <w:rsid w:val="0014152E"/>
    <w:pPr>
      <w:tabs>
        <w:tab w:val="center" w:pos="4819"/>
        <w:tab w:val="right" w:pos="9071"/>
      </w:tabs>
    </w:pPr>
  </w:style>
  <w:style w:type="paragraph" w:styleId="Intestazione">
    <w:name w:val="header"/>
    <w:basedOn w:val="Normale"/>
    <w:rsid w:val="0014152E"/>
    <w:pPr>
      <w:tabs>
        <w:tab w:val="center" w:pos="4819"/>
        <w:tab w:val="right" w:pos="9071"/>
      </w:tabs>
    </w:pPr>
  </w:style>
  <w:style w:type="paragraph" w:styleId="Corpodeltesto3">
    <w:name w:val="Body Text 3"/>
    <w:basedOn w:val="Normale"/>
    <w:rsid w:val="0014152E"/>
    <w:pPr>
      <w:ind w:right="567"/>
    </w:pPr>
  </w:style>
  <w:style w:type="paragraph" w:styleId="Sommario3">
    <w:name w:val="toc 3"/>
    <w:basedOn w:val="Normale"/>
    <w:next w:val="Normale"/>
    <w:autoRedefine/>
    <w:uiPriority w:val="39"/>
    <w:rsid w:val="00334EDC"/>
    <w:pPr>
      <w:tabs>
        <w:tab w:val="left" w:pos="1100"/>
        <w:tab w:val="right" w:leader="dot" w:pos="9913"/>
      </w:tabs>
      <w:spacing w:line="360" w:lineRule="auto"/>
      <w:ind w:left="400"/>
    </w:pPr>
  </w:style>
  <w:style w:type="paragraph" w:styleId="Titolo">
    <w:name w:val="Title"/>
    <w:basedOn w:val="Normale"/>
    <w:qFormat/>
    <w:rsid w:val="0014152E"/>
    <w:pPr>
      <w:spacing w:line="360" w:lineRule="auto"/>
      <w:jc w:val="center"/>
    </w:pPr>
    <w:rPr>
      <w:sz w:val="32"/>
    </w:rPr>
  </w:style>
  <w:style w:type="paragraph" w:styleId="Corpodeltesto2">
    <w:name w:val="Body Text 2"/>
    <w:basedOn w:val="Normale"/>
    <w:rsid w:val="0014152E"/>
  </w:style>
  <w:style w:type="paragraph" w:customStyle="1" w:styleId="corpodeltesto">
    <w:name w:val="corpo del testo"/>
    <w:basedOn w:val="Normale"/>
    <w:next w:val="Normale"/>
    <w:rsid w:val="0014152E"/>
    <w:pPr>
      <w:outlineLvl w:val="0"/>
    </w:pPr>
    <w:rPr>
      <w:rFonts w:ascii="Courier New" w:hAnsi="Courier New"/>
      <w:snapToGrid w:val="0"/>
      <w:sz w:val="16"/>
    </w:rPr>
  </w:style>
  <w:style w:type="paragraph" w:customStyle="1" w:styleId="Corpodeltesto1">
    <w:name w:val="Corpo del testo 1"/>
    <w:basedOn w:val="Normale"/>
    <w:next w:val="Normale"/>
    <w:rsid w:val="0014152E"/>
    <w:pPr>
      <w:tabs>
        <w:tab w:val="num" w:pos="360"/>
      </w:tabs>
      <w:spacing w:before="120" w:line="360" w:lineRule="auto"/>
    </w:pPr>
  </w:style>
  <w:style w:type="paragraph" w:customStyle="1" w:styleId="TitoloPrincipaledicapitolo">
    <w:name w:val="Titolo Principale di capitolo"/>
    <w:basedOn w:val="Normale"/>
    <w:rsid w:val="0014152E"/>
    <w:pPr>
      <w:widowControl w:val="0"/>
      <w:jc w:val="left"/>
    </w:pPr>
    <w:rPr>
      <w:b/>
      <w:snapToGrid w:val="0"/>
      <w:spacing w:val="0"/>
      <w:sz w:val="32"/>
    </w:rPr>
  </w:style>
  <w:style w:type="paragraph" w:customStyle="1" w:styleId="Titoloprincipalediparagrafo">
    <w:name w:val="Titolo principale di paragrafo"/>
    <w:basedOn w:val="Normale"/>
    <w:rsid w:val="0014152E"/>
    <w:pPr>
      <w:widowControl w:val="0"/>
      <w:jc w:val="left"/>
    </w:pPr>
    <w:rPr>
      <w:snapToGrid w:val="0"/>
      <w:spacing w:val="0"/>
      <w:sz w:val="28"/>
      <w:u w:val="single"/>
    </w:rPr>
  </w:style>
  <w:style w:type="character" w:styleId="Collegamentoipertestuale">
    <w:name w:val="Hyperlink"/>
    <w:basedOn w:val="Carpredefinitoparagrafo"/>
    <w:rsid w:val="0014152E"/>
    <w:rPr>
      <w:color w:val="0000FF"/>
      <w:u w:val="single"/>
    </w:rPr>
  </w:style>
  <w:style w:type="paragraph" w:styleId="Rientrocorpodeltesto2">
    <w:name w:val="Body Text Indent 2"/>
    <w:basedOn w:val="Normale"/>
    <w:rsid w:val="0014152E"/>
    <w:pPr>
      <w:ind w:firstLine="284"/>
    </w:pPr>
    <w:rPr>
      <w:color w:val="FF0000"/>
      <w:spacing w:val="0"/>
    </w:rPr>
  </w:style>
  <w:style w:type="paragraph" w:styleId="Testonotaapidipagina">
    <w:name w:val="footnote text"/>
    <w:basedOn w:val="Normale"/>
    <w:semiHidden/>
    <w:rsid w:val="0014152E"/>
    <w:rPr>
      <w:sz w:val="20"/>
    </w:rPr>
  </w:style>
  <w:style w:type="character" w:styleId="Rimandonotaapidipagina">
    <w:name w:val="footnote reference"/>
    <w:basedOn w:val="Carpredefinitoparagrafo"/>
    <w:semiHidden/>
    <w:rsid w:val="0014152E"/>
    <w:rPr>
      <w:vertAlign w:val="superscript"/>
    </w:rPr>
  </w:style>
  <w:style w:type="paragraph" w:customStyle="1" w:styleId="Stile1">
    <w:name w:val="Stile1"/>
    <w:basedOn w:val="Normale"/>
    <w:rsid w:val="0014152E"/>
    <w:pPr>
      <w:numPr>
        <w:numId w:val="2"/>
      </w:numPr>
      <w:tabs>
        <w:tab w:val="clear" w:pos="417"/>
        <w:tab w:val="num" w:pos="-1560"/>
        <w:tab w:val="left" w:pos="-1276"/>
      </w:tabs>
    </w:pPr>
    <w:rPr>
      <w:spacing w:val="0"/>
    </w:rPr>
  </w:style>
  <w:style w:type="paragraph" w:styleId="Didascalia">
    <w:name w:val="caption"/>
    <w:basedOn w:val="Normale"/>
    <w:next w:val="Normale"/>
    <w:qFormat/>
    <w:rsid w:val="0014152E"/>
    <w:pPr>
      <w:spacing w:before="120" w:after="120"/>
    </w:pPr>
    <w:rPr>
      <w:b/>
    </w:rPr>
  </w:style>
  <w:style w:type="character" w:customStyle="1" w:styleId="Titolo2Carattere">
    <w:name w:val="Titolo 2 Carattere"/>
    <w:aliases w:val="Titolo 2 Carattere Carattere Carattere"/>
    <w:basedOn w:val="Carpredefinitoparagrafo"/>
    <w:link w:val="Titolo2"/>
    <w:uiPriority w:val="9"/>
    <w:rsid w:val="005B4A9F"/>
    <w:rPr>
      <w:rFonts w:ascii="Arial" w:hAnsi="Arial"/>
      <w:snapToGrid w:val="0"/>
      <w:spacing w:val="4"/>
      <w:sz w:val="24"/>
    </w:rPr>
  </w:style>
  <w:style w:type="table" w:styleId="Grigliatabella">
    <w:name w:val="Table Grid"/>
    <w:basedOn w:val="Tabellanormale"/>
    <w:rsid w:val="00BD2B7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sis">
    <w:name w:val="thesis"/>
    <w:basedOn w:val="Normale"/>
    <w:rsid w:val="00601576"/>
    <w:pPr>
      <w:spacing w:line="360" w:lineRule="auto"/>
    </w:pPr>
    <w:rPr>
      <w:spacing w:val="0"/>
      <w:sz w:val="20"/>
    </w:rPr>
  </w:style>
  <w:style w:type="paragraph" w:customStyle="1" w:styleId="StileTitolo1GiustificatoInterlinea15righe">
    <w:name w:val="Stile Titolo 1 + Giustificato Interlinea 15 righe"/>
    <w:basedOn w:val="Titolo1"/>
    <w:rsid w:val="00601576"/>
    <w:pPr>
      <w:keepNext w:val="0"/>
      <w:numPr>
        <w:numId w:val="0"/>
      </w:numPr>
      <w:tabs>
        <w:tab w:val="left" w:pos="-1276"/>
        <w:tab w:val="num" w:pos="0"/>
      </w:tabs>
      <w:spacing w:line="360" w:lineRule="auto"/>
      <w:jc w:val="left"/>
    </w:pPr>
    <w:rPr>
      <w:spacing w:val="30"/>
      <w:sz w:val="24"/>
      <w:szCs w:val="24"/>
    </w:rPr>
  </w:style>
  <w:style w:type="paragraph" w:customStyle="1" w:styleId="Mascherina">
    <w:name w:val="Mascherina"/>
    <w:basedOn w:val="Normale"/>
    <w:qFormat/>
    <w:rsid w:val="00D061B7"/>
  </w:style>
  <w:style w:type="paragraph" w:customStyle="1" w:styleId="TestoRelazioneidraulica">
    <w:name w:val="Testo Relazione idraulica"/>
    <w:basedOn w:val="Normale"/>
    <w:qFormat/>
    <w:rsid w:val="005B4A9F"/>
    <w:pPr>
      <w:spacing w:line="360" w:lineRule="exact"/>
    </w:pPr>
  </w:style>
  <w:style w:type="paragraph" w:customStyle="1" w:styleId="Normal">
    <w:name w:val="[Normal]"/>
    <w:rsid w:val="005634F9"/>
    <w:pPr>
      <w:autoSpaceDE w:val="0"/>
      <w:autoSpaceDN w:val="0"/>
      <w:adjustRightInd w:val="0"/>
    </w:pPr>
    <w:rPr>
      <w:rFonts w:ascii="Arial" w:hAnsi="Arial" w:cs="Arial"/>
      <w:sz w:val="24"/>
      <w:szCs w:val="24"/>
    </w:rPr>
  </w:style>
  <w:style w:type="character" w:styleId="Testosegnaposto">
    <w:name w:val="Placeholder Text"/>
    <w:basedOn w:val="Carpredefinitoparagrafo"/>
    <w:uiPriority w:val="99"/>
    <w:semiHidden/>
    <w:rsid w:val="001378F3"/>
    <w:rPr>
      <w:color w:val="808080"/>
    </w:rPr>
  </w:style>
  <w:style w:type="paragraph" w:styleId="Testofumetto">
    <w:name w:val="Balloon Text"/>
    <w:basedOn w:val="Normale"/>
    <w:link w:val="TestofumettoCarattere"/>
    <w:rsid w:val="001378F3"/>
    <w:rPr>
      <w:rFonts w:ascii="Tahoma" w:hAnsi="Tahoma" w:cs="Tahoma"/>
      <w:sz w:val="16"/>
      <w:szCs w:val="16"/>
    </w:rPr>
  </w:style>
  <w:style w:type="character" w:customStyle="1" w:styleId="TestofumettoCarattere">
    <w:name w:val="Testo fumetto Carattere"/>
    <w:basedOn w:val="Carpredefinitoparagrafo"/>
    <w:link w:val="Testofumetto"/>
    <w:rsid w:val="001378F3"/>
    <w:rPr>
      <w:rFonts w:ascii="Tahoma" w:hAnsi="Tahoma" w:cs="Tahoma"/>
      <w:spacing w:val="4"/>
      <w:sz w:val="16"/>
      <w:szCs w:val="16"/>
    </w:rPr>
  </w:style>
  <w:style w:type="paragraph" w:customStyle="1" w:styleId="Default">
    <w:name w:val="Default"/>
    <w:rsid w:val="00A86E37"/>
    <w:pPr>
      <w:widowControl w:val="0"/>
      <w:autoSpaceDE w:val="0"/>
      <w:autoSpaceDN w:val="0"/>
      <w:adjustRightInd w:val="0"/>
    </w:pPr>
    <w:rPr>
      <w:rFonts w:ascii="Arial" w:eastAsiaTheme="minorEastAsia" w:hAnsi="Arial" w:cs="Arial"/>
      <w:color w:val="000000"/>
      <w:sz w:val="24"/>
      <w:szCs w:val="24"/>
    </w:rPr>
  </w:style>
  <w:style w:type="paragraph" w:customStyle="1" w:styleId="CM5">
    <w:name w:val="CM5"/>
    <w:basedOn w:val="Default"/>
    <w:next w:val="Default"/>
    <w:uiPriority w:val="99"/>
    <w:rsid w:val="00A86E37"/>
    <w:pPr>
      <w:spacing w:after="655"/>
    </w:pPr>
    <w:rPr>
      <w:color w:val="auto"/>
    </w:rPr>
  </w:style>
  <w:style w:type="paragraph" w:customStyle="1" w:styleId="CM2">
    <w:name w:val="CM2"/>
    <w:basedOn w:val="Default"/>
    <w:next w:val="Default"/>
    <w:uiPriority w:val="99"/>
    <w:rsid w:val="00A86E37"/>
    <w:pPr>
      <w:spacing w:line="328" w:lineRule="atLeast"/>
    </w:pPr>
    <w:rPr>
      <w:color w:val="auto"/>
    </w:rPr>
  </w:style>
  <w:style w:type="paragraph" w:customStyle="1" w:styleId="CM6">
    <w:name w:val="CM6"/>
    <w:basedOn w:val="Default"/>
    <w:next w:val="Default"/>
    <w:uiPriority w:val="99"/>
    <w:rsid w:val="00A86E37"/>
    <w:pPr>
      <w:spacing w:after="108"/>
    </w:pPr>
    <w:rPr>
      <w:color w:val="auto"/>
    </w:rPr>
  </w:style>
  <w:style w:type="paragraph" w:customStyle="1" w:styleId="CM4">
    <w:name w:val="CM4"/>
    <w:basedOn w:val="Default"/>
    <w:next w:val="Default"/>
    <w:uiPriority w:val="99"/>
    <w:rsid w:val="00A86E37"/>
    <w:pPr>
      <w:spacing w:line="288" w:lineRule="atLeast"/>
    </w:pPr>
    <w:rPr>
      <w:color w:val="auto"/>
    </w:rPr>
  </w:style>
  <w:style w:type="paragraph" w:styleId="NormaleWeb">
    <w:name w:val="Normal (Web)"/>
    <w:basedOn w:val="Normale"/>
    <w:unhideWhenUsed/>
    <w:rsid w:val="0012406C"/>
    <w:pPr>
      <w:spacing w:before="100" w:beforeAutospacing="1" w:after="100" w:afterAutospacing="1"/>
      <w:jc w:val="left"/>
    </w:pPr>
    <w:rPr>
      <w:rFonts w:ascii="Times New Roman" w:hAnsi="Times New Roman"/>
      <w:spacing w:val="0"/>
      <w:sz w:val="24"/>
      <w:szCs w:val="24"/>
    </w:rPr>
  </w:style>
  <w:style w:type="character" w:customStyle="1" w:styleId="minidescr1">
    <w:name w:val="minidescr1"/>
    <w:basedOn w:val="Carpredefinitoparagrafo"/>
    <w:rsid w:val="0012406C"/>
    <w:rPr>
      <w:rFonts w:ascii="Verdana" w:hAnsi="Verdana" w:hint="default"/>
      <w:color w:val="999999"/>
      <w:sz w:val="14"/>
      <w:szCs w:val="14"/>
    </w:rPr>
  </w:style>
  <w:style w:type="character" w:styleId="Enfasicorsivo">
    <w:name w:val="Emphasis"/>
    <w:basedOn w:val="Carpredefinitoparagrafo"/>
    <w:qFormat/>
    <w:rsid w:val="008E1F88"/>
    <w:rPr>
      <w:i/>
      <w:iCs/>
    </w:rPr>
  </w:style>
  <w:style w:type="paragraph" w:styleId="Paragrafoelenco">
    <w:name w:val="List Paragraph"/>
    <w:basedOn w:val="Normale"/>
    <w:uiPriority w:val="34"/>
    <w:qFormat/>
    <w:rsid w:val="008E1F88"/>
    <w:pPr>
      <w:ind w:left="720"/>
      <w:contextualSpacing/>
    </w:pPr>
  </w:style>
  <w:style w:type="numbering" w:customStyle="1" w:styleId="NumerazioneTitoli">
    <w:name w:val="Numerazione Titoli"/>
    <w:rsid w:val="00C95F38"/>
    <w:pPr>
      <w:numPr>
        <w:numId w:val="9"/>
      </w:numPr>
    </w:pPr>
  </w:style>
  <w:style w:type="character" w:styleId="Enfasigrassetto">
    <w:name w:val="Strong"/>
    <w:basedOn w:val="Carpredefinitoparagrafo"/>
    <w:qFormat/>
    <w:rsid w:val="006B2EAA"/>
    <w:rPr>
      <w:b/>
      <w:bCs/>
    </w:rPr>
  </w:style>
  <w:style w:type="paragraph" w:styleId="Sottotitolo">
    <w:name w:val="Subtitle"/>
    <w:basedOn w:val="Normale"/>
    <w:next w:val="Normale"/>
    <w:link w:val="SottotitoloCarattere"/>
    <w:qFormat/>
    <w:rsid w:val="00365B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365BE7"/>
    <w:rPr>
      <w:rFonts w:asciiTheme="majorHAnsi" w:eastAsiaTheme="majorEastAsia" w:hAnsiTheme="majorHAnsi" w:cstheme="majorBidi"/>
      <w:i/>
      <w:iCs/>
      <w:color w:val="4F81BD" w:themeColor="accent1"/>
      <w:spacing w:val="15"/>
      <w:sz w:val="24"/>
      <w:szCs w:val="24"/>
    </w:rPr>
  </w:style>
  <w:style w:type="paragraph" w:customStyle="1" w:styleId="Corpotesto">
    <w:name w:val="Corpo testo"/>
    <w:basedOn w:val="Normale"/>
    <w:rsid w:val="006834D3"/>
    <w:pPr>
      <w:spacing w:after="240" w:line="360" w:lineRule="auto"/>
      <w:ind w:firstLine="851"/>
    </w:pPr>
    <w:rPr>
      <w:rFonts w:ascii="Times New Roman" w:hAnsi="Times New Roman"/>
      <w:spacing w:val="0"/>
      <w:sz w:val="24"/>
    </w:rPr>
  </w:style>
  <w:style w:type="paragraph" w:styleId="Sommario4">
    <w:name w:val="toc 4"/>
    <w:basedOn w:val="Normale"/>
    <w:next w:val="Normale"/>
    <w:autoRedefine/>
    <w:uiPriority w:val="39"/>
    <w:rsid w:val="00B06858"/>
    <w:pPr>
      <w:spacing w:after="100"/>
      <w:ind w:left="660"/>
    </w:pPr>
  </w:style>
  <w:style w:type="paragraph" w:customStyle="1" w:styleId="StileInterlinea15righe">
    <w:name w:val="Stile Interlinea 15 righe"/>
    <w:basedOn w:val="Normale"/>
    <w:next w:val="Normale"/>
    <w:autoRedefine/>
    <w:rsid w:val="002D7FD4"/>
    <w:pPr>
      <w:numPr>
        <w:numId w:val="42"/>
      </w:numPr>
      <w:tabs>
        <w:tab w:val="clear" w:pos="502"/>
        <w:tab w:val="num" w:pos="360"/>
      </w:tabs>
      <w:spacing w:line="360" w:lineRule="auto"/>
      <w:ind w:left="360"/>
    </w:pPr>
    <w:rPr>
      <w:i/>
      <w:color w:val="FF0000"/>
    </w:rPr>
  </w:style>
  <w:style w:type="paragraph" w:styleId="Corpodeltesto0">
    <w:name w:val="Body Text"/>
    <w:basedOn w:val="Normale"/>
    <w:link w:val="CorpodeltestoCarattere"/>
    <w:rsid w:val="002D7FD4"/>
    <w:pPr>
      <w:spacing w:after="120"/>
    </w:pPr>
  </w:style>
  <w:style w:type="character" w:customStyle="1" w:styleId="CorpodeltestoCarattere">
    <w:name w:val="Corpo del testo Carattere"/>
    <w:basedOn w:val="Carpredefinitoparagrafo"/>
    <w:link w:val="Corpodeltesto0"/>
    <w:rsid w:val="002D7FD4"/>
    <w:rPr>
      <w:rFonts w:ascii="Arial" w:hAnsi="Arial"/>
      <w:spacing w:val="4"/>
      <w:sz w:val="22"/>
    </w:rPr>
  </w:style>
  <w:style w:type="paragraph" w:styleId="Rientrocorpodeltesto">
    <w:name w:val="Body Text Indent"/>
    <w:basedOn w:val="Normale"/>
    <w:link w:val="RientrocorpodeltestoCarattere"/>
    <w:rsid w:val="002D7FD4"/>
    <w:pPr>
      <w:spacing w:after="120"/>
      <w:ind w:left="283"/>
    </w:pPr>
  </w:style>
  <w:style w:type="character" w:customStyle="1" w:styleId="RientrocorpodeltestoCarattere">
    <w:name w:val="Rientro corpo del testo Carattere"/>
    <w:basedOn w:val="Carpredefinitoparagrafo"/>
    <w:link w:val="Rientrocorpodeltesto"/>
    <w:rsid w:val="002D7FD4"/>
    <w:rPr>
      <w:rFonts w:ascii="Arial" w:hAnsi="Arial"/>
      <w:spacing w:val="4"/>
      <w:sz w:val="22"/>
    </w:rPr>
  </w:style>
  <w:style w:type="paragraph" w:customStyle="1" w:styleId="BodyText21">
    <w:name w:val="Body Text 21"/>
    <w:basedOn w:val="Normale"/>
    <w:rsid w:val="002D7FD4"/>
    <w:pPr>
      <w:widowControl w:val="0"/>
      <w:spacing w:line="360" w:lineRule="auto"/>
    </w:pPr>
    <w:rPr>
      <w:rFonts w:ascii="Times New Roman" w:hAnsi="Times New Roman"/>
      <w:snapToGrid w:val="0"/>
      <w:spacing w:val="0"/>
      <w:sz w:val="24"/>
    </w:rPr>
  </w:style>
</w:styles>
</file>

<file path=word/webSettings.xml><?xml version="1.0" encoding="utf-8"?>
<w:webSettings xmlns:r="http://schemas.openxmlformats.org/officeDocument/2006/relationships" xmlns:w="http://schemas.openxmlformats.org/wordprocessingml/2006/main">
  <w:divs>
    <w:div w:id="32119454">
      <w:bodyDiv w:val="1"/>
      <w:marLeft w:val="0"/>
      <w:marRight w:val="0"/>
      <w:marTop w:val="0"/>
      <w:marBottom w:val="0"/>
      <w:divBdr>
        <w:top w:val="none" w:sz="0" w:space="0" w:color="auto"/>
        <w:left w:val="none" w:sz="0" w:space="0" w:color="auto"/>
        <w:bottom w:val="none" w:sz="0" w:space="0" w:color="auto"/>
        <w:right w:val="none" w:sz="0" w:space="0" w:color="auto"/>
      </w:divBdr>
    </w:div>
    <w:div w:id="127556251">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26519370">
      <w:bodyDiv w:val="1"/>
      <w:marLeft w:val="0"/>
      <w:marRight w:val="0"/>
      <w:marTop w:val="0"/>
      <w:marBottom w:val="0"/>
      <w:divBdr>
        <w:top w:val="none" w:sz="0" w:space="0" w:color="auto"/>
        <w:left w:val="none" w:sz="0" w:space="0" w:color="auto"/>
        <w:bottom w:val="none" w:sz="0" w:space="0" w:color="auto"/>
        <w:right w:val="none" w:sz="0" w:space="0" w:color="auto"/>
      </w:divBdr>
    </w:div>
    <w:div w:id="550384444">
      <w:bodyDiv w:val="1"/>
      <w:marLeft w:val="0"/>
      <w:marRight w:val="0"/>
      <w:marTop w:val="0"/>
      <w:marBottom w:val="0"/>
      <w:divBdr>
        <w:top w:val="none" w:sz="0" w:space="0" w:color="auto"/>
        <w:left w:val="none" w:sz="0" w:space="0" w:color="auto"/>
        <w:bottom w:val="none" w:sz="0" w:space="0" w:color="auto"/>
        <w:right w:val="none" w:sz="0" w:space="0" w:color="auto"/>
      </w:divBdr>
      <w:divsChild>
        <w:div w:id="151529671">
          <w:marLeft w:val="0"/>
          <w:marRight w:val="0"/>
          <w:marTop w:val="0"/>
          <w:marBottom w:val="0"/>
          <w:divBdr>
            <w:top w:val="none" w:sz="0" w:space="0" w:color="auto"/>
            <w:left w:val="none" w:sz="0" w:space="0" w:color="auto"/>
            <w:bottom w:val="none" w:sz="0" w:space="0" w:color="auto"/>
            <w:right w:val="none" w:sz="0" w:space="0" w:color="auto"/>
          </w:divBdr>
        </w:div>
        <w:div w:id="2057771188">
          <w:marLeft w:val="0"/>
          <w:marRight w:val="0"/>
          <w:marTop w:val="0"/>
          <w:marBottom w:val="0"/>
          <w:divBdr>
            <w:top w:val="none" w:sz="0" w:space="0" w:color="auto"/>
            <w:left w:val="none" w:sz="0" w:space="0" w:color="auto"/>
            <w:bottom w:val="none" w:sz="0" w:space="0" w:color="auto"/>
            <w:right w:val="none" w:sz="0" w:space="0" w:color="auto"/>
          </w:divBdr>
        </w:div>
        <w:div w:id="1247879777">
          <w:marLeft w:val="0"/>
          <w:marRight w:val="0"/>
          <w:marTop w:val="0"/>
          <w:marBottom w:val="0"/>
          <w:divBdr>
            <w:top w:val="none" w:sz="0" w:space="0" w:color="auto"/>
            <w:left w:val="none" w:sz="0" w:space="0" w:color="auto"/>
            <w:bottom w:val="none" w:sz="0" w:space="0" w:color="auto"/>
            <w:right w:val="none" w:sz="0" w:space="0" w:color="auto"/>
          </w:divBdr>
        </w:div>
        <w:div w:id="2070221454">
          <w:marLeft w:val="0"/>
          <w:marRight w:val="0"/>
          <w:marTop w:val="0"/>
          <w:marBottom w:val="0"/>
          <w:divBdr>
            <w:top w:val="none" w:sz="0" w:space="0" w:color="auto"/>
            <w:left w:val="none" w:sz="0" w:space="0" w:color="auto"/>
            <w:bottom w:val="none" w:sz="0" w:space="0" w:color="auto"/>
            <w:right w:val="none" w:sz="0" w:space="0" w:color="auto"/>
          </w:divBdr>
        </w:div>
        <w:div w:id="1741630142">
          <w:marLeft w:val="0"/>
          <w:marRight w:val="0"/>
          <w:marTop w:val="0"/>
          <w:marBottom w:val="0"/>
          <w:divBdr>
            <w:top w:val="none" w:sz="0" w:space="0" w:color="auto"/>
            <w:left w:val="none" w:sz="0" w:space="0" w:color="auto"/>
            <w:bottom w:val="none" w:sz="0" w:space="0" w:color="auto"/>
            <w:right w:val="none" w:sz="0" w:space="0" w:color="auto"/>
          </w:divBdr>
        </w:div>
        <w:div w:id="1460949216">
          <w:marLeft w:val="0"/>
          <w:marRight w:val="0"/>
          <w:marTop w:val="0"/>
          <w:marBottom w:val="0"/>
          <w:divBdr>
            <w:top w:val="none" w:sz="0" w:space="0" w:color="auto"/>
            <w:left w:val="none" w:sz="0" w:space="0" w:color="auto"/>
            <w:bottom w:val="none" w:sz="0" w:space="0" w:color="auto"/>
            <w:right w:val="none" w:sz="0" w:space="0" w:color="auto"/>
          </w:divBdr>
        </w:div>
        <w:div w:id="1040931564">
          <w:marLeft w:val="0"/>
          <w:marRight w:val="0"/>
          <w:marTop w:val="0"/>
          <w:marBottom w:val="0"/>
          <w:divBdr>
            <w:top w:val="none" w:sz="0" w:space="0" w:color="auto"/>
            <w:left w:val="none" w:sz="0" w:space="0" w:color="auto"/>
            <w:bottom w:val="none" w:sz="0" w:space="0" w:color="auto"/>
            <w:right w:val="none" w:sz="0" w:space="0" w:color="auto"/>
          </w:divBdr>
        </w:div>
        <w:div w:id="818576067">
          <w:marLeft w:val="0"/>
          <w:marRight w:val="0"/>
          <w:marTop w:val="0"/>
          <w:marBottom w:val="0"/>
          <w:divBdr>
            <w:top w:val="none" w:sz="0" w:space="0" w:color="auto"/>
            <w:left w:val="none" w:sz="0" w:space="0" w:color="auto"/>
            <w:bottom w:val="none" w:sz="0" w:space="0" w:color="auto"/>
            <w:right w:val="none" w:sz="0" w:space="0" w:color="auto"/>
          </w:divBdr>
        </w:div>
        <w:div w:id="1024135871">
          <w:marLeft w:val="0"/>
          <w:marRight w:val="0"/>
          <w:marTop w:val="0"/>
          <w:marBottom w:val="0"/>
          <w:divBdr>
            <w:top w:val="none" w:sz="0" w:space="0" w:color="auto"/>
            <w:left w:val="none" w:sz="0" w:space="0" w:color="auto"/>
            <w:bottom w:val="none" w:sz="0" w:space="0" w:color="auto"/>
            <w:right w:val="none" w:sz="0" w:space="0" w:color="auto"/>
          </w:divBdr>
        </w:div>
        <w:div w:id="702750187">
          <w:marLeft w:val="0"/>
          <w:marRight w:val="0"/>
          <w:marTop w:val="0"/>
          <w:marBottom w:val="0"/>
          <w:divBdr>
            <w:top w:val="none" w:sz="0" w:space="0" w:color="auto"/>
            <w:left w:val="none" w:sz="0" w:space="0" w:color="auto"/>
            <w:bottom w:val="none" w:sz="0" w:space="0" w:color="auto"/>
            <w:right w:val="none" w:sz="0" w:space="0" w:color="auto"/>
          </w:divBdr>
        </w:div>
        <w:div w:id="1331174176">
          <w:marLeft w:val="0"/>
          <w:marRight w:val="0"/>
          <w:marTop w:val="0"/>
          <w:marBottom w:val="0"/>
          <w:divBdr>
            <w:top w:val="none" w:sz="0" w:space="0" w:color="auto"/>
            <w:left w:val="none" w:sz="0" w:space="0" w:color="auto"/>
            <w:bottom w:val="none" w:sz="0" w:space="0" w:color="auto"/>
            <w:right w:val="none" w:sz="0" w:space="0" w:color="auto"/>
          </w:divBdr>
        </w:div>
      </w:divsChild>
    </w:div>
    <w:div w:id="667102593">
      <w:bodyDiv w:val="1"/>
      <w:marLeft w:val="0"/>
      <w:marRight w:val="0"/>
      <w:marTop w:val="0"/>
      <w:marBottom w:val="0"/>
      <w:divBdr>
        <w:top w:val="none" w:sz="0" w:space="0" w:color="auto"/>
        <w:left w:val="none" w:sz="0" w:space="0" w:color="auto"/>
        <w:bottom w:val="none" w:sz="0" w:space="0" w:color="auto"/>
        <w:right w:val="none" w:sz="0" w:space="0" w:color="auto"/>
      </w:divBdr>
    </w:div>
    <w:div w:id="1174340038">
      <w:bodyDiv w:val="1"/>
      <w:marLeft w:val="0"/>
      <w:marRight w:val="0"/>
      <w:marTop w:val="0"/>
      <w:marBottom w:val="0"/>
      <w:divBdr>
        <w:top w:val="none" w:sz="0" w:space="0" w:color="auto"/>
        <w:left w:val="none" w:sz="0" w:space="0" w:color="auto"/>
        <w:bottom w:val="none" w:sz="0" w:space="0" w:color="auto"/>
        <w:right w:val="none" w:sz="0" w:space="0" w:color="auto"/>
      </w:divBdr>
    </w:div>
    <w:div w:id="1325086652">
      <w:bodyDiv w:val="1"/>
      <w:marLeft w:val="0"/>
      <w:marRight w:val="0"/>
      <w:marTop w:val="0"/>
      <w:marBottom w:val="0"/>
      <w:divBdr>
        <w:top w:val="none" w:sz="0" w:space="0" w:color="auto"/>
        <w:left w:val="none" w:sz="0" w:space="0" w:color="auto"/>
        <w:bottom w:val="none" w:sz="0" w:space="0" w:color="auto"/>
        <w:right w:val="none" w:sz="0" w:space="0" w:color="auto"/>
      </w:divBdr>
    </w:div>
    <w:div w:id="1588809734">
      <w:bodyDiv w:val="1"/>
      <w:marLeft w:val="0"/>
      <w:marRight w:val="0"/>
      <w:marTop w:val="0"/>
      <w:marBottom w:val="0"/>
      <w:divBdr>
        <w:top w:val="none" w:sz="0" w:space="0" w:color="auto"/>
        <w:left w:val="none" w:sz="0" w:space="0" w:color="auto"/>
        <w:bottom w:val="none" w:sz="0" w:space="0" w:color="auto"/>
        <w:right w:val="none" w:sz="0" w:space="0" w:color="auto"/>
      </w:divBdr>
    </w:div>
    <w:div w:id="1759523612">
      <w:bodyDiv w:val="1"/>
      <w:marLeft w:val="0"/>
      <w:marRight w:val="0"/>
      <w:marTop w:val="0"/>
      <w:marBottom w:val="0"/>
      <w:divBdr>
        <w:top w:val="none" w:sz="0" w:space="0" w:color="auto"/>
        <w:left w:val="none" w:sz="0" w:space="0" w:color="auto"/>
        <w:bottom w:val="none" w:sz="0" w:space="0" w:color="auto"/>
        <w:right w:val="none" w:sz="0" w:space="0" w:color="auto"/>
      </w:divBdr>
    </w:div>
    <w:div w:id="1835603792">
      <w:bodyDiv w:val="1"/>
      <w:marLeft w:val="0"/>
      <w:marRight w:val="0"/>
      <w:marTop w:val="0"/>
      <w:marBottom w:val="0"/>
      <w:divBdr>
        <w:top w:val="none" w:sz="0" w:space="0" w:color="auto"/>
        <w:left w:val="none" w:sz="0" w:space="0" w:color="auto"/>
        <w:bottom w:val="none" w:sz="0" w:space="0" w:color="auto"/>
        <w:right w:val="none" w:sz="0" w:space="0" w:color="auto"/>
      </w:divBdr>
    </w:div>
    <w:div w:id="1872647532">
      <w:bodyDiv w:val="1"/>
      <w:marLeft w:val="0"/>
      <w:marRight w:val="0"/>
      <w:marTop w:val="0"/>
      <w:marBottom w:val="0"/>
      <w:divBdr>
        <w:top w:val="none" w:sz="0" w:space="0" w:color="auto"/>
        <w:left w:val="none" w:sz="0" w:space="0" w:color="auto"/>
        <w:bottom w:val="none" w:sz="0" w:space="0" w:color="auto"/>
        <w:right w:val="none" w:sz="0" w:space="0" w:color="auto"/>
      </w:divBdr>
    </w:div>
    <w:div w:id="1887838880">
      <w:bodyDiv w:val="1"/>
      <w:marLeft w:val="0"/>
      <w:marRight w:val="0"/>
      <w:marTop w:val="0"/>
      <w:marBottom w:val="0"/>
      <w:divBdr>
        <w:top w:val="none" w:sz="0" w:space="0" w:color="auto"/>
        <w:left w:val="none" w:sz="0" w:space="0" w:color="auto"/>
        <w:bottom w:val="none" w:sz="0" w:space="0" w:color="auto"/>
        <w:right w:val="none" w:sz="0" w:space="0" w:color="auto"/>
      </w:divBdr>
    </w:div>
    <w:div w:id="2013213860">
      <w:bodyDiv w:val="1"/>
      <w:marLeft w:val="0"/>
      <w:marRight w:val="0"/>
      <w:marTop w:val="0"/>
      <w:marBottom w:val="0"/>
      <w:divBdr>
        <w:top w:val="none" w:sz="0" w:space="0" w:color="auto"/>
        <w:left w:val="none" w:sz="0" w:space="0" w:color="auto"/>
        <w:bottom w:val="none" w:sz="0" w:space="0" w:color="auto"/>
        <w:right w:val="none" w:sz="0" w:space="0" w:color="auto"/>
      </w:divBdr>
      <w:divsChild>
        <w:div w:id="1011296173">
          <w:marLeft w:val="0"/>
          <w:marRight w:val="0"/>
          <w:marTop w:val="0"/>
          <w:marBottom w:val="0"/>
          <w:divBdr>
            <w:top w:val="none" w:sz="0" w:space="0" w:color="auto"/>
            <w:left w:val="none" w:sz="0" w:space="0" w:color="auto"/>
            <w:bottom w:val="none" w:sz="0" w:space="0" w:color="auto"/>
            <w:right w:val="none" w:sz="0" w:space="0" w:color="auto"/>
          </w:divBdr>
        </w:div>
        <w:div w:id="839276923">
          <w:marLeft w:val="0"/>
          <w:marRight w:val="0"/>
          <w:marTop w:val="0"/>
          <w:marBottom w:val="0"/>
          <w:divBdr>
            <w:top w:val="none" w:sz="0" w:space="0" w:color="auto"/>
            <w:left w:val="none" w:sz="0" w:space="0" w:color="auto"/>
            <w:bottom w:val="none" w:sz="0" w:space="0" w:color="auto"/>
            <w:right w:val="none" w:sz="0" w:space="0" w:color="auto"/>
          </w:divBdr>
        </w:div>
        <w:div w:id="1849976905">
          <w:marLeft w:val="0"/>
          <w:marRight w:val="0"/>
          <w:marTop w:val="0"/>
          <w:marBottom w:val="0"/>
          <w:divBdr>
            <w:top w:val="none" w:sz="0" w:space="0" w:color="auto"/>
            <w:left w:val="none" w:sz="0" w:space="0" w:color="auto"/>
            <w:bottom w:val="none" w:sz="0" w:space="0" w:color="auto"/>
            <w:right w:val="none" w:sz="0" w:space="0" w:color="auto"/>
          </w:divBdr>
        </w:div>
        <w:div w:id="1609197379">
          <w:marLeft w:val="0"/>
          <w:marRight w:val="0"/>
          <w:marTop w:val="0"/>
          <w:marBottom w:val="0"/>
          <w:divBdr>
            <w:top w:val="none" w:sz="0" w:space="0" w:color="auto"/>
            <w:left w:val="none" w:sz="0" w:space="0" w:color="auto"/>
            <w:bottom w:val="none" w:sz="0" w:space="0" w:color="auto"/>
            <w:right w:val="none" w:sz="0" w:space="0" w:color="auto"/>
          </w:divBdr>
        </w:div>
        <w:div w:id="557546823">
          <w:marLeft w:val="0"/>
          <w:marRight w:val="0"/>
          <w:marTop w:val="0"/>
          <w:marBottom w:val="0"/>
          <w:divBdr>
            <w:top w:val="none" w:sz="0" w:space="0" w:color="auto"/>
            <w:left w:val="none" w:sz="0" w:space="0" w:color="auto"/>
            <w:bottom w:val="none" w:sz="0" w:space="0" w:color="auto"/>
            <w:right w:val="none" w:sz="0" w:space="0" w:color="auto"/>
          </w:divBdr>
        </w:div>
        <w:div w:id="975067409">
          <w:marLeft w:val="0"/>
          <w:marRight w:val="0"/>
          <w:marTop w:val="0"/>
          <w:marBottom w:val="0"/>
          <w:divBdr>
            <w:top w:val="none" w:sz="0" w:space="0" w:color="auto"/>
            <w:left w:val="none" w:sz="0" w:space="0" w:color="auto"/>
            <w:bottom w:val="none" w:sz="0" w:space="0" w:color="auto"/>
            <w:right w:val="none" w:sz="0" w:space="0" w:color="auto"/>
          </w:divBdr>
        </w:div>
        <w:div w:id="179466752">
          <w:marLeft w:val="0"/>
          <w:marRight w:val="0"/>
          <w:marTop w:val="0"/>
          <w:marBottom w:val="0"/>
          <w:divBdr>
            <w:top w:val="none" w:sz="0" w:space="0" w:color="auto"/>
            <w:left w:val="none" w:sz="0" w:space="0" w:color="auto"/>
            <w:bottom w:val="none" w:sz="0" w:space="0" w:color="auto"/>
            <w:right w:val="none" w:sz="0" w:space="0" w:color="auto"/>
          </w:divBdr>
        </w:div>
        <w:div w:id="26392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RELA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77D9-1184-4032-BC5E-63BFC68A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RELAZIONE.dot</Template>
  <TotalTime>4</TotalTime>
  <Pages>55</Pages>
  <Words>20026</Words>
  <Characters>117409</Characters>
  <Application>Microsoft Office Word</Application>
  <DocSecurity>0</DocSecurity>
  <Lines>978</Lines>
  <Paragraphs>274</Paragraphs>
  <ScaleCrop>false</ScaleCrop>
  <HeadingPairs>
    <vt:vector size="2" baseType="variant">
      <vt:variant>
        <vt:lpstr>Titolo</vt:lpstr>
      </vt:variant>
      <vt:variant>
        <vt:i4>1</vt:i4>
      </vt:variant>
    </vt:vector>
  </HeadingPairs>
  <TitlesOfParts>
    <vt:vector size="1" baseType="lpstr">
      <vt:lpstr>REL -</vt:lpstr>
    </vt:vector>
  </TitlesOfParts>
  <Company>IAG Progetti</Company>
  <LinksUpToDate>false</LinksUpToDate>
  <CharactersWithSpaces>137161</CharactersWithSpaces>
  <SharedDoc>false</SharedDoc>
  <HLinks>
    <vt:vector size="6" baseType="variant">
      <vt:variant>
        <vt:i4>262181</vt:i4>
      </vt:variant>
      <vt:variant>
        <vt:i4>0</vt:i4>
      </vt:variant>
      <vt:variant>
        <vt:i4>0</vt:i4>
      </vt:variant>
      <vt:variant>
        <vt:i4>5</vt:i4>
      </vt:variant>
      <vt:variant>
        <vt:lpwstr>mailto:federici@iagprogetti.it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 -</dc:title>
  <dc:creator>Alberto Ludovisi</dc:creator>
  <cp:lastModifiedBy>Arch. Andrea Balletti</cp:lastModifiedBy>
  <cp:revision>6</cp:revision>
  <cp:lastPrinted>2012-07-19T08:09:00Z</cp:lastPrinted>
  <dcterms:created xsi:type="dcterms:W3CDTF">2012-07-19T08:06:00Z</dcterms:created>
  <dcterms:modified xsi:type="dcterms:W3CDTF">2012-07-19T08:11:00Z</dcterms:modified>
</cp:coreProperties>
</file>