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93" w:rsidRDefault="008C094F" w:rsidP="00392582">
      <w:pPr>
        <w:spacing w:after="120"/>
        <w:ind w:left="-142" w:right="-142"/>
        <w:jc w:val="center"/>
        <w:rPr>
          <w:b/>
          <w:i/>
          <w:sz w:val="28"/>
          <w:szCs w:val="28"/>
        </w:rPr>
      </w:pPr>
      <w:r>
        <w:rPr>
          <w:b/>
          <w:i/>
          <w:sz w:val="28"/>
          <w:szCs w:val="28"/>
        </w:rPr>
        <w:t>Regione Umbria</w:t>
      </w: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A00638" w:rsidRDefault="00A00638" w:rsidP="00392582">
      <w:pPr>
        <w:spacing w:after="120"/>
        <w:ind w:left="-142" w:right="-142"/>
        <w:jc w:val="center"/>
        <w:rPr>
          <w:b/>
          <w:i/>
          <w:sz w:val="40"/>
          <w:szCs w:val="28"/>
        </w:rPr>
      </w:pPr>
      <w:r w:rsidRPr="00684CEB">
        <w:rPr>
          <w:b/>
          <w:i/>
          <w:sz w:val="40"/>
          <w:szCs w:val="28"/>
        </w:rPr>
        <w:t xml:space="preserve">Programmazione </w:t>
      </w:r>
      <w:r w:rsidR="00684CEB" w:rsidRPr="00684CEB">
        <w:rPr>
          <w:b/>
          <w:i/>
          <w:sz w:val="40"/>
          <w:szCs w:val="28"/>
        </w:rPr>
        <w:t xml:space="preserve">della politica di coesione </w:t>
      </w:r>
      <w:r w:rsidRPr="00684CEB">
        <w:rPr>
          <w:b/>
          <w:i/>
          <w:sz w:val="40"/>
          <w:szCs w:val="28"/>
        </w:rPr>
        <w:t>2021</w:t>
      </w:r>
      <w:r w:rsidR="008750A6" w:rsidRPr="00684CEB">
        <w:rPr>
          <w:b/>
          <w:i/>
          <w:sz w:val="40"/>
          <w:szCs w:val="28"/>
        </w:rPr>
        <w:t>-2027</w:t>
      </w:r>
    </w:p>
    <w:p w:rsidR="00684CEB" w:rsidRPr="00684CEB" w:rsidRDefault="00684CEB" w:rsidP="00392582">
      <w:pPr>
        <w:spacing w:after="120"/>
        <w:ind w:left="-142" w:right="-142"/>
        <w:jc w:val="center"/>
        <w:rPr>
          <w:b/>
          <w:i/>
          <w:sz w:val="40"/>
          <w:szCs w:val="28"/>
        </w:rPr>
      </w:pPr>
    </w:p>
    <w:p w:rsidR="00D86693" w:rsidRPr="00684CEB" w:rsidRDefault="00392582" w:rsidP="00392582">
      <w:pPr>
        <w:spacing w:after="120"/>
        <w:ind w:left="-142" w:right="-142"/>
        <w:jc w:val="center"/>
        <w:rPr>
          <w:b/>
          <w:i/>
          <w:sz w:val="40"/>
          <w:szCs w:val="28"/>
        </w:rPr>
      </w:pPr>
      <w:r w:rsidRPr="00684CEB">
        <w:rPr>
          <w:b/>
          <w:i/>
          <w:sz w:val="40"/>
          <w:szCs w:val="28"/>
        </w:rPr>
        <w:t>Scheda</w:t>
      </w:r>
      <w:r w:rsidR="002B57A6" w:rsidRPr="00684CEB">
        <w:rPr>
          <w:b/>
          <w:i/>
          <w:sz w:val="40"/>
          <w:szCs w:val="28"/>
        </w:rPr>
        <w:t xml:space="preserve"> per la </w:t>
      </w:r>
      <w:r w:rsidR="00ED2BFD" w:rsidRPr="00684CEB">
        <w:rPr>
          <w:b/>
          <w:i/>
          <w:sz w:val="40"/>
          <w:szCs w:val="28"/>
        </w:rPr>
        <w:t>r</w:t>
      </w:r>
      <w:r w:rsidR="00A4263D" w:rsidRPr="00684CEB">
        <w:rPr>
          <w:b/>
          <w:i/>
          <w:sz w:val="40"/>
          <w:szCs w:val="28"/>
        </w:rPr>
        <w:t xml:space="preserve">accolta </w:t>
      </w:r>
      <w:r w:rsidR="002B57A6" w:rsidRPr="00684CEB">
        <w:rPr>
          <w:b/>
          <w:i/>
          <w:sz w:val="40"/>
          <w:szCs w:val="28"/>
        </w:rPr>
        <w:t xml:space="preserve">dei </w:t>
      </w:r>
      <w:r w:rsidR="00A4263D" w:rsidRPr="00684CEB">
        <w:rPr>
          <w:b/>
          <w:i/>
          <w:sz w:val="40"/>
          <w:szCs w:val="28"/>
        </w:rPr>
        <w:t>contributi</w:t>
      </w:r>
    </w:p>
    <w:p w:rsidR="0091793F" w:rsidRPr="00684CEB" w:rsidRDefault="00A4263D" w:rsidP="00FE78CC">
      <w:pPr>
        <w:ind w:left="-142" w:right="-143"/>
        <w:jc w:val="center"/>
        <w:rPr>
          <w:b/>
          <w:i/>
          <w:sz w:val="40"/>
          <w:szCs w:val="28"/>
        </w:rPr>
      </w:pPr>
      <w:proofErr w:type="gramStart"/>
      <w:r w:rsidRPr="00684CEB">
        <w:rPr>
          <w:b/>
          <w:i/>
          <w:sz w:val="40"/>
          <w:szCs w:val="28"/>
        </w:rPr>
        <w:t>d</w:t>
      </w:r>
      <w:r w:rsidR="00FE78CC" w:rsidRPr="00684CEB">
        <w:rPr>
          <w:b/>
          <w:i/>
          <w:sz w:val="40"/>
          <w:szCs w:val="28"/>
        </w:rPr>
        <w:t>e</w:t>
      </w:r>
      <w:r w:rsidRPr="00684CEB">
        <w:rPr>
          <w:b/>
          <w:i/>
          <w:sz w:val="40"/>
          <w:szCs w:val="28"/>
        </w:rPr>
        <w:t>i</w:t>
      </w:r>
      <w:proofErr w:type="gramEnd"/>
      <w:r w:rsidRPr="00684CEB">
        <w:rPr>
          <w:b/>
          <w:i/>
          <w:sz w:val="40"/>
          <w:szCs w:val="28"/>
        </w:rPr>
        <w:t xml:space="preserve"> Partecipanti</w:t>
      </w:r>
      <w:r w:rsidR="00D86693" w:rsidRPr="00684CEB">
        <w:rPr>
          <w:b/>
          <w:i/>
          <w:sz w:val="40"/>
          <w:szCs w:val="28"/>
        </w:rPr>
        <w:t xml:space="preserve"> a</w:t>
      </w:r>
      <w:r w:rsidR="002B57A6" w:rsidRPr="00684CEB">
        <w:rPr>
          <w:b/>
          <w:i/>
          <w:sz w:val="40"/>
          <w:szCs w:val="28"/>
        </w:rPr>
        <w:t>i</w:t>
      </w:r>
      <w:r w:rsidRPr="00684CEB">
        <w:rPr>
          <w:b/>
          <w:i/>
          <w:sz w:val="40"/>
          <w:szCs w:val="28"/>
        </w:rPr>
        <w:t xml:space="preserve"> Tavol</w:t>
      </w:r>
      <w:r w:rsidR="002B57A6" w:rsidRPr="00684CEB">
        <w:rPr>
          <w:b/>
          <w:i/>
          <w:sz w:val="40"/>
          <w:szCs w:val="28"/>
        </w:rPr>
        <w:t>i</w:t>
      </w:r>
      <w:r w:rsidRPr="00684CEB">
        <w:rPr>
          <w:b/>
          <w:i/>
          <w:sz w:val="40"/>
          <w:szCs w:val="28"/>
        </w:rPr>
        <w:t xml:space="preserve"> di confronto partenariale</w:t>
      </w:r>
    </w:p>
    <w:p w:rsidR="006C4D1D" w:rsidRDefault="006C4D1D" w:rsidP="006C4D1D">
      <w:pPr>
        <w:spacing w:after="60" w:line="288" w:lineRule="auto"/>
        <w:jc w:val="both"/>
        <w:rPr>
          <w:sz w:val="24"/>
          <w:szCs w:val="24"/>
        </w:rPr>
      </w:pPr>
    </w:p>
    <w:p w:rsidR="006C4D1D" w:rsidRDefault="006C4D1D" w:rsidP="006C4D1D">
      <w:pPr>
        <w:spacing w:after="60" w:line="288" w:lineRule="auto"/>
        <w:jc w:val="both"/>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jc w:val="right"/>
        <w:rPr>
          <w:sz w:val="24"/>
          <w:szCs w:val="24"/>
        </w:rPr>
      </w:pPr>
    </w:p>
    <w:p w:rsidR="006C4D1D" w:rsidRDefault="006C4D1D" w:rsidP="006C4D1D">
      <w:pPr>
        <w:rPr>
          <w:sz w:val="24"/>
          <w:szCs w:val="24"/>
        </w:rPr>
      </w:pPr>
    </w:p>
    <w:p w:rsidR="006C4D1D" w:rsidRPr="006C4D1D" w:rsidRDefault="006C4D1D" w:rsidP="006C4D1D">
      <w:pPr>
        <w:rPr>
          <w:sz w:val="24"/>
          <w:szCs w:val="24"/>
        </w:rPr>
        <w:sectPr w:rsidR="006C4D1D" w:rsidRPr="006C4D1D" w:rsidSect="006961ED">
          <w:footerReference w:type="default" r:id="rId8"/>
          <w:pgSz w:w="11906" w:h="16838"/>
          <w:pgMar w:top="1276" w:right="991" w:bottom="720" w:left="993" w:header="907" w:footer="720" w:gutter="0"/>
          <w:cols w:space="720"/>
          <w:docGrid w:linePitch="299"/>
        </w:sectPr>
      </w:pPr>
    </w:p>
    <w:p w:rsidR="0091226A" w:rsidRPr="005A3799" w:rsidRDefault="0091226A" w:rsidP="0091226A">
      <w:pPr>
        <w:spacing w:after="60" w:line="288" w:lineRule="auto"/>
        <w:jc w:val="both"/>
        <w:rPr>
          <w:sz w:val="24"/>
          <w:szCs w:val="24"/>
        </w:rPr>
      </w:pPr>
      <w:r w:rsidRPr="005A3799">
        <w:rPr>
          <w:sz w:val="24"/>
          <w:szCs w:val="24"/>
        </w:rPr>
        <w:lastRenderedPageBreak/>
        <w:t xml:space="preserve">Nei due incontri di partenariato per la programmazione UE 2021-2027 si sono illustrate le modalità </w:t>
      </w:r>
    </w:p>
    <w:p w:rsidR="0091226A" w:rsidRPr="005A3799" w:rsidRDefault="0091226A" w:rsidP="0091226A">
      <w:pPr>
        <w:spacing w:after="60" w:line="288" w:lineRule="auto"/>
        <w:jc w:val="both"/>
        <w:rPr>
          <w:sz w:val="24"/>
          <w:szCs w:val="24"/>
        </w:rPr>
      </w:pPr>
      <w:proofErr w:type="gramStart"/>
      <w:r w:rsidRPr="005A3799">
        <w:rPr>
          <w:sz w:val="24"/>
          <w:szCs w:val="24"/>
        </w:rPr>
        <w:t>di</w:t>
      </w:r>
      <w:proofErr w:type="gramEnd"/>
      <w:r w:rsidRPr="005A3799">
        <w:rPr>
          <w:sz w:val="24"/>
          <w:szCs w:val="24"/>
        </w:rPr>
        <w:t xml:space="preserve"> coinvolgimento del partenariato che la Regione sta attuando, in funzione anche della road </w:t>
      </w:r>
      <w:proofErr w:type="spellStart"/>
      <w:r w:rsidRPr="005A3799">
        <w:rPr>
          <w:sz w:val="24"/>
          <w:szCs w:val="24"/>
        </w:rPr>
        <w:t>map</w:t>
      </w:r>
      <w:proofErr w:type="spellEnd"/>
      <w:r w:rsidRPr="005A3799">
        <w:rPr>
          <w:sz w:val="24"/>
          <w:szCs w:val="24"/>
        </w:rPr>
        <w:t xml:space="preserve"> che è stata presentata a livello italiano. Al fine di pervenire a dei contributi strutturati a supporto della definizione della futura programmazione regionale si chiede di focalizzare l’attenzione sulla scelta </w:t>
      </w:r>
      <w:proofErr w:type="gramStart"/>
      <w:r w:rsidRPr="005A3799">
        <w:rPr>
          <w:sz w:val="24"/>
          <w:szCs w:val="24"/>
        </w:rPr>
        <w:t>di:</w:t>
      </w:r>
      <w:r w:rsidRPr="005A3799">
        <w:rPr>
          <w:sz w:val="24"/>
          <w:szCs w:val="24"/>
        </w:rPr>
        <w:tab/>
      </w:r>
      <w:proofErr w:type="gramEnd"/>
      <w:r w:rsidRPr="005A3799">
        <w:rPr>
          <w:sz w:val="24"/>
          <w:szCs w:val="24"/>
        </w:rPr>
        <w:t>Quali obiettivi specifici sono prioritari per l’Umbria</w:t>
      </w:r>
    </w:p>
    <w:p w:rsidR="0091226A" w:rsidRPr="005A3799" w:rsidRDefault="0091226A" w:rsidP="0091226A">
      <w:pPr>
        <w:spacing w:after="60" w:line="288" w:lineRule="auto"/>
        <w:jc w:val="both"/>
        <w:rPr>
          <w:sz w:val="24"/>
          <w:szCs w:val="24"/>
        </w:rPr>
      </w:pPr>
      <w:r w:rsidRPr="005A3799">
        <w:rPr>
          <w:sz w:val="24"/>
          <w:szCs w:val="24"/>
        </w:rPr>
        <w:tab/>
        <w:t>Quali risultati attesi, azioni e progetti strategici è necessario prevedere</w:t>
      </w:r>
    </w:p>
    <w:p w:rsidR="0091226A" w:rsidRPr="005A3799" w:rsidRDefault="0091226A" w:rsidP="0091226A">
      <w:pPr>
        <w:spacing w:after="60" w:line="288" w:lineRule="auto"/>
        <w:jc w:val="both"/>
        <w:rPr>
          <w:sz w:val="24"/>
          <w:szCs w:val="24"/>
        </w:rPr>
      </w:pPr>
      <w:r w:rsidRPr="005A3799">
        <w:rPr>
          <w:sz w:val="24"/>
          <w:szCs w:val="24"/>
        </w:rPr>
        <w:tab/>
        <w:t>Quali impegni si assume il partenariato</w:t>
      </w:r>
    </w:p>
    <w:p w:rsidR="00FE78CC" w:rsidRDefault="00BE4993" w:rsidP="008613F1">
      <w:pPr>
        <w:spacing w:after="60" w:line="288" w:lineRule="auto"/>
        <w:jc w:val="both"/>
        <w:rPr>
          <w:sz w:val="24"/>
          <w:szCs w:val="24"/>
        </w:rPr>
      </w:pPr>
      <w:r w:rsidRPr="005A3799">
        <w:rPr>
          <w:sz w:val="24"/>
          <w:szCs w:val="24"/>
        </w:rPr>
        <w:t>La scheda che segue</w:t>
      </w:r>
      <w:r w:rsidR="00ED2BFD" w:rsidRPr="005A3799">
        <w:rPr>
          <w:sz w:val="24"/>
          <w:szCs w:val="24"/>
        </w:rPr>
        <w:t xml:space="preserve"> </w:t>
      </w:r>
      <w:r w:rsidR="0030600D" w:rsidRPr="005A3799">
        <w:rPr>
          <w:sz w:val="24"/>
          <w:szCs w:val="24"/>
        </w:rPr>
        <w:t>risponde all’esigenza di raccogliere in maniera sistematica, da parte dei partecipanti a</w:t>
      </w:r>
      <w:r w:rsidR="002B57A6" w:rsidRPr="005A3799">
        <w:rPr>
          <w:sz w:val="24"/>
          <w:szCs w:val="24"/>
        </w:rPr>
        <w:t>i T</w:t>
      </w:r>
      <w:r w:rsidR="0030600D" w:rsidRPr="005A3799">
        <w:rPr>
          <w:sz w:val="24"/>
          <w:szCs w:val="24"/>
        </w:rPr>
        <w:t>avol</w:t>
      </w:r>
      <w:r w:rsidR="002B57A6" w:rsidRPr="005A3799">
        <w:rPr>
          <w:sz w:val="24"/>
          <w:szCs w:val="24"/>
        </w:rPr>
        <w:t>i</w:t>
      </w:r>
      <w:r w:rsidR="0030600D" w:rsidRPr="005A3799">
        <w:rPr>
          <w:sz w:val="24"/>
          <w:szCs w:val="24"/>
        </w:rPr>
        <w:t xml:space="preserve"> di confronto partenariale</w:t>
      </w:r>
      <w:r w:rsidR="006A7339" w:rsidRPr="005A3799">
        <w:rPr>
          <w:sz w:val="24"/>
          <w:szCs w:val="24"/>
        </w:rPr>
        <w:t>,</w:t>
      </w:r>
      <w:r w:rsidR="0030600D" w:rsidRPr="005A3799">
        <w:rPr>
          <w:sz w:val="24"/>
          <w:szCs w:val="24"/>
        </w:rPr>
        <w:t xml:space="preserve"> </w:t>
      </w:r>
      <w:r w:rsidR="009D436E" w:rsidRPr="005A3799">
        <w:rPr>
          <w:b/>
          <w:sz w:val="24"/>
          <w:szCs w:val="24"/>
        </w:rPr>
        <w:t>ESPERIENZE</w:t>
      </w:r>
      <w:r w:rsidR="002B57A6" w:rsidRPr="005A3799">
        <w:rPr>
          <w:b/>
          <w:sz w:val="24"/>
          <w:szCs w:val="24"/>
        </w:rPr>
        <w:t xml:space="preserve"> </w:t>
      </w:r>
      <w:r w:rsidR="002872EA" w:rsidRPr="005A3799">
        <w:rPr>
          <w:b/>
          <w:sz w:val="24"/>
          <w:szCs w:val="24"/>
        </w:rPr>
        <w:t>E</w:t>
      </w:r>
      <w:r w:rsidR="002B57A6" w:rsidRPr="005A3799">
        <w:rPr>
          <w:b/>
          <w:sz w:val="24"/>
          <w:szCs w:val="24"/>
        </w:rPr>
        <w:t xml:space="preserve"> PROPOSTE</w:t>
      </w:r>
      <w:r w:rsidR="002B57A6" w:rsidRPr="005A3799">
        <w:rPr>
          <w:sz w:val="24"/>
          <w:szCs w:val="24"/>
        </w:rPr>
        <w:t xml:space="preserve"> per </w:t>
      </w:r>
      <w:r w:rsidR="0030600D" w:rsidRPr="005A3799">
        <w:rPr>
          <w:sz w:val="24"/>
          <w:szCs w:val="24"/>
        </w:rPr>
        <w:t>l’impostazione della programmazione 2021-2027</w:t>
      </w:r>
      <w:r w:rsidR="0091226A" w:rsidRPr="005A3799">
        <w:rPr>
          <w:sz w:val="24"/>
          <w:szCs w:val="24"/>
        </w:rPr>
        <w:t xml:space="preserve"> per ciascuno degli obiettivi </w:t>
      </w:r>
      <w:r w:rsidR="005E2AC7" w:rsidRPr="005A3799">
        <w:rPr>
          <w:sz w:val="24"/>
          <w:szCs w:val="24"/>
        </w:rPr>
        <w:t>specifici che si ritengono prioritari per l’Umbria</w:t>
      </w:r>
      <w:r w:rsidR="0030600D" w:rsidRPr="005A3799">
        <w:rPr>
          <w:sz w:val="24"/>
          <w:szCs w:val="24"/>
        </w:rPr>
        <w:t>.</w:t>
      </w:r>
    </w:p>
    <w:p w:rsidR="0097225B" w:rsidRDefault="00F85DE3" w:rsidP="00B31870">
      <w:pPr>
        <w:spacing w:after="60" w:line="288" w:lineRule="auto"/>
        <w:jc w:val="both"/>
        <w:rPr>
          <w:sz w:val="24"/>
          <w:szCs w:val="24"/>
        </w:rPr>
      </w:pPr>
      <w:r w:rsidRPr="00F85DE3">
        <w:rPr>
          <w:sz w:val="24"/>
          <w:szCs w:val="24"/>
        </w:rPr>
        <w:t>In relazione a</w:t>
      </w:r>
      <w:r w:rsidR="00123287">
        <w:rPr>
          <w:sz w:val="24"/>
          <w:szCs w:val="24"/>
        </w:rPr>
        <w:t>lle</w:t>
      </w:r>
      <w:r w:rsidRPr="00F85DE3">
        <w:rPr>
          <w:sz w:val="24"/>
          <w:szCs w:val="24"/>
        </w:rPr>
        <w:t xml:space="preserve"> tematiche incluse negli </w:t>
      </w:r>
      <w:r w:rsidR="004877D8">
        <w:rPr>
          <w:sz w:val="24"/>
          <w:szCs w:val="24"/>
        </w:rPr>
        <w:t>O</w:t>
      </w:r>
      <w:r w:rsidRPr="00F85DE3">
        <w:rPr>
          <w:sz w:val="24"/>
          <w:szCs w:val="24"/>
        </w:rPr>
        <w:t xml:space="preserve">biettivi </w:t>
      </w:r>
      <w:r w:rsidR="004877D8">
        <w:rPr>
          <w:sz w:val="24"/>
          <w:szCs w:val="24"/>
        </w:rPr>
        <w:t>S</w:t>
      </w:r>
      <w:r w:rsidRPr="00F85DE3">
        <w:rPr>
          <w:sz w:val="24"/>
          <w:szCs w:val="24"/>
        </w:rPr>
        <w:t>pecifici di ciascun</w:t>
      </w:r>
      <w:r w:rsidR="00B56041">
        <w:rPr>
          <w:sz w:val="24"/>
          <w:szCs w:val="24"/>
        </w:rPr>
        <w:t>o dei cinque</w:t>
      </w:r>
      <w:r w:rsidRPr="00F85DE3">
        <w:rPr>
          <w:sz w:val="24"/>
          <w:szCs w:val="24"/>
        </w:rPr>
        <w:t xml:space="preserve"> </w:t>
      </w:r>
      <w:r w:rsidR="004877D8">
        <w:rPr>
          <w:sz w:val="24"/>
          <w:szCs w:val="24"/>
        </w:rPr>
        <w:t>O</w:t>
      </w:r>
      <w:r w:rsidR="00B56041">
        <w:rPr>
          <w:sz w:val="24"/>
          <w:szCs w:val="24"/>
        </w:rPr>
        <w:t>biettivi</w:t>
      </w:r>
      <w:r w:rsidR="004877D8" w:rsidRPr="00F85DE3">
        <w:rPr>
          <w:sz w:val="24"/>
          <w:szCs w:val="24"/>
        </w:rPr>
        <w:t xml:space="preserve"> </w:t>
      </w:r>
      <w:r w:rsidR="004E4485">
        <w:rPr>
          <w:sz w:val="24"/>
          <w:szCs w:val="24"/>
        </w:rPr>
        <w:t xml:space="preserve">di </w:t>
      </w:r>
      <w:r w:rsidR="004877D8">
        <w:rPr>
          <w:sz w:val="24"/>
          <w:szCs w:val="24"/>
        </w:rPr>
        <w:t>P</w:t>
      </w:r>
      <w:r w:rsidR="004E4485">
        <w:rPr>
          <w:sz w:val="24"/>
          <w:szCs w:val="24"/>
        </w:rPr>
        <w:t>olicy</w:t>
      </w:r>
      <w:r w:rsidR="00597752">
        <w:rPr>
          <w:rStyle w:val="Rimandonotaapidipagina"/>
          <w:sz w:val="24"/>
          <w:szCs w:val="24"/>
        </w:rPr>
        <w:footnoteReference w:id="1"/>
      </w:r>
      <w:r w:rsidR="00597752" w:rsidRPr="00ED2BFD">
        <w:rPr>
          <w:sz w:val="24"/>
          <w:szCs w:val="24"/>
        </w:rPr>
        <w:t xml:space="preserve"> </w:t>
      </w:r>
      <w:r w:rsidR="0096662E">
        <w:rPr>
          <w:sz w:val="24"/>
          <w:szCs w:val="24"/>
        </w:rPr>
        <w:t>(</w:t>
      </w:r>
      <w:r w:rsidR="00B62DA4">
        <w:rPr>
          <w:sz w:val="24"/>
          <w:szCs w:val="24"/>
        </w:rPr>
        <w:t xml:space="preserve">in </w:t>
      </w:r>
      <w:r w:rsidRPr="00F85DE3">
        <w:rPr>
          <w:sz w:val="24"/>
          <w:szCs w:val="24"/>
        </w:rPr>
        <w:t xml:space="preserve">allegato </w:t>
      </w:r>
      <w:r w:rsidR="00B62DA4">
        <w:rPr>
          <w:sz w:val="24"/>
          <w:szCs w:val="24"/>
        </w:rPr>
        <w:t xml:space="preserve">1 </w:t>
      </w:r>
      <w:r w:rsidRPr="00F85DE3">
        <w:rPr>
          <w:sz w:val="24"/>
          <w:szCs w:val="24"/>
        </w:rPr>
        <w:t>la lista completa</w:t>
      </w:r>
      <w:r w:rsidR="00597752">
        <w:rPr>
          <w:sz w:val="24"/>
          <w:szCs w:val="24"/>
        </w:rPr>
        <w:t>)</w:t>
      </w:r>
      <w:r w:rsidR="0096662E">
        <w:rPr>
          <w:sz w:val="24"/>
          <w:szCs w:val="24"/>
        </w:rPr>
        <w:t>,</w:t>
      </w:r>
      <w:r w:rsidRPr="00F85DE3">
        <w:rPr>
          <w:sz w:val="24"/>
          <w:szCs w:val="24"/>
        </w:rPr>
        <w:t xml:space="preserve"> </w:t>
      </w:r>
      <w:r w:rsidR="00555435">
        <w:rPr>
          <w:sz w:val="24"/>
          <w:szCs w:val="24"/>
        </w:rPr>
        <w:t xml:space="preserve">in questa fase </w:t>
      </w:r>
      <w:r w:rsidR="0096662E">
        <w:rPr>
          <w:sz w:val="24"/>
          <w:szCs w:val="24"/>
        </w:rPr>
        <w:t>si invitano i partner a segnalare</w:t>
      </w:r>
      <w:r w:rsidRPr="00F85DE3">
        <w:rPr>
          <w:sz w:val="24"/>
          <w:szCs w:val="24"/>
        </w:rPr>
        <w:t xml:space="preserve"> </w:t>
      </w:r>
      <w:r w:rsidRPr="00F85DE3">
        <w:rPr>
          <w:b/>
          <w:sz w:val="24"/>
          <w:szCs w:val="24"/>
        </w:rPr>
        <w:t>esperienze e proposte</w:t>
      </w:r>
      <w:r w:rsidRPr="00F85DE3">
        <w:rPr>
          <w:sz w:val="24"/>
          <w:szCs w:val="24"/>
        </w:rPr>
        <w:t xml:space="preserve"> </w:t>
      </w:r>
      <w:r w:rsidR="005E2AC7">
        <w:rPr>
          <w:sz w:val="24"/>
          <w:szCs w:val="24"/>
        </w:rPr>
        <w:t xml:space="preserve">coerenti </w:t>
      </w:r>
      <w:r w:rsidRPr="00F85DE3">
        <w:rPr>
          <w:sz w:val="24"/>
          <w:szCs w:val="24"/>
        </w:rPr>
        <w:t>per l’impostazione della p</w:t>
      </w:r>
      <w:r w:rsidR="008613F1">
        <w:rPr>
          <w:sz w:val="24"/>
          <w:szCs w:val="24"/>
        </w:rPr>
        <w:t>olitica di coesione 2021-2027</w:t>
      </w:r>
      <w:r w:rsidR="004877D8">
        <w:rPr>
          <w:sz w:val="24"/>
          <w:szCs w:val="24"/>
        </w:rPr>
        <w:t>.</w:t>
      </w:r>
      <w:r w:rsidR="00B56041">
        <w:rPr>
          <w:sz w:val="24"/>
          <w:szCs w:val="24"/>
        </w:rPr>
        <w:t xml:space="preserve"> </w:t>
      </w:r>
    </w:p>
    <w:p w:rsidR="00B31870" w:rsidRPr="00B31870" w:rsidRDefault="00B31870" w:rsidP="00B31870">
      <w:pPr>
        <w:spacing w:after="60" w:line="288" w:lineRule="auto"/>
        <w:jc w:val="both"/>
        <w:rPr>
          <w:sz w:val="24"/>
          <w:szCs w:val="24"/>
        </w:rPr>
      </w:pPr>
      <w:r w:rsidRPr="00B31870">
        <w:rPr>
          <w:sz w:val="24"/>
          <w:szCs w:val="24"/>
        </w:rPr>
        <w:t xml:space="preserve">La natura integrata e multi-settoriale </w:t>
      </w:r>
      <w:r>
        <w:rPr>
          <w:sz w:val="24"/>
          <w:szCs w:val="24"/>
        </w:rPr>
        <w:t>dell’Obiettivo di Policy 5 “Un’Europa più vicina ai cittadini”</w:t>
      </w:r>
      <w:r w:rsidR="004877D8">
        <w:rPr>
          <w:sz w:val="24"/>
          <w:szCs w:val="24"/>
        </w:rPr>
        <w:t xml:space="preserve"> - che trova realizzazione attraverso strategie territoriali -</w:t>
      </w:r>
      <w:r>
        <w:rPr>
          <w:sz w:val="24"/>
          <w:szCs w:val="24"/>
        </w:rPr>
        <w:t xml:space="preserve"> </w:t>
      </w:r>
      <w:r w:rsidRPr="00B31870">
        <w:rPr>
          <w:sz w:val="24"/>
          <w:szCs w:val="24"/>
        </w:rPr>
        <w:t>segnala l</w:t>
      </w:r>
      <w:r w:rsidR="00B56041">
        <w:rPr>
          <w:sz w:val="24"/>
          <w:szCs w:val="24"/>
        </w:rPr>
        <w:t>’opportunità</w:t>
      </w:r>
      <w:r w:rsidRPr="00B31870">
        <w:rPr>
          <w:sz w:val="24"/>
          <w:szCs w:val="24"/>
        </w:rPr>
        <w:t xml:space="preserve"> di considerare </w:t>
      </w:r>
      <w:r w:rsidR="004877D8">
        <w:rPr>
          <w:sz w:val="24"/>
          <w:szCs w:val="24"/>
        </w:rPr>
        <w:t xml:space="preserve">nell’ottica dello sviluppo locale </w:t>
      </w:r>
      <w:r w:rsidR="0097375B">
        <w:rPr>
          <w:sz w:val="24"/>
          <w:szCs w:val="24"/>
        </w:rPr>
        <w:t xml:space="preserve">integrato </w:t>
      </w:r>
      <w:r w:rsidR="00675311">
        <w:rPr>
          <w:sz w:val="24"/>
          <w:szCs w:val="24"/>
        </w:rPr>
        <w:t>sia i temi propri dell’Obiettivo di Policy (</w:t>
      </w:r>
      <w:r w:rsidR="004877D8">
        <w:rPr>
          <w:sz w:val="24"/>
          <w:szCs w:val="24"/>
        </w:rPr>
        <w:t>patrimonio culturale</w:t>
      </w:r>
      <w:r w:rsidR="00675311">
        <w:rPr>
          <w:sz w:val="24"/>
          <w:szCs w:val="24"/>
        </w:rPr>
        <w:t xml:space="preserve">, turismo, sicurezza) sia </w:t>
      </w:r>
      <w:r w:rsidR="00D47947">
        <w:rPr>
          <w:sz w:val="24"/>
          <w:szCs w:val="24"/>
        </w:rPr>
        <w:t>le tematiche  considerate</w:t>
      </w:r>
      <w:r w:rsidR="004877D8">
        <w:rPr>
          <w:sz w:val="24"/>
          <w:szCs w:val="24"/>
        </w:rPr>
        <w:t xml:space="preserve"> negl</w:t>
      </w:r>
      <w:r w:rsidRPr="00B31870">
        <w:rPr>
          <w:sz w:val="24"/>
          <w:szCs w:val="24"/>
        </w:rPr>
        <w:t>i O</w:t>
      </w:r>
      <w:r>
        <w:rPr>
          <w:sz w:val="24"/>
          <w:szCs w:val="24"/>
        </w:rPr>
        <w:t xml:space="preserve">biettivi </w:t>
      </w:r>
      <w:r w:rsidR="00F14003">
        <w:rPr>
          <w:sz w:val="24"/>
          <w:szCs w:val="24"/>
        </w:rPr>
        <w:t>S</w:t>
      </w:r>
      <w:r>
        <w:rPr>
          <w:sz w:val="24"/>
          <w:szCs w:val="24"/>
        </w:rPr>
        <w:t xml:space="preserve">pecifici </w:t>
      </w:r>
      <w:r w:rsidRPr="00B31870">
        <w:rPr>
          <w:sz w:val="24"/>
          <w:szCs w:val="24"/>
        </w:rPr>
        <w:t xml:space="preserve">degli altri 4 Obiettivi di Policy, potenzialmente attivabili </w:t>
      </w:r>
      <w:r w:rsidR="004877D8">
        <w:rPr>
          <w:sz w:val="24"/>
          <w:szCs w:val="24"/>
        </w:rPr>
        <w:t>in strategie territoriali</w:t>
      </w:r>
      <w:r w:rsidR="0097375B">
        <w:rPr>
          <w:sz w:val="24"/>
          <w:szCs w:val="24"/>
        </w:rPr>
        <w:t xml:space="preserve"> e nello stesso OP</w:t>
      </w:r>
      <w:r w:rsidR="002749C4">
        <w:rPr>
          <w:sz w:val="24"/>
          <w:szCs w:val="24"/>
        </w:rPr>
        <w:t>5</w:t>
      </w:r>
      <w:r w:rsidRPr="00B31870">
        <w:rPr>
          <w:sz w:val="24"/>
          <w:szCs w:val="24"/>
        </w:rPr>
        <w:t xml:space="preserve">, per individuare priorità e strumenti </w:t>
      </w:r>
      <w:r w:rsidR="0097375B">
        <w:rPr>
          <w:sz w:val="24"/>
          <w:szCs w:val="24"/>
        </w:rPr>
        <w:t>rilevanti</w:t>
      </w:r>
      <w:r w:rsidRPr="00B31870">
        <w:rPr>
          <w:sz w:val="24"/>
          <w:szCs w:val="24"/>
        </w:rPr>
        <w:t>.</w:t>
      </w:r>
    </w:p>
    <w:p w:rsidR="0055288B" w:rsidRDefault="0055288B" w:rsidP="0055288B">
      <w:pPr>
        <w:spacing w:after="60" w:line="288" w:lineRule="auto"/>
        <w:jc w:val="both"/>
        <w:rPr>
          <w:sz w:val="24"/>
          <w:szCs w:val="24"/>
        </w:rPr>
      </w:pPr>
      <w:r>
        <w:rPr>
          <w:sz w:val="24"/>
          <w:szCs w:val="24"/>
        </w:rPr>
        <w:t>Per la predisposizione dei contributi si prega di ut</w:t>
      </w:r>
      <w:r w:rsidR="00E427B0">
        <w:rPr>
          <w:sz w:val="24"/>
          <w:szCs w:val="24"/>
        </w:rPr>
        <w:t>i</w:t>
      </w:r>
      <w:r>
        <w:rPr>
          <w:sz w:val="24"/>
          <w:szCs w:val="24"/>
        </w:rPr>
        <w:t>lizzare</w:t>
      </w:r>
      <w:r w:rsidRPr="00B31870">
        <w:rPr>
          <w:b/>
          <w:sz w:val="24"/>
          <w:szCs w:val="24"/>
        </w:rPr>
        <w:t xml:space="preserve"> la scheda seguente</w:t>
      </w:r>
      <w:r w:rsidR="0097375B">
        <w:rPr>
          <w:b/>
          <w:sz w:val="24"/>
          <w:szCs w:val="24"/>
        </w:rPr>
        <w:t xml:space="preserve">, compilandone le parti che si ritengono </w:t>
      </w:r>
      <w:r w:rsidR="0097375B" w:rsidRPr="005A3799">
        <w:rPr>
          <w:b/>
          <w:sz w:val="24"/>
          <w:szCs w:val="24"/>
        </w:rPr>
        <w:t xml:space="preserve">utili per un </w:t>
      </w:r>
      <w:r w:rsidRPr="005A3799">
        <w:rPr>
          <w:b/>
          <w:sz w:val="24"/>
          <w:szCs w:val="24"/>
        </w:rPr>
        <w:t xml:space="preserve">massimo </w:t>
      </w:r>
      <w:r w:rsidR="0097375B" w:rsidRPr="005A3799">
        <w:rPr>
          <w:b/>
          <w:sz w:val="24"/>
          <w:szCs w:val="24"/>
        </w:rPr>
        <w:t xml:space="preserve">di </w:t>
      </w:r>
      <w:r w:rsidRPr="005A3799">
        <w:rPr>
          <w:b/>
          <w:sz w:val="24"/>
          <w:szCs w:val="24"/>
        </w:rPr>
        <w:t>due cartelle</w:t>
      </w:r>
      <w:r w:rsidR="005E2AC7" w:rsidRPr="005A3799">
        <w:rPr>
          <w:b/>
          <w:sz w:val="24"/>
          <w:szCs w:val="24"/>
        </w:rPr>
        <w:t>/pagine</w:t>
      </w:r>
      <w:r w:rsidR="0097375B" w:rsidRPr="005A3799">
        <w:rPr>
          <w:b/>
          <w:sz w:val="24"/>
          <w:szCs w:val="24"/>
        </w:rPr>
        <w:t>,</w:t>
      </w:r>
      <w:r w:rsidR="0097375B">
        <w:rPr>
          <w:b/>
          <w:sz w:val="24"/>
          <w:szCs w:val="24"/>
        </w:rPr>
        <w:t xml:space="preserve"> </w:t>
      </w:r>
      <w:r w:rsidRPr="00B31870">
        <w:rPr>
          <w:b/>
          <w:sz w:val="24"/>
          <w:szCs w:val="24"/>
        </w:rPr>
        <w:t>per ciascun Obiettivo Specifico ritenuto rilevante.</w:t>
      </w:r>
    </w:p>
    <w:p w:rsidR="0018254D" w:rsidRDefault="0018254D" w:rsidP="008613F1">
      <w:pPr>
        <w:spacing w:after="60" w:line="288" w:lineRule="auto"/>
        <w:jc w:val="both"/>
        <w:rPr>
          <w:sz w:val="24"/>
          <w:szCs w:val="24"/>
        </w:rPr>
      </w:pPr>
    </w:p>
    <w:p w:rsidR="0018254D" w:rsidRDefault="0018254D" w:rsidP="0018254D">
      <w:pPr>
        <w:spacing w:after="60" w:line="288" w:lineRule="auto"/>
        <w:jc w:val="both"/>
        <w:rPr>
          <w:sz w:val="24"/>
          <w:szCs w:val="24"/>
        </w:rPr>
      </w:pPr>
      <w:r>
        <w:rPr>
          <w:sz w:val="24"/>
          <w:szCs w:val="24"/>
        </w:rPr>
        <w:t xml:space="preserve">I contributi, in formato word e pdf, potranno essere inviati all’indirizzo </w:t>
      </w:r>
      <w:r w:rsidR="00DB5F86">
        <w:rPr>
          <w:sz w:val="24"/>
          <w:szCs w:val="24"/>
        </w:rPr>
        <w:t xml:space="preserve">email </w:t>
      </w:r>
      <w:hyperlink r:id="rId9" w:history="1">
        <w:r w:rsidR="008C094F" w:rsidRPr="00303495">
          <w:rPr>
            <w:rStyle w:val="Collegamentoipertestuale"/>
          </w:rPr>
          <w:t>progcomunitaria@regione.umbria.it</w:t>
        </w:r>
      </w:hyperlink>
      <w:r w:rsidR="008C094F">
        <w:t xml:space="preserve"> o </w:t>
      </w:r>
      <w:hyperlink r:id="rId10" w:history="1">
        <w:r w:rsidR="008C094F" w:rsidRPr="00303495">
          <w:rPr>
            <w:rStyle w:val="Collegamentoipertestuale"/>
          </w:rPr>
          <w:t>porfesrlearning@regione.umbria.it</w:t>
        </w:r>
      </w:hyperlink>
      <w:r w:rsidR="008C094F">
        <w:t xml:space="preserve"> </w:t>
      </w:r>
      <w:r>
        <w:rPr>
          <w:sz w:val="24"/>
          <w:szCs w:val="24"/>
        </w:rPr>
        <w:t>entro i</w:t>
      </w:r>
      <w:r w:rsidRPr="005A3799">
        <w:rPr>
          <w:sz w:val="24"/>
          <w:szCs w:val="24"/>
        </w:rPr>
        <w:t xml:space="preserve">l </w:t>
      </w:r>
      <w:r w:rsidR="005A3799" w:rsidRPr="005A3799">
        <w:rPr>
          <w:sz w:val="24"/>
          <w:szCs w:val="24"/>
        </w:rPr>
        <w:t>26 settembre 2019</w:t>
      </w:r>
      <w:r w:rsidRPr="005A3799">
        <w:rPr>
          <w:sz w:val="24"/>
          <w:szCs w:val="24"/>
        </w:rPr>
        <w:t>.</w:t>
      </w:r>
    </w:p>
    <w:p w:rsidR="0018254D" w:rsidRDefault="0018254D" w:rsidP="008613F1">
      <w:pPr>
        <w:spacing w:after="60" w:line="288" w:lineRule="auto"/>
        <w:jc w:val="both"/>
        <w:rPr>
          <w:sz w:val="24"/>
          <w:szCs w:val="24"/>
        </w:rPr>
      </w:pPr>
    </w:p>
    <w:p w:rsidR="000901DC" w:rsidRDefault="000901DC" w:rsidP="00D86693">
      <w:pPr>
        <w:spacing w:after="60" w:line="288" w:lineRule="auto"/>
        <w:jc w:val="both"/>
        <w:rPr>
          <w:sz w:val="24"/>
          <w:szCs w:val="24"/>
        </w:rPr>
      </w:pPr>
    </w:p>
    <w:p w:rsidR="000901DC" w:rsidRDefault="000901DC" w:rsidP="00D86693">
      <w:pPr>
        <w:spacing w:after="60" w:line="288" w:lineRule="auto"/>
        <w:jc w:val="both"/>
        <w:rPr>
          <w:sz w:val="24"/>
          <w:szCs w:val="24"/>
        </w:rPr>
        <w:sectPr w:rsidR="000901DC" w:rsidSect="006961ED">
          <w:headerReference w:type="even" r:id="rId11"/>
          <w:headerReference w:type="default" r:id="rId12"/>
          <w:footerReference w:type="even" r:id="rId13"/>
          <w:footerReference w:type="default" r:id="rId14"/>
          <w:headerReference w:type="first" r:id="rId15"/>
          <w:footerReference w:type="first" r:id="rId16"/>
          <w:pgSz w:w="11906" w:h="16838"/>
          <w:pgMar w:top="1276" w:right="991" w:bottom="720" w:left="993" w:header="907" w:footer="720" w:gutter="0"/>
          <w:cols w:space="720"/>
          <w:docGrid w:linePitch="299"/>
        </w:sectPr>
      </w:pPr>
    </w:p>
    <w:tbl>
      <w:tblPr>
        <w:tblStyle w:val="Grigliatabella"/>
        <w:tblW w:w="10550" w:type="dxa"/>
        <w:tblInd w:w="-289" w:type="dxa"/>
        <w:tblLook w:val="04A0" w:firstRow="1" w:lastRow="0" w:firstColumn="1" w:lastColumn="0" w:noHBand="0" w:noVBand="1"/>
      </w:tblPr>
      <w:tblGrid>
        <w:gridCol w:w="8127"/>
        <w:gridCol w:w="2423"/>
      </w:tblGrid>
      <w:tr w:rsidR="00392582" w:rsidRPr="00555435" w:rsidTr="00D47947">
        <w:trPr>
          <w:trHeight w:val="407"/>
        </w:trPr>
        <w:tc>
          <w:tcPr>
            <w:tcW w:w="8127" w:type="dxa"/>
          </w:tcPr>
          <w:p w:rsidR="00392582" w:rsidRPr="00555435" w:rsidRDefault="00555435" w:rsidP="00CB6E4B">
            <w:pPr>
              <w:spacing w:line="220" w:lineRule="exact"/>
              <w:jc w:val="both"/>
            </w:pPr>
            <w:r w:rsidRPr="00555435">
              <w:lastRenderedPageBreak/>
              <w:t>ENTE/ORGANIZZAZIONE</w:t>
            </w:r>
            <w:r w:rsidR="00392582" w:rsidRPr="00555435">
              <w:t>:</w:t>
            </w:r>
            <w:r w:rsidR="00FC1903">
              <w:t xml:space="preserve"> Umbra Acque S.p.A.</w:t>
            </w:r>
            <w:r w:rsidR="00CB6E4B">
              <w:br/>
            </w:r>
            <w:r w:rsidRPr="00123287">
              <w:rPr>
                <w:i/>
                <w:sz w:val="20"/>
                <w:szCs w:val="20"/>
              </w:rPr>
              <w:t>(specificare)</w:t>
            </w:r>
          </w:p>
        </w:tc>
        <w:tc>
          <w:tcPr>
            <w:tcW w:w="2423" w:type="dxa"/>
          </w:tcPr>
          <w:p w:rsidR="00392582" w:rsidRPr="00555435" w:rsidRDefault="00555435" w:rsidP="00FC1903">
            <w:pPr>
              <w:jc w:val="both"/>
            </w:pPr>
            <w:r w:rsidRPr="00555435">
              <w:t>DATA:</w:t>
            </w:r>
            <w:r w:rsidR="00392582" w:rsidRPr="00555435">
              <w:t xml:space="preserve"> </w:t>
            </w:r>
            <w:r w:rsidR="00FC1903">
              <w:t>21</w:t>
            </w:r>
            <w:r w:rsidRPr="00555435">
              <w:t>/</w:t>
            </w:r>
            <w:r w:rsidR="00FC1903">
              <w:t>10</w:t>
            </w:r>
            <w:r w:rsidRPr="00555435">
              <w:t>/</w:t>
            </w:r>
            <w:r w:rsidR="00FC1903">
              <w:t>2019</w:t>
            </w:r>
          </w:p>
        </w:tc>
      </w:tr>
      <w:tr w:rsidR="0096662E" w:rsidRPr="00555435" w:rsidTr="00EA5F71">
        <w:trPr>
          <w:trHeight w:val="407"/>
        </w:trPr>
        <w:tc>
          <w:tcPr>
            <w:tcW w:w="10550" w:type="dxa"/>
            <w:gridSpan w:val="2"/>
          </w:tcPr>
          <w:p w:rsidR="0096662E" w:rsidRPr="00555435" w:rsidRDefault="00555435" w:rsidP="00CB6E4B">
            <w:pPr>
              <w:spacing w:line="220" w:lineRule="exact"/>
              <w:rPr>
                <w:sz w:val="18"/>
                <w:szCs w:val="18"/>
              </w:rPr>
            </w:pPr>
            <w:r w:rsidRPr="00555435">
              <w:t>RESPONSABILE DELLA COMPILAZIONE:</w:t>
            </w:r>
            <w:r w:rsidR="009736E5">
              <w:t xml:space="preserve"> Antonio Pagnotta </w:t>
            </w:r>
            <w:r w:rsidR="00C03BA2">
              <w:t>-</w:t>
            </w:r>
            <w:r w:rsidR="009736E5">
              <w:t xml:space="preserve"> </w:t>
            </w:r>
            <w:proofErr w:type="gramStart"/>
            <w:r w:rsidR="009736E5">
              <w:t>a.pagnotta@umbraacque.com</w:t>
            </w:r>
            <w:r w:rsidR="00CB6E4B">
              <w:br/>
            </w:r>
            <w:r w:rsidRPr="00123287">
              <w:rPr>
                <w:i/>
                <w:sz w:val="20"/>
                <w:szCs w:val="20"/>
              </w:rPr>
              <w:t>(</w:t>
            </w:r>
            <w:proofErr w:type="gramEnd"/>
            <w:r w:rsidRPr="00123287">
              <w:rPr>
                <w:i/>
                <w:sz w:val="20"/>
                <w:szCs w:val="20"/>
              </w:rPr>
              <w:t xml:space="preserve">specificare nominativo ed indirizzo </w:t>
            </w:r>
            <w:r w:rsidR="00EA5F71">
              <w:rPr>
                <w:i/>
                <w:sz w:val="20"/>
                <w:szCs w:val="20"/>
              </w:rPr>
              <w:t>e</w:t>
            </w:r>
            <w:r w:rsidRPr="00123287">
              <w:rPr>
                <w:i/>
                <w:sz w:val="20"/>
                <w:szCs w:val="20"/>
              </w:rPr>
              <w:t>mail)</w:t>
            </w:r>
          </w:p>
        </w:tc>
      </w:tr>
      <w:tr w:rsidR="00555435" w:rsidRPr="00555435" w:rsidTr="00EA5F71">
        <w:trPr>
          <w:trHeight w:val="407"/>
        </w:trPr>
        <w:tc>
          <w:tcPr>
            <w:tcW w:w="10550" w:type="dxa"/>
            <w:gridSpan w:val="2"/>
          </w:tcPr>
          <w:p w:rsidR="00555435" w:rsidRPr="00555435" w:rsidRDefault="00555435" w:rsidP="00CB6E4B">
            <w:pPr>
              <w:spacing w:line="220" w:lineRule="exact"/>
            </w:pPr>
            <w:r w:rsidRPr="00555435">
              <w:t xml:space="preserve">OBIETTIVO DI POLICY: </w:t>
            </w:r>
            <w:r w:rsidR="00FC1903">
              <w:t>Europa più verde</w:t>
            </w:r>
            <w:r w:rsidR="00CB6E4B">
              <w:br/>
            </w:r>
            <w:r w:rsidR="00CB6E4B">
              <w:rPr>
                <w:i/>
                <w:sz w:val="20"/>
                <w:szCs w:val="20"/>
              </w:rPr>
              <w:t>(</w:t>
            </w:r>
            <w:r w:rsidRPr="00123287">
              <w:rPr>
                <w:i/>
                <w:sz w:val="20"/>
                <w:szCs w:val="20"/>
              </w:rPr>
              <w:t>specificare)</w:t>
            </w:r>
          </w:p>
        </w:tc>
      </w:tr>
      <w:tr w:rsidR="006D7060" w:rsidRPr="00555435" w:rsidTr="00EA5F71">
        <w:trPr>
          <w:trHeight w:val="427"/>
        </w:trPr>
        <w:tc>
          <w:tcPr>
            <w:tcW w:w="10550" w:type="dxa"/>
            <w:gridSpan w:val="2"/>
          </w:tcPr>
          <w:p w:rsidR="006D7060" w:rsidRPr="005A3799" w:rsidRDefault="00597752" w:rsidP="00FC1903">
            <w:pPr>
              <w:spacing w:line="220" w:lineRule="exact"/>
            </w:pPr>
            <w:r w:rsidRPr="005A3799">
              <w:t>OBIETTIVO SPECIFICO:</w:t>
            </w:r>
            <w:r w:rsidR="00555435" w:rsidRPr="005A3799">
              <w:t xml:space="preserve"> </w:t>
            </w:r>
            <w:r w:rsidR="00FC1903">
              <w:t>Promuovere la gestione sostenibile dell’acqua</w:t>
            </w:r>
            <w:r w:rsidR="00CB6E4B" w:rsidRPr="005A3799">
              <w:br/>
            </w:r>
            <w:r w:rsidR="00555435" w:rsidRPr="005A3799">
              <w:rPr>
                <w:i/>
                <w:sz w:val="20"/>
                <w:szCs w:val="20"/>
              </w:rPr>
              <w:t>(specificare)</w:t>
            </w:r>
          </w:p>
        </w:tc>
      </w:tr>
      <w:tr w:rsidR="00C5768C" w:rsidRPr="00A16C07" w:rsidTr="00EA5F71">
        <w:trPr>
          <w:trHeight w:val="532"/>
        </w:trPr>
        <w:tc>
          <w:tcPr>
            <w:tcW w:w="10550" w:type="dxa"/>
            <w:gridSpan w:val="2"/>
          </w:tcPr>
          <w:p w:rsidR="00C5768C" w:rsidRPr="005A3799" w:rsidRDefault="00B31870" w:rsidP="00D47947">
            <w:pPr>
              <w:pStyle w:val="Paragrafoelenco"/>
              <w:numPr>
                <w:ilvl w:val="0"/>
                <w:numId w:val="14"/>
              </w:numPr>
              <w:jc w:val="both"/>
              <w:rPr>
                <w:i/>
              </w:rPr>
            </w:pPr>
            <w:r w:rsidRPr="005A3799">
              <w:rPr>
                <w:b/>
                <w:i/>
              </w:rPr>
              <w:t>A)</w:t>
            </w:r>
            <w:r w:rsidR="00675311" w:rsidRPr="005A3799">
              <w:rPr>
                <w:i/>
              </w:rPr>
              <w:t xml:space="preserve"> </w:t>
            </w:r>
            <w:r w:rsidR="00C5768C" w:rsidRPr="005A3799">
              <w:rPr>
                <w:i/>
              </w:rPr>
              <w:t>Quali esperienze di politiche pubbliche, tipologie di interventi</w:t>
            </w:r>
            <w:r w:rsidR="00376CC7" w:rsidRPr="005A3799">
              <w:rPr>
                <w:i/>
              </w:rPr>
              <w:t xml:space="preserve"> </w:t>
            </w:r>
            <w:r w:rsidR="00C5768C" w:rsidRPr="005A3799">
              <w:rPr>
                <w:i/>
              </w:rPr>
              <w:t xml:space="preserve">e strumenti è utile </w:t>
            </w:r>
            <w:r w:rsidR="00855427" w:rsidRPr="005A3799">
              <w:rPr>
                <w:i/>
              </w:rPr>
              <w:t>proporre</w:t>
            </w:r>
            <w:r w:rsidR="00555435" w:rsidRPr="005A3799">
              <w:rPr>
                <w:i/>
              </w:rPr>
              <w:t xml:space="preserve"> in quanto</w:t>
            </w:r>
            <w:r w:rsidR="005E2AC7" w:rsidRPr="005A3799">
              <w:rPr>
                <w:i/>
              </w:rPr>
              <w:t xml:space="preserve"> coerenti e</w:t>
            </w:r>
            <w:r w:rsidR="00555435" w:rsidRPr="005A3799">
              <w:rPr>
                <w:i/>
              </w:rPr>
              <w:t xml:space="preserve"> promettenti? Specificare le motivazioni.</w:t>
            </w:r>
            <w:r w:rsidR="0096611A" w:rsidRPr="005A3799">
              <w:rPr>
                <w:i/>
              </w:rPr>
              <w:t xml:space="preserve"> Quali sono i risultati attesi delle azioni che si propongono?</w:t>
            </w:r>
          </w:p>
        </w:tc>
      </w:tr>
      <w:tr w:rsidR="00555435" w:rsidRPr="00555435" w:rsidTr="00EA5F71">
        <w:trPr>
          <w:trHeight w:val="3194"/>
        </w:trPr>
        <w:tc>
          <w:tcPr>
            <w:tcW w:w="10550" w:type="dxa"/>
            <w:gridSpan w:val="2"/>
          </w:tcPr>
          <w:p w:rsidR="003D2924" w:rsidRPr="003D2924" w:rsidRDefault="003D2924" w:rsidP="003D2924">
            <w:pPr>
              <w:jc w:val="both"/>
            </w:pPr>
          </w:p>
          <w:p w:rsidR="003D2924" w:rsidRPr="00FE537C" w:rsidRDefault="006F3DBA" w:rsidP="00FC1903">
            <w:r w:rsidRPr="00FE537C">
              <w:rPr>
                <w:rFonts w:ascii="Calibri" w:hAnsi="Calibri"/>
              </w:rPr>
              <w:t>Facendo riferimento al Decreto Ministeriale 12 giugno 2003 n. 185 “</w:t>
            </w:r>
            <w:r w:rsidR="00781493" w:rsidRPr="00FE537C">
              <w:rPr>
                <w:rFonts w:ascii="Calibri" w:hAnsi="Calibri"/>
              </w:rPr>
              <w:t>R</w:t>
            </w:r>
            <w:r w:rsidRPr="00FE537C">
              <w:rPr>
                <w:rFonts w:ascii="Calibri" w:hAnsi="Calibri"/>
              </w:rPr>
              <w:t>egolamento recante norme tecniche per il riutilizzo delle acque reflue in attuazione dell’articolo 26, comm</w:t>
            </w:r>
            <w:r w:rsidR="00781493" w:rsidRPr="00FE537C">
              <w:rPr>
                <w:rFonts w:ascii="Calibri" w:hAnsi="Calibri"/>
              </w:rPr>
              <w:t xml:space="preserve">a </w:t>
            </w:r>
            <w:r w:rsidRPr="00FE537C">
              <w:rPr>
                <w:rFonts w:ascii="Calibri" w:hAnsi="Calibri"/>
              </w:rPr>
              <w:t xml:space="preserve">2, del </w:t>
            </w:r>
            <w:proofErr w:type="spellStart"/>
            <w:r w:rsidRPr="00FE537C">
              <w:rPr>
                <w:rFonts w:ascii="Calibri" w:hAnsi="Calibri"/>
              </w:rPr>
              <w:t>D.Lgs.</w:t>
            </w:r>
            <w:proofErr w:type="spellEnd"/>
            <w:r w:rsidRPr="00FE537C">
              <w:rPr>
                <w:rFonts w:ascii="Calibri" w:hAnsi="Calibri"/>
              </w:rPr>
              <w:t xml:space="preserve"> 11 maggio 1999, n. 152”</w:t>
            </w:r>
            <w:r w:rsidR="00851153" w:rsidRPr="00FE537C">
              <w:rPr>
                <w:rFonts w:ascii="Calibri" w:hAnsi="Calibri"/>
              </w:rPr>
              <w:t>,</w:t>
            </w:r>
            <w:r w:rsidRPr="00FE537C">
              <w:rPr>
                <w:rFonts w:ascii="Calibri" w:hAnsi="Calibri"/>
              </w:rPr>
              <w:t xml:space="preserve"> s</w:t>
            </w:r>
            <w:r w:rsidR="00FC1903" w:rsidRPr="00FE537C">
              <w:rPr>
                <w:rFonts w:ascii="Calibri" w:hAnsi="Calibri"/>
              </w:rPr>
              <w:t>i propone l’i</w:t>
            </w:r>
            <w:r w:rsidRPr="00FE537C">
              <w:rPr>
                <w:rFonts w:ascii="Calibri" w:hAnsi="Calibri"/>
              </w:rPr>
              <w:t>potesi</w:t>
            </w:r>
            <w:r w:rsidR="00FC1903" w:rsidRPr="00FE537C">
              <w:rPr>
                <w:rFonts w:ascii="Calibri" w:hAnsi="Calibri"/>
              </w:rPr>
              <w:t xml:space="preserve"> della realizzazione di un “acquedotto industriale” destinato alle varie aziende che fanno elevato utilizzo di acqua “non potabile” all’interno del loro ciclo produttivo. Tale acquedotto potrebbe consentire di accedere ad acqua a costo sicuramente più basso con un sicuro vantaggio economico per le aziende e</w:t>
            </w:r>
            <w:r w:rsidR="00781493" w:rsidRPr="00FE537C">
              <w:rPr>
                <w:rFonts w:ascii="Calibri" w:hAnsi="Calibri"/>
              </w:rPr>
              <w:t>,</w:t>
            </w:r>
            <w:r w:rsidR="00FC1903" w:rsidRPr="00FE537C">
              <w:rPr>
                <w:rFonts w:ascii="Calibri" w:hAnsi="Calibri"/>
              </w:rPr>
              <w:t xml:space="preserve"> al tempo stesso, si otterrebbe un</w:t>
            </w:r>
            <w:r w:rsidR="00781493" w:rsidRPr="00FE537C">
              <w:rPr>
                <w:rFonts w:ascii="Calibri" w:hAnsi="Calibri"/>
              </w:rPr>
              <w:t xml:space="preserve"> ulteriore</w:t>
            </w:r>
            <w:r w:rsidR="00FC1903" w:rsidRPr="00FE537C">
              <w:rPr>
                <w:rFonts w:ascii="Calibri" w:hAnsi="Calibri"/>
              </w:rPr>
              <w:t xml:space="preserve"> indubbio vantaggio per l’ambiente </w:t>
            </w:r>
            <w:r w:rsidR="00781493" w:rsidRPr="00FE537C">
              <w:rPr>
                <w:rFonts w:ascii="Calibri" w:hAnsi="Calibri"/>
              </w:rPr>
              <w:t>utilizzando</w:t>
            </w:r>
            <w:r w:rsidR="00FC1903" w:rsidRPr="00FE537C">
              <w:rPr>
                <w:rFonts w:ascii="Calibri" w:hAnsi="Calibri"/>
              </w:rPr>
              <w:t xml:space="preserve"> acque meno pregiate rispetto a quella potabile attualmente imp</w:t>
            </w:r>
            <w:r w:rsidR="006F05CD" w:rsidRPr="00FE537C">
              <w:rPr>
                <w:rFonts w:ascii="Calibri" w:hAnsi="Calibri"/>
              </w:rPr>
              <w:t>ie</w:t>
            </w:r>
            <w:r w:rsidR="00FC1903" w:rsidRPr="00FE537C">
              <w:rPr>
                <w:rFonts w:ascii="Calibri" w:hAnsi="Calibri"/>
              </w:rPr>
              <w:t>gata</w:t>
            </w:r>
            <w:r w:rsidR="00941860" w:rsidRPr="00FE537C">
              <w:rPr>
                <w:rFonts w:ascii="Calibri" w:hAnsi="Calibri"/>
              </w:rPr>
              <w:t xml:space="preserve"> e riducendo l’impatto degli scarichi sui corpi idrici ricettori</w:t>
            </w:r>
            <w:r w:rsidR="00FC1903" w:rsidRPr="00FE537C">
              <w:rPr>
                <w:rFonts w:ascii="Calibri" w:hAnsi="Calibri"/>
              </w:rPr>
              <w:t xml:space="preserve">. A tal fine potrebbe essere utilizzata, per esempio, l’acqua in uscita dal depuratore di Ponte San Giovanni </w:t>
            </w:r>
            <w:r w:rsidR="00296502" w:rsidRPr="00FE537C">
              <w:rPr>
                <w:rFonts w:ascii="Calibri" w:hAnsi="Calibri"/>
              </w:rPr>
              <w:t>che,</w:t>
            </w:r>
            <w:r w:rsidR="002F4730" w:rsidRPr="00FE537C">
              <w:rPr>
                <w:rFonts w:ascii="Calibri" w:hAnsi="Calibri"/>
              </w:rPr>
              <w:t xml:space="preserve"> rispetto ai trattamenti attuali, </w:t>
            </w:r>
            <w:r w:rsidR="00781493" w:rsidRPr="00FE537C">
              <w:rPr>
                <w:rFonts w:ascii="Calibri" w:hAnsi="Calibri"/>
              </w:rPr>
              <w:t>(</w:t>
            </w:r>
            <w:r w:rsidR="002F4730" w:rsidRPr="00FE537C">
              <w:rPr>
                <w:rFonts w:ascii="Calibri" w:hAnsi="Calibri"/>
              </w:rPr>
              <w:t>già comunque idonei per il rilascio sul fiume Tevere</w:t>
            </w:r>
            <w:r w:rsidR="00781493" w:rsidRPr="00FE537C">
              <w:rPr>
                <w:rFonts w:ascii="Calibri" w:hAnsi="Calibri"/>
              </w:rPr>
              <w:t>)</w:t>
            </w:r>
            <w:r w:rsidR="00296502" w:rsidRPr="00FE537C">
              <w:rPr>
                <w:rFonts w:ascii="Calibri" w:hAnsi="Calibri"/>
              </w:rPr>
              <w:t xml:space="preserve"> </w:t>
            </w:r>
            <w:r w:rsidR="002F4730" w:rsidRPr="00FE537C">
              <w:rPr>
                <w:rFonts w:ascii="Calibri" w:hAnsi="Calibri"/>
              </w:rPr>
              <w:t xml:space="preserve">ne </w:t>
            </w:r>
            <w:r w:rsidR="00781493" w:rsidRPr="00FE537C">
              <w:rPr>
                <w:rFonts w:ascii="Calibri" w:hAnsi="Calibri"/>
              </w:rPr>
              <w:t xml:space="preserve">dovrebbe </w:t>
            </w:r>
            <w:r w:rsidR="002F4730" w:rsidRPr="00FE537C">
              <w:rPr>
                <w:rFonts w:ascii="Calibri" w:hAnsi="Calibri"/>
              </w:rPr>
              <w:t>subi</w:t>
            </w:r>
            <w:r w:rsidR="00781493" w:rsidRPr="00FE537C">
              <w:rPr>
                <w:rFonts w:ascii="Calibri" w:hAnsi="Calibri"/>
              </w:rPr>
              <w:t>re</w:t>
            </w:r>
            <w:r w:rsidR="002F4730" w:rsidRPr="00FE537C">
              <w:rPr>
                <w:rFonts w:ascii="Calibri" w:hAnsi="Calibri"/>
              </w:rPr>
              <w:t xml:space="preserve"> ulteriori </w:t>
            </w:r>
            <w:r w:rsidR="002A5E1A" w:rsidRPr="00FE537C">
              <w:rPr>
                <w:rFonts w:ascii="Calibri" w:hAnsi="Calibri"/>
              </w:rPr>
              <w:t xml:space="preserve">rendendola </w:t>
            </w:r>
            <w:r w:rsidR="002F70C3" w:rsidRPr="00FE537C">
              <w:rPr>
                <w:rFonts w:ascii="Calibri" w:hAnsi="Calibri"/>
              </w:rPr>
              <w:t>appropriata</w:t>
            </w:r>
            <w:r w:rsidR="002F4730" w:rsidRPr="00FE537C">
              <w:rPr>
                <w:rFonts w:ascii="Calibri" w:hAnsi="Calibri"/>
              </w:rPr>
              <w:t xml:space="preserve"> </w:t>
            </w:r>
            <w:r w:rsidR="00296502" w:rsidRPr="00FE537C">
              <w:rPr>
                <w:rFonts w:ascii="Calibri" w:hAnsi="Calibri"/>
              </w:rPr>
              <w:t xml:space="preserve">a </w:t>
            </w:r>
            <w:r w:rsidRPr="00FE537C">
              <w:rPr>
                <w:rFonts w:ascii="Calibri" w:hAnsi="Calibri"/>
              </w:rPr>
              <w:t>rispett</w:t>
            </w:r>
            <w:r w:rsidR="00296502" w:rsidRPr="00FE537C">
              <w:rPr>
                <w:rFonts w:ascii="Calibri" w:hAnsi="Calibri"/>
              </w:rPr>
              <w:t>are</w:t>
            </w:r>
            <w:r w:rsidRPr="00FE537C">
              <w:rPr>
                <w:rFonts w:ascii="Calibri" w:hAnsi="Calibri"/>
              </w:rPr>
              <w:t xml:space="preserve"> i requisiti di qualità chimico-fisici e microbiologici stabiliti dalla legge</w:t>
            </w:r>
            <w:r w:rsidR="00FC1903" w:rsidRPr="00FE537C">
              <w:rPr>
                <w:rFonts w:ascii="Calibri" w:hAnsi="Calibri"/>
              </w:rPr>
              <w:t>. In aggiunta</w:t>
            </w:r>
            <w:r w:rsidR="00781493" w:rsidRPr="00FE537C">
              <w:rPr>
                <w:rFonts w:ascii="Calibri" w:hAnsi="Calibri"/>
              </w:rPr>
              <w:t>,</w:t>
            </w:r>
            <w:r w:rsidR="00FC1903" w:rsidRPr="00FE537C">
              <w:rPr>
                <w:rFonts w:ascii="Calibri" w:hAnsi="Calibri"/>
              </w:rPr>
              <w:t xml:space="preserve"> l’acquedotto industriale potrebbe essere utilizzato per l’irrigazione di aree verdi anche di competenza comunale. Dovranno comunque essere approfonditi i costi</w:t>
            </w:r>
            <w:r w:rsidR="008C252E" w:rsidRPr="00FE537C">
              <w:rPr>
                <w:rFonts w:ascii="Calibri" w:hAnsi="Calibri"/>
              </w:rPr>
              <w:t xml:space="preserve"> e le problematiche connesse con il riutilizzo delle acque reflue depurate</w:t>
            </w:r>
            <w:r w:rsidR="00781493" w:rsidRPr="00FE537C">
              <w:rPr>
                <w:rFonts w:ascii="Calibri" w:hAnsi="Calibri"/>
              </w:rPr>
              <w:t>,</w:t>
            </w:r>
            <w:r w:rsidR="008C252E" w:rsidRPr="00FE537C">
              <w:rPr>
                <w:rFonts w:ascii="Calibri" w:hAnsi="Calibri"/>
              </w:rPr>
              <w:t xml:space="preserve"> tra i quali i costi necessari per rendere possibile il riutilizzo </w:t>
            </w:r>
            <w:r w:rsidR="00781493" w:rsidRPr="00FE537C">
              <w:rPr>
                <w:rFonts w:ascii="Calibri" w:hAnsi="Calibri"/>
              </w:rPr>
              <w:t>(</w:t>
            </w:r>
            <w:r w:rsidR="008C252E" w:rsidRPr="00FE537C">
              <w:rPr>
                <w:rFonts w:ascii="Calibri" w:hAnsi="Calibri"/>
              </w:rPr>
              <w:t>anche in proporzione al numero dei</w:t>
            </w:r>
            <w:r w:rsidR="00FC1903" w:rsidRPr="00FE537C">
              <w:rPr>
                <w:rFonts w:ascii="Calibri" w:hAnsi="Calibri"/>
              </w:rPr>
              <w:t xml:space="preserve"> potenziali aderenti</w:t>
            </w:r>
            <w:r w:rsidR="008C252E" w:rsidRPr="00FE537C">
              <w:rPr>
                <w:rFonts w:ascii="Calibri" w:hAnsi="Calibri"/>
              </w:rPr>
              <w:t xml:space="preserve"> al progetto</w:t>
            </w:r>
            <w:r w:rsidR="00781493" w:rsidRPr="00FE537C">
              <w:rPr>
                <w:rFonts w:ascii="Calibri" w:hAnsi="Calibri"/>
              </w:rPr>
              <w:t>)</w:t>
            </w:r>
            <w:r w:rsidR="00FC1903" w:rsidRPr="00FE537C">
              <w:rPr>
                <w:rFonts w:ascii="Calibri" w:hAnsi="Calibri"/>
              </w:rPr>
              <w:t>.</w:t>
            </w:r>
          </w:p>
          <w:p w:rsidR="003D2924" w:rsidRPr="00FE537C" w:rsidRDefault="003D2924" w:rsidP="003D2924">
            <w:pPr>
              <w:jc w:val="both"/>
            </w:pPr>
          </w:p>
          <w:p w:rsidR="003D2924" w:rsidRPr="001B060C" w:rsidRDefault="003D2924" w:rsidP="003D2924">
            <w:pPr>
              <w:jc w:val="both"/>
              <w:rPr>
                <w:color w:val="FF0000"/>
              </w:rPr>
            </w:pPr>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p>
          <w:p w:rsidR="003D2924" w:rsidRDefault="003D2924" w:rsidP="003D2924">
            <w:pPr>
              <w:jc w:val="both"/>
            </w:pPr>
          </w:p>
          <w:p w:rsidR="003D2924" w:rsidRDefault="003D2924" w:rsidP="003D2924">
            <w:pPr>
              <w:jc w:val="both"/>
            </w:pPr>
          </w:p>
          <w:p w:rsidR="00555435" w:rsidRPr="003D2924" w:rsidRDefault="00555435" w:rsidP="003D2924">
            <w:pPr>
              <w:jc w:val="both"/>
            </w:pPr>
          </w:p>
        </w:tc>
      </w:tr>
      <w:tr w:rsidR="00B31870" w:rsidRPr="003D2924" w:rsidTr="00EA5F71">
        <w:trPr>
          <w:trHeight w:val="4199"/>
        </w:trPr>
        <w:tc>
          <w:tcPr>
            <w:tcW w:w="10550" w:type="dxa"/>
            <w:gridSpan w:val="2"/>
          </w:tcPr>
          <w:p w:rsidR="00E427B0" w:rsidRPr="00513266" w:rsidRDefault="00B31870" w:rsidP="00D47947">
            <w:pPr>
              <w:jc w:val="both"/>
              <w:rPr>
                <w:i/>
              </w:rPr>
            </w:pPr>
            <w:r w:rsidRPr="0023217F">
              <w:rPr>
                <w:b/>
                <w:i/>
              </w:rPr>
              <w:t>1.</w:t>
            </w:r>
            <w:r w:rsidR="00D47947">
              <w:rPr>
                <w:b/>
                <w:i/>
              </w:rPr>
              <w:t xml:space="preserve">  </w:t>
            </w:r>
            <w:r w:rsidRPr="0023217F">
              <w:rPr>
                <w:b/>
                <w:i/>
              </w:rPr>
              <w:t>B)</w:t>
            </w:r>
            <w:r>
              <w:rPr>
                <w:i/>
              </w:rPr>
              <w:t xml:space="preserve"> </w:t>
            </w:r>
            <w:r w:rsidR="00675311" w:rsidRPr="00513266">
              <w:rPr>
                <w:i/>
              </w:rPr>
              <w:t xml:space="preserve">Nel caso dell’Obiettivo di Policy 5 </w:t>
            </w:r>
            <w:r w:rsidR="00E427B0" w:rsidRPr="00513266">
              <w:rPr>
                <w:i/>
              </w:rPr>
              <w:t>è possibile segnalare</w:t>
            </w:r>
            <w:r w:rsidR="00E427B0" w:rsidRPr="00282AB1">
              <w:rPr>
                <w:i/>
              </w:rPr>
              <w:t xml:space="preserve"> quali esperienze significative</w:t>
            </w:r>
            <w:r w:rsidR="0023217F">
              <w:rPr>
                <w:i/>
              </w:rPr>
              <w:t>,</w:t>
            </w:r>
            <w:r w:rsidR="00E427B0" w:rsidRPr="00282AB1">
              <w:rPr>
                <w:i/>
              </w:rPr>
              <w:t xml:space="preserve"> piani</w:t>
            </w:r>
            <w:r w:rsidR="0023217F">
              <w:rPr>
                <w:i/>
              </w:rPr>
              <w:t>,</w:t>
            </w:r>
            <w:r w:rsidR="00E427B0" w:rsidRPr="00282AB1">
              <w:rPr>
                <w:i/>
              </w:rPr>
              <w:t xml:space="preserve"> progetti territoriali o modalità di intervento dedicate a specifiche aree territoriali. Per ciascuna esperienza indicare</w:t>
            </w:r>
            <w:r w:rsidR="002749C4">
              <w:rPr>
                <w:i/>
              </w:rPr>
              <w:t>:</w:t>
            </w:r>
          </w:p>
          <w:p w:rsidR="00675311" w:rsidRPr="0023217F" w:rsidRDefault="00675311" w:rsidP="00282AB1">
            <w:pPr>
              <w:pStyle w:val="Paragrafoelenco"/>
              <w:numPr>
                <w:ilvl w:val="0"/>
                <w:numId w:val="13"/>
              </w:numPr>
              <w:ind w:left="290" w:hanging="284"/>
              <w:jc w:val="both"/>
              <w:rPr>
                <w:b/>
                <w:i/>
              </w:rPr>
            </w:pPr>
            <w:proofErr w:type="gramStart"/>
            <w:r w:rsidRPr="00513266">
              <w:rPr>
                <w:i/>
              </w:rPr>
              <w:t>qual</w:t>
            </w:r>
            <w:proofErr w:type="gramEnd"/>
            <w:r w:rsidRPr="00513266">
              <w:rPr>
                <w:i/>
              </w:rPr>
              <w:t xml:space="preserve"> è il tipo di territorio interessato (possibile segnalare più di una tipologia)</w:t>
            </w:r>
            <w:r w:rsidR="00513266">
              <w:rPr>
                <w:rStyle w:val="Rimandonotaapidipagina"/>
                <w:i/>
              </w:rPr>
              <w:footnoteReference w:id="2"/>
            </w:r>
            <w:r w:rsidRPr="00513266">
              <w:rPr>
                <w:i/>
              </w:rPr>
              <w:t>: (i) quartiere/periferia; (ii) intero Comune; (iii) zona funzionale urbana o extraurbana; (iv) zona di montagna; (v) zona costiera o isole; (vi) zona a rischio spopolamento; (vii) altra tipologia di territori</w:t>
            </w:r>
            <w:r w:rsidR="00D47947">
              <w:rPr>
                <w:rStyle w:val="Rimandonotaapidipagina"/>
                <w:i/>
              </w:rPr>
              <w:footnoteReference w:id="3"/>
            </w:r>
            <w:r w:rsidRPr="00513266">
              <w:rPr>
                <w:i/>
              </w:rPr>
              <w:t xml:space="preserve">. </w:t>
            </w:r>
          </w:p>
          <w:p w:rsidR="00675311" w:rsidRPr="00513266" w:rsidRDefault="00675311" w:rsidP="00282AB1">
            <w:pPr>
              <w:ind w:left="290" w:hanging="284"/>
              <w:jc w:val="both"/>
              <w:rPr>
                <w:i/>
              </w:rPr>
            </w:pPr>
          </w:p>
          <w:p w:rsidR="00675311" w:rsidRPr="00282AB1" w:rsidRDefault="00D47947" w:rsidP="00282AB1">
            <w:pPr>
              <w:pStyle w:val="Paragrafoelenco"/>
              <w:numPr>
                <w:ilvl w:val="0"/>
                <w:numId w:val="12"/>
              </w:numPr>
              <w:ind w:left="290" w:hanging="284"/>
              <w:jc w:val="both"/>
            </w:pPr>
            <w:proofErr w:type="spellStart"/>
            <w:proofErr w:type="gramStart"/>
            <w:r>
              <w:rPr>
                <w:i/>
              </w:rPr>
              <w:t>la</w:t>
            </w:r>
            <w:proofErr w:type="spellEnd"/>
            <w:proofErr w:type="gramEnd"/>
            <w:r>
              <w:rPr>
                <w:i/>
              </w:rPr>
              <w:t>/le</w:t>
            </w:r>
            <w:r w:rsidR="00675311" w:rsidRPr="00282AB1">
              <w:rPr>
                <w:i/>
              </w:rPr>
              <w:t xml:space="preserve"> </w:t>
            </w:r>
            <w:r>
              <w:rPr>
                <w:i/>
              </w:rPr>
              <w:t>t</w:t>
            </w:r>
            <w:r w:rsidR="00675311" w:rsidRPr="00282AB1">
              <w:rPr>
                <w:i/>
              </w:rPr>
              <w:t>ema</w:t>
            </w:r>
            <w:r>
              <w:rPr>
                <w:i/>
              </w:rPr>
              <w:t>tica/e interessata</w:t>
            </w:r>
            <w:r w:rsidR="00675311" w:rsidRPr="00282AB1">
              <w:rPr>
                <w:i/>
              </w:rPr>
              <w:t>/e</w:t>
            </w:r>
            <w:r>
              <w:rPr>
                <w:i/>
              </w:rPr>
              <w:t xml:space="preserve"> </w:t>
            </w:r>
            <w:proofErr w:type="spellStart"/>
            <w:r>
              <w:rPr>
                <w:i/>
              </w:rPr>
              <w:t>e</w:t>
            </w:r>
            <w:proofErr w:type="spellEnd"/>
            <w:r w:rsidR="00675311" w:rsidRPr="00282AB1">
              <w:rPr>
                <w:i/>
              </w:rPr>
              <w:t xml:space="preserve">, laddove possibile, l’Obiettivo/i </w:t>
            </w:r>
            <w:r>
              <w:rPr>
                <w:i/>
              </w:rPr>
              <w:t>S</w:t>
            </w:r>
            <w:r w:rsidR="00675311" w:rsidRPr="00282AB1">
              <w:rPr>
                <w:i/>
              </w:rPr>
              <w:t xml:space="preserve">pecifico/i </w:t>
            </w:r>
            <w:r w:rsidR="00E427B0" w:rsidRPr="00282AB1">
              <w:rPr>
                <w:i/>
              </w:rPr>
              <w:t xml:space="preserve">anche </w:t>
            </w:r>
            <w:r w:rsidR="00675311" w:rsidRPr="00282AB1">
              <w:rPr>
                <w:i/>
              </w:rPr>
              <w:t>a valere sugli altri quat</w:t>
            </w:r>
            <w:r>
              <w:rPr>
                <w:i/>
              </w:rPr>
              <w:t>tro Obiettivi di Policy connessi</w:t>
            </w:r>
            <w:r w:rsidR="00675311" w:rsidRPr="00282AB1">
              <w:rPr>
                <w:i/>
              </w:rPr>
              <w:t xml:space="preserve"> all’esperienza</w:t>
            </w:r>
            <w:r w:rsidR="0055288B" w:rsidRPr="00282AB1">
              <w:rPr>
                <w:i/>
              </w:rPr>
              <w:t>/proposta</w:t>
            </w:r>
            <w:r w:rsidR="00675311" w:rsidRPr="00282AB1">
              <w:rPr>
                <w:i/>
              </w:rPr>
              <w:t xml:space="preserve"> segnalata</w:t>
            </w:r>
            <w:r w:rsidR="00513266" w:rsidRPr="00282AB1">
              <w:rPr>
                <w:i/>
              </w:rPr>
              <w:t>.</w:t>
            </w:r>
          </w:p>
          <w:p w:rsidR="00675311" w:rsidRPr="00513266" w:rsidRDefault="00675311" w:rsidP="00675311">
            <w:pPr>
              <w:jc w:val="both"/>
              <w:rPr>
                <w:i/>
              </w:rPr>
            </w:pPr>
          </w:p>
          <w:p w:rsidR="00675311" w:rsidRDefault="00675311" w:rsidP="00675311">
            <w:pPr>
              <w:jc w:val="both"/>
              <w:rPr>
                <w:i/>
              </w:rPr>
            </w:pPr>
          </w:p>
          <w:p w:rsidR="004425A2" w:rsidRDefault="004425A2" w:rsidP="00675311">
            <w:pPr>
              <w:jc w:val="both"/>
              <w:rPr>
                <w:i/>
              </w:rPr>
            </w:pPr>
          </w:p>
          <w:p w:rsidR="004425A2" w:rsidRDefault="004425A2" w:rsidP="00675311">
            <w:pPr>
              <w:jc w:val="both"/>
              <w:rPr>
                <w:i/>
              </w:rPr>
            </w:pPr>
          </w:p>
          <w:p w:rsidR="00675311" w:rsidRPr="00B31870" w:rsidRDefault="00675311" w:rsidP="00675311">
            <w:pPr>
              <w:jc w:val="both"/>
              <w:rPr>
                <w:i/>
              </w:rPr>
            </w:pPr>
          </w:p>
        </w:tc>
      </w:tr>
      <w:tr w:rsidR="00555435" w:rsidRPr="003D2924" w:rsidTr="00EA5F71">
        <w:trPr>
          <w:trHeight w:val="568"/>
        </w:trPr>
        <w:tc>
          <w:tcPr>
            <w:tcW w:w="10550" w:type="dxa"/>
            <w:gridSpan w:val="2"/>
          </w:tcPr>
          <w:p w:rsidR="00555435" w:rsidRPr="003D2924" w:rsidRDefault="003D2924" w:rsidP="00AC0094">
            <w:pPr>
              <w:pStyle w:val="Paragrafoelenco"/>
              <w:numPr>
                <w:ilvl w:val="0"/>
                <w:numId w:val="9"/>
              </w:numPr>
              <w:jc w:val="both"/>
              <w:rPr>
                <w:i/>
              </w:rPr>
            </w:pPr>
            <w:r w:rsidRPr="00555435">
              <w:rPr>
                <w:i/>
              </w:rPr>
              <w:t xml:space="preserve">Quali esperienze di politiche pubbliche, tipologie di interventi e strumenti </w:t>
            </w:r>
            <w:r>
              <w:rPr>
                <w:i/>
              </w:rPr>
              <w:t>andrebbero abbandonati in quanto hanno dimostrato di non essere efficaci</w:t>
            </w:r>
            <w:r w:rsidRPr="00555435">
              <w:rPr>
                <w:i/>
              </w:rPr>
              <w:t xml:space="preserve">? Specificare </w:t>
            </w:r>
            <w:r>
              <w:rPr>
                <w:i/>
              </w:rPr>
              <w:t>le criticità di contesto.</w:t>
            </w:r>
          </w:p>
        </w:tc>
      </w:tr>
      <w:tr w:rsidR="00C5768C" w:rsidRPr="00A16C07" w:rsidTr="00EA5F71">
        <w:trPr>
          <w:trHeight w:val="70"/>
        </w:trPr>
        <w:tc>
          <w:tcPr>
            <w:tcW w:w="10550" w:type="dxa"/>
            <w:gridSpan w:val="2"/>
          </w:tcPr>
          <w:p w:rsidR="003D2924" w:rsidRPr="003D2924" w:rsidRDefault="003D2924" w:rsidP="003D2924">
            <w:pPr>
              <w:jc w:val="both"/>
            </w:pPr>
          </w:p>
          <w:p w:rsidR="003D2924" w:rsidRPr="003D2924" w:rsidRDefault="003D2924" w:rsidP="003D2924">
            <w:pPr>
              <w:jc w:val="both"/>
            </w:pPr>
          </w:p>
          <w:p w:rsidR="003D2924" w:rsidRDefault="003D2924" w:rsidP="003D2924">
            <w:pPr>
              <w:jc w:val="both"/>
            </w:pPr>
          </w:p>
          <w:p w:rsidR="0023217F" w:rsidRPr="003D2924" w:rsidRDefault="0023217F" w:rsidP="003D2924">
            <w:pPr>
              <w:jc w:val="both"/>
            </w:pPr>
          </w:p>
          <w:p w:rsidR="003D2924" w:rsidRPr="003D2924" w:rsidRDefault="003D2924" w:rsidP="003D2924">
            <w:pPr>
              <w:jc w:val="both"/>
            </w:pPr>
          </w:p>
          <w:p w:rsidR="003D2924" w:rsidRDefault="003D2924" w:rsidP="003D2924">
            <w:pPr>
              <w:jc w:val="both"/>
            </w:pPr>
          </w:p>
          <w:p w:rsidR="004425A2" w:rsidRPr="003D2924" w:rsidRDefault="004425A2" w:rsidP="003D2924">
            <w:pPr>
              <w:jc w:val="both"/>
            </w:pPr>
          </w:p>
          <w:p w:rsidR="003D2924" w:rsidRPr="003D2924" w:rsidRDefault="003D2924" w:rsidP="003D2924">
            <w:pPr>
              <w:jc w:val="both"/>
            </w:pPr>
          </w:p>
          <w:p w:rsidR="003D2924" w:rsidRDefault="003D2924" w:rsidP="003D2924">
            <w:pPr>
              <w:jc w:val="both"/>
            </w:pPr>
          </w:p>
          <w:p w:rsidR="003D2924" w:rsidRDefault="003D2924" w:rsidP="003D2924">
            <w:pPr>
              <w:jc w:val="both"/>
            </w:pPr>
          </w:p>
          <w:p w:rsidR="003D2924" w:rsidRPr="003D2924" w:rsidRDefault="003D2924" w:rsidP="003D2924">
            <w:pPr>
              <w:jc w:val="both"/>
            </w:pPr>
          </w:p>
        </w:tc>
      </w:tr>
      <w:tr w:rsidR="00C5768C" w:rsidRPr="003D2924" w:rsidTr="00EA5F71">
        <w:trPr>
          <w:trHeight w:val="532"/>
        </w:trPr>
        <w:tc>
          <w:tcPr>
            <w:tcW w:w="10550" w:type="dxa"/>
            <w:gridSpan w:val="2"/>
          </w:tcPr>
          <w:p w:rsidR="00C5768C" w:rsidRPr="003D2924" w:rsidRDefault="0097225B" w:rsidP="0097225B">
            <w:pPr>
              <w:pStyle w:val="Paragrafoelenco"/>
              <w:numPr>
                <w:ilvl w:val="0"/>
                <w:numId w:val="9"/>
              </w:numPr>
              <w:ind w:left="321"/>
              <w:jc w:val="both"/>
              <w:rPr>
                <w:i/>
              </w:rPr>
            </w:pPr>
            <w:r>
              <w:t>Quali impegni si ritiene utile/opportuno che si assuma il partenariato, sia in fase di programmazione che di attuazione? Quali sono le modalità di coinvolgimento che si ritengono più efficaci?</w:t>
            </w:r>
          </w:p>
        </w:tc>
      </w:tr>
      <w:tr w:rsidR="00C5768C" w:rsidRPr="00A16C07" w:rsidTr="00EA5F71">
        <w:trPr>
          <w:trHeight w:val="4018"/>
        </w:trPr>
        <w:tc>
          <w:tcPr>
            <w:tcW w:w="10550" w:type="dxa"/>
            <w:gridSpan w:val="2"/>
          </w:tcPr>
          <w:p w:rsidR="00C5768C" w:rsidRPr="00A16C07" w:rsidRDefault="00076FFD" w:rsidP="00E3717E">
            <w:pPr>
              <w:jc w:val="both"/>
            </w:pPr>
            <w:bookmarkStart w:id="0" w:name="_GoBack"/>
            <w:r w:rsidRPr="00FE537C">
              <w:t>Si auspica un coinvolgimento delle varie realtà che contribui</w:t>
            </w:r>
            <w:r w:rsidR="00E3717E" w:rsidRPr="00FE537C">
              <w:t>ranno</w:t>
            </w:r>
            <w:r w:rsidRPr="00FE537C">
              <w:t xml:space="preserve"> alla realizzazione del progetto. D</w:t>
            </w:r>
            <w:r w:rsidR="00E3717E" w:rsidRPr="00FE537C">
              <w:t>o</w:t>
            </w:r>
            <w:r w:rsidRPr="00FE537C">
              <w:t>v</w:t>
            </w:r>
            <w:r w:rsidR="00E3717E" w:rsidRPr="00FE537C">
              <w:t>rebbe</w:t>
            </w:r>
            <w:r w:rsidRPr="00FE537C">
              <w:t xml:space="preserve"> esserci un accordo di programma tra i vari soggetti coinvolti, istituzionali e privati; le indicazioni fornite dalle ASL omogenee e chiare. </w:t>
            </w:r>
            <w:bookmarkEnd w:id="0"/>
          </w:p>
        </w:tc>
      </w:tr>
      <w:tr w:rsidR="00C5768C" w:rsidRPr="003D2924" w:rsidTr="00EA5F71">
        <w:trPr>
          <w:trHeight w:val="547"/>
        </w:trPr>
        <w:tc>
          <w:tcPr>
            <w:tcW w:w="10550" w:type="dxa"/>
            <w:gridSpan w:val="2"/>
          </w:tcPr>
          <w:p w:rsidR="00C5768C" w:rsidRPr="003D2924" w:rsidRDefault="0097225B" w:rsidP="002749C4">
            <w:pPr>
              <w:pStyle w:val="Paragrafoelenco"/>
              <w:numPr>
                <w:ilvl w:val="0"/>
                <w:numId w:val="9"/>
              </w:numPr>
              <w:ind w:left="321"/>
              <w:jc w:val="both"/>
              <w:rPr>
                <w:i/>
              </w:rPr>
            </w:pPr>
            <w:r w:rsidRPr="00123287">
              <w:rPr>
                <w:i/>
              </w:rPr>
              <w:t>Segnalare eventuali esperienze, analisi, studi, ricerche, da cui trarre informazioni per l’impostazione della programmazione (fonte, titolo, anno, link da cui acquisire documentazione pertinente</w:t>
            </w:r>
            <w:r w:rsidRPr="00123287">
              <w:rPr>
                <w:i/>
                <w:sz w:val="20"/>
                <w:szCs w:val="20"/>
              </w:rPr>
              <w:t>)</w:t>
            </w:r>
            <w:r>
              <w:rPr>
                <w:i/>
                <w:sz w:val="20"/>
                <w:szCs w:val="20"/>
              </w:rPr>
              <w:t>.</w:t>
            </w:r>
          </w:p>
        </w:tc>
      </w:tr>
      <w:tr w:rsidR="00C5768C" w:rsidRPr="00A16C07" w:rsidTr="00EA5F71">
        <w:trPr>
          <w:trHeight w:val="2862"/>
        </w:trPr>
        <w:tc>
          <w:tcPr>
            <w:tcW w:w="10550" w:type="dxa"/>
            <w:gridSpan w:val="2"/>
          </w:tcPr>
          <w:p w:rsidR="00C5768C" w:rsidRDefault="00D160ED" w:rsidP="00A16C07">
            <w:pPr>
              <w:jc w:val="both"/>
            </w:pPr>
            <w:hyperlink r:id="rId17" w:history="1">
              <w:r w:rsidR="00F71947">
                <w:rPr>
                  <w:rStyle w:val="Collegamentoipertestuale"/>
                </w:rPr>
                <w:t>http://www.isprambiente.gov.it/files/eventi/Salvati_ISPRA.pdf</w:t>
              </w:r>
            </w:hyperlink>
          </w:p>
          <w:p w:rsidR="00F71947" w:rsidRDefault="00D160ED" w:rsidP="00A16C07">
            <w:pPr>
              <w:jc w:val="both"/>
            </w:pPr>
            <w:hyperlink r:id="rId18" w:history="1">
              <w:r w:rsidR="00F71947">
                <w:rPr>
                  <w:rStyle w:val="Collegamentoipertestuale"/>
                </w:rPr>
                <w:t>https://www.gazzettaufficiale.it/eli/id/2003/07/23/003G0210/sg</w:t>
              </w:r>
            </w:hyperlink>
          </w:p>
          <w:p w:rsidR="00F71947" w:rsidRDefault="00D160ED" w:rsidP="00A16C07">
            <w:pPr>
              <w:jc w:val="both"/>
            </w:pPr>
            <w:hyperlink r:id="rId19" w:history="1">
              <w:r w:rsidR="00F71947">
                <w:rPr>
                  <w:rStyle w:val="Collegamentoipertestuale"/>
                </w:rPr>
                <w:t>http://www.isprambiente.gov.it/files/pubblicazioni/rapporti/fanghi/rapporto-b-arpa-basilicata.pdf</w:t>
              </w:r>
            </w:hyperlink>
          </w:p>
          <w:p w:rsidR="0050784E" w:rsidRPr="00A16C07" w:rsidRDefault="00D160ED" w:rsidP="00A16C07">
            <w:pPr>
              <w:jc w:val="both"/>
            </w:pPr>
            <w:hyperlink r:id="rId20" w:history="1">
              <w:r w:rsidR="0050784E">
                <w:rPr>
                  <w:rStyle w:val="Collegamentoipertestuale"/>
                </w:rPr>
                <w:t>http://www.isprambiente.gov.it/it/archivio/notizie-e-novita-normative/notizie-ispra/anno-2012/disponibili-i-documenti-del-convegno-modello-di-indagine-per-la-valutazione-della-fattibilita-del-riuso-delle-acque-reflue-depurate</w:t>
              </w:r>
            </w:hyperlink>
          </w:p>
        </w:tc>
      </w:tr>
      <w:tr w:rsidR="00C5768C" w:rsidRPr="00123287" w:rsidTr="00EA5F71">
        <w:trPr>
          <w:trHeight w:val="532"/>
        </w:trPr>
        <w:tc>
          <w:tcPr>
            <w:tcW w:w="10550" w:type="dxa"/>
            <w:gridSpan w:val="2"/>
          </w:tcPr>
          <w:p w:rsidR="00C5768C" w:rsidRPr="00123287" w:rsidRDefault="0097225B" w:rsidP="00123287">
            <w:pPr>
              <w:pStyle w:val="Paragrafoelenco"/>
              <w:numPr>
                <w:ilvl w:val="0"/>
                <w:numId w:val="9"/>
              </w:numPr>
              <w:ind w:left="321"/>
              <w:jc w:val="both"/>
              <w:rPr>
                <w:i/>
              </w:rPr>
            </w:pPr>
            <w:r w:rsidRPr="00123287">
              <w:rPr>
                <w:i/>
              </w:rPr>
              <w:t xml:space="preserve">Eventuali </w:t>
            </w:r>
            <w:r>
              <w:rPr>
                <w:i/>
              </w:rPr>
              <w:t>ulteriori osservazioni.</w:t>
            </w:r>
          </w:p>
        </w:tc>
      </w:tr>
      <w:tr w:rsidR="0096611A" w:rsidRPr="00A16C07" w:rsidTr="007D5C71">
        <w:trPr>
          <w:trHeight w:val="5606"/>
        </w:trPr>
        <w:tc>
          <w:tcPr>
            <w:tcW w:w="10550" w:type="dxa"/>
            <w:gridSpan w:val="2"/>
          </w:tcPr>
          <w:p w:rsidR="0096611A" w:rsidRPr="003D2924" w:rsidRDefault="0096611A" w:rsidP="003D2924">
            <w:pPr>
              <w:jc w:val="both"/>
              <w:rPr>
                <w:b/>
                <w:i/>
              </w:rPr>
            </w:pPr>
          </w:p>
        </w:tc>
      </w:tr>
    </w:tbl>
    <w:p w:rsidR="000901DC" w:rsidRDefault="000901DC" w:rsidP="00564536">
      <w:pPr>
        <w:pStyle w:val="Titrearticle"/>
        <w:jc w:val="left"/>
        <w:rPr>
          <w:b/>
          <w:noProof/>
          <w:u w:val="single"/>
        </w:rPr>
        <w:sectPr w:rsidR="000901DC" w:rsidSect="003F5BAC">
          <w:headerReference w:type="default" r:id="rId21"/>
          <w:pgSz w:w="11906" w:h="16838"/>
          <w:pgMar w:top="1276" w:right="991" w:bottom="720" w:left="993" w:header="720" w:footer="720" w:gutter="0"/>
          <w:cols w:space="720"/>
          <w:docGrid w:linePitch="299"/>
        </w:sectPr>
      </w:pPr>
    </w:p>
    <w:p w:rsidR="00564536" w:rsidRPr="00072ED0" w:rsidRDefault="00564536" w:rsidP="00564536">
      <w:pPr>
        <w:pStyle w:val="Titrearticle"/>
        <w:jc w:val="left"/>
        <w:rPr>
          <w:rFonts w:asciiTheme="minorHAnsi" w:hAnsiTheme="minorHAnsi" w:cstheme="minorHAnsi"/>
          <w:b/>
          <w:noProof/>
          <w:szCs w:val="24"/>
          <w:u w:val="single"/>
        </w:rPr>
      </w:pPr>
      <w:r w:rsidRPr="00072ED0">
        <w:rPr>
          <w:rFonts w:asciiTheme="minorHAnsi" w:hAnsiTheme="minorHAnsi" w:cstheme="minorHAnsi"/>
          <w:b/>
          <w:noProof/>
          <w:szCs w:val="24"/>
          <w:u w:val="single"/>
        </w:rPr>
        <w:lastRenderedPageBreak/>
        <w:t>Allegato 1</w:t>
      </w:r>
    </w:p>
    <w:p w:rsidR="00564536" w:rsidRPr="00072ED0" w:rsidRDefault="00564536" w:rsidP="00564536">
      <w:pPr>
        <w:jc w:val="both"/>
        <w:rPr>
          <w:rFonts w:asciiTheme="minorHAnsi" w:hAnsiTheme="minorHAnsi" w:cstheme="minorHAnsi"/>
          <w:b/>
          <w:noProof/>
          <w:sz w:val="24"/>
          <w:szCs w:val="24"/>
          <w:u w:val="single"/>
          <w:lang w:eastAsia="it-IT" w:bidi="it-IT"/>
        </w:rPr>
      </w:pPr>
      <w:r w:rsidRPr="00072ED0">
        <w:rPr>
          <w:rFonts w:asciiTheme="minorHAnsi" w:hAnsiTheme="minorHAnsi" w:cstheme="minorHAnsi"/>
          <w:b/>
          <w:noProof/>
          <w:sz w:val="24"/>
          <w:szCs w:val="24"/>
          <w:u w:val="single"/>
          <w:lang w:eastAsia="it-IT" w:bidi="it-IT"/>
        </w:rPr>
        <w:t xml:space="preserve">Elenco degli </w:t>
      </w:r>
      <w:r w:rsidR="00AC0094">
        <w:rPr>
          <w:rFonts w:asciiTheme="minorHAnsi" w:hAnsiTheme="minorHAnsi" w:cstheme="minorHAnsi"/>
          <w:b/>
          <w:noProof/>
          <w:sz w:val="24"/>
          <w:szCs w:val="24"/>
          <w:u w:val="single"/>
          <w:lang w:eastAsia="it-IT" w:bidi="it-IT"/>
        </w:rPr>
        <w:t>Obiettivi S</w:t>
      </w:r>
      <w:r w:rsidRPr="00072ED0">
        <w:rPr>
          <w:rFonts w:asciiTheme="minorHAnsi" w:hAnsiTheme="minorHAnsi" w:cstheme="minorHAnsi"/>
          <w:b/>
          <w:noProof/>
          <w:sz w:val="24"/>
          <w:szCs w:val="24"/>
          <w:u w:val="single"/>
          <w:lang w:eastAsia="it-IT" w:bidi="it-IT"/>
        </w:rPr>
        <w:t xml:space="preserve">pecifici, come indicati nelle proposte </w:t>
      </w:r>
      <w:r w:rsidR="00CB6E4B">
        <w:rPr>
          <w:rFonts w:asciiTheme="minorHAnsi" w:hAnsiTheme="minorHAnsi" w:cstheme="minorHAnsi"/>
          <w:b/>
          <w:noProof/>
          <w:sz w:val="24"/>
          <w:szCs w:val="24"/>
          <w:u w:val="single"/>
          <w:lang w:eastAsia="it-IT" w:bidi="it-IT"/>
        </w:rPr>
        <w:t xml:space="preserve">di </w:t>
      </w:r>
      <w:r w:rsidR="009071C8">
        <w:rPr>
          <w:rFonts w:asciiTheme="minorHAnsi" w:hAnsiTheme="minorHAnsi" w:cstheme="minorHAnsi"/>
          <w:b/>
          <w:noProof/>
          <w:sz w:val="24"/>
          <w:szCs w:val="24"/>
          <w:u w:val="single"/>
          <w:lang w:eastAsia="it-IT" w:bidi="it-IT"/>
        </w:rPr>
        <w:t>r</w:t>
      </w:r>
      <w:r w:rsidR="00CB6E4B">
        <w:rPr>
          <w:rFonts w:asciiTheme="minorHAnsi" w:hAnsiTheme="minorHAnsi" w:cstheme="minorHAnsi"/>
          <w:b/>
          <w:noProof/>
          <w:sz w:val="24"/>
          <w:szCs w:val="24"/>
          <w:u w:val="single"/>
          <w:lang w:eastAsia="it-IT" w:bidi="it-IT"/>
        </w:rPr>
        <w:t xml:space="preserve">egolamenti </w:t>
      </w:r>
      <w:r w:rsidRPr="00072ED0">
        <w:rPr>
          <w:rFonts w:asciiTheme="minorHAnsi" w:hAnsiTheme="minorHAnsi" w:cstheme="minorHAnsi"/>
          <w:b/>
          <w:noProof/>
          <w:sz w:val="24"/>
          <w:szCs w:val="24"/>
          <w:u w:val="single"/>
          <w:lang w:eastAsia="it-IT" w:bidi="it-IT"/>
        </w:rPr>
        <w:t>della Commissione COM(2018)372</w:t>
      </w:r>
      <w:r w:rsidR="00CB6E4B">
        <w:rPr>
          <w:rFonts w:asciiTheme="minorHAnsi" w:hAnsiTheme="minorHAnsi" w:cstheme="minorHAnsi"/>
          <w:b/>
          <w:noProof/>
          <w:sz w:val="24"/>
          <w:szCs w:val="24"/>
          <w:u w:val="single"/>
          <w:lang w:eastAsia="it-IT" w:bidi="it-IT"/>
        </w:rPr>
        <w:t xml:space="preserve"> (FESR</w:t>
      </w:r>
      <w:r w:rsidR="009071C8">
        <w:rPr>
          <w:rFonts w:asciiTheme="minorHAnsi" w:hAnsiTheme="minorHAnsi" w:cstheme="minorHAnsi"/>
          <w:b/>
          <w:noProof/>
          <w:sz w:val="24"/>
          <w:szCs w:val="24"/>
          <w:u w:val="single"/>
          <w:lang w:eastAsia="it-IT" w:bidi="it-IT"/>
        </w:rPr>
        <w:t>/</w:t>
      </w:r>
      <w:r w:rsidR="009D51FE">
        <w:rPr>
          <w:rFonts w:asciiTheme="minorHAnsi" w:hAnsiTheme="minorHAnsi" w:cstheme="minorHAnsi"/>
          <w:b/>
          <w:noProof/>
          <w:sz w:val="24"/>
          <w:szCs w:val="24"/>
          <w:u w:val="single"/>
          <w:lang w:eastAsia="it-IT" w:bidi="it-IT"/>
        </w:rPr>
        <w:t>FC</w:t>
      </w:r>
      <w:r w:rsidR="00CB6E4B">
        <w:rPr>
          <w:rFonts w:asciiTheme="minorHAnsi" w:hAnsiTheme="minorHAnsi" w:cstheme="minorHAnsi"/>
          <w:b/>
          <w:noProof/>
          <w:sz w:val="24"/>
          <w:szCs w:val="24"/>
          <w:u w:val="single"/>
          <w:lang w:eastAsia="it-IT" w:bidi="it-IT"/>
        </w:rPr>
        <w:t>)</w:t>
      </w:r>
      <w:r w:rsidRPr="00072ED0">
        <w:rPr>
          <w:rFonts w:asciiTheme="minorHAnsi" w:hAnsiTheme="minorHAnsi" w:cstheme="minorHAnsi"/>
          <w:b/>
          <w:noProof/>
          <w:sz w:val="24"/>
          <w:szCs w:val="24"/>
          <w:u w:val="single"/>
          <w:lang w:eastAsia="it-IT" w:bidi="it-IT"/>
        </w:rPr>
        <w:t>, COM(2018)382</w:t>
      </w:r>
      <w:r w:rsidR="00CB6E4B">
        <w:rPr>
          <w:rFonts w:asciiTheme="minorHAnsi" w:hAnsiTheme="minorHAnsi" w:cstheme="minorHAnsi"/>
          <w:b/>
          <w:noProof/>
          <w:sz w:val="24"/>
          <w:szCs w:val="24"/>
          <w:u w:val="single"/>
          <w:lang w:eastAsia="it-IT" w:bidi="it-IT"/>
        </w:rPr>
        <w:t xml:space="preserve"> (FSE+)</w:t>
      </w:r>
      <w:r w:rsidR="00140E3E">
        <w:rPr>
          <w:rStyle w:val="Rimandonotaapidipagina"/>
          <w:rFonts w:asciiTheme="minorHAnsi" w:hAnsiTheme="minorHAnsi" w:cstheme="minorHAnsi"/>
          <w:b/>
          <w:noProof/>
          <w:sz w:val="24"/>
          <w:szCs w:val="24"/>
          <w:u w:val="single"/>
          <w:lang w:eastAsia="it-IT" w:bidi="it-IT"/>
        </w:rPr>
        <w:footnoteReference w:id="4"/>
      </w:r>
    </w:p>
    <w:p w:rsidR="00564536" w:rsidRPr="0000282C" w:rsidRDefault="00564536" w:rsidP="0000282C">
      <w:pPr>
        <w:pStyle w:val="Titrearticle"/>
        <w:keepNext w:val="0"/>
        <w:spacing w:before="120"/>
        <w:jc w:val="left"/>
        <w:rPr>
          <w:rFonts w:asciiTheme="minorHAnsi" w:hAnsiTheme="minorHAnsi" w:cstheme="minorHAnsi"/>
          <w:i w:val="0"/>
          <w:noProof/>
          <w:szCs w:val="24"/>
        </w:rPr>
      </w:pPr>
      <w:r w:rsidRPr="0000282C">
        <w:rPr>
          <w:rFonts w:asciiTheme="minorHAnsi" w:hAnsiTheme="minorHAnsi" w:cstheme="minorHAnsi"/>
          <w:i w:val="0"/>
          <w:noProof/>
          <w:szCs w:val="24"/>
        </w:rPr>
        <w:t xml:space="preserve">Obiettivi </w:t>
      </w:r>
      <w:r w:rsidR="00B35C94">
        <w:rPr>
          <w:rFonts w:asciiTheme="minorHAnsi" w:hAnsiTheme="minorHAnsi" w:cstheme="minorHAnsi"/>
          <w:i w:val="0"/>
          <w:noProof/>
          <w:szCs w:val="24"/>
        </w:rPr>
        <w:t>S</w:t>
      </w:r>
      <w:r w:rsidRPr="0000282C">
        <w:rPr>
          <w:rFonts w:asciiTheme="minorHAnsi" w:hAnsiTheme="minorHAnsi" w:cstheme="minorHAnsi"/>
          <w:i w:val="0"/>
          <w:noProof/>
          <w:szCs w:val="24"/>
        </w:rPr>
        <w:t>pecifici per il FESR e il Fondo di coesione</w:t>
      </w:r>
      <w:r w:rsidR="003E51A2" w:rsidRPr="0000282C">
        <w:rPr>
          <w:rFonts w:asciiTheme="minorHAnsi" w:hAnsiTheme="minorHAnsi" w:cstheme="minorHAnsi"/>
          <w:i w:val="0"/>
          <w:noProof/>
          <w:szCs w:val="24"/>
        </w:rPr>
        <w:t xml:space="preserve"> </w:t>
      </w:r>
      <w:r w:rsidR="00072ED0" w:rsidRPr="0000282C">
        <w:rPr>
          <w:rFonts w:asciiTheme="minorHAnsi" w:hAnsiTheme="minorHAnsi" w:cstheme="minorHAnsi"/>
          <w:i w:val="0"/>
          <w:noProof/>
          <w:szCs w:val="24"/>
        </w:rPr>
        <w:t>(</w:t>
      </w:r>
      <w:r w:rsidR="003E51A2" w:rsidRPr="0000282C">
        <w:rPr>
          <w:rFonts w:asciiTheme="minorHAnsi" w:hAnsiTheme="minorHAnsi" w:cstheme="minorHAnsi"/>
          <w:i w:val="0"/>
          <w:noProof/>
          <w:szCs w:val="24"/>
        </w:rPr>
        <w:t>Articolo 2 Regolamento FESR</w:t>
      </w:r>
      <w:r w:rsidR="00072ED0" w:rsidRPr="0000282C">
        <w:rPr>
          <w:rFonts w:asciiTheme="minorHAnsi" w:hAnsiTheme="minorHAnsi" w:cstheme="minorHAnsi"/>
          <w:i w:val="0"/>
          <w:noProof/>
          <w:szCs w:val="24"/>
        </w:rPr>
        <w:t>)</w:t>
      </w:r>
    </w:p>
    <w:p w:rsidR="00072ED0" w:rsidRPr="0000282C" w:rsidRDefault="00B35C94" w:rsidP="0000282C">
      <w:pPr>
        <w:pStyle w:val="Titrearticle"/>
        <w:keepNext w:val="0"/>
        <w:spacing w:before="120"/>
        <w:jc w:val="both"/>
        <w:rPr>
          <w:rFonts w:asciiTheme="minorHAnsi" w:hAnsiTheme="minorHAnsi" w:cstheme="minorHAnsi"/>
          <w:i w:val="0"/>
          <w:noProof/>
          <w:szCs w:val="24"/>
        </w:rPr>
      </w:pPr>
      <w:r>
        <w:rPr>
          <w:rFonts w:asciiTheme="minorHAnsi" w:hAnsiTheme="minorHAnsi" w:cstheme="minorHAnsi"/>
          <w:i w:val="0"/>
          <w:noProof/>
          <w:szCs w:val="24"/>
        </w:rPr>
        <w:t>Obiettivi S</w:t>
      </w:r>
      <w:r w:rsidR="00072ED0" w:rsidRPr="0000282C">
        <w:rPr>
          <w:rFonts w:asciiTheme="minorHAnsi" w:hAnsiTheme="minorHAnsi" w:cstheme="minorHAnsi"/>
          <w:i w:val="0"/>
          <w:noProof/>
          <w:szCs w:val="24"/>
        </w:rPr>
        <w:t>pecifici per il FSE+ (Articolo 4 Regolamento FSE+)</w:t>
      </w:r>
    </w:p>
    <w:p w:rsidR="000A7DDB" w:rsidRPr="009D6508" w:rsidRDefault="000A7DDB">
      <w:pPr>
        <w:suppressAutoHyphens w:val="0"/>
        <w:rPr>
          <w:rFonts w:asciiTheme="minorHAnsi" w:hAnsiTheme="minorHAnsi" w:cstheme="minorHAnsi"/>
          <w:sz w:val="20"/>
          <w:szCs w:val="20"/>
        </w:rPr>
      </w:pPr>
    </w:p>
    <w:tbl>
      <w:tblPr>
        <w:tblStyle w:val="Grigliatabella"/>
        <w:tblW w:w="10175" w:type="dxa"/>
        <w:tblLook w:val="04A0" w:firstRow="1" w:lastRow="0" w:firstColumn="1" w:lastColumn="0" w:noHBand="0" w:noVBand="1"/>
      </w:tblPr>
      <w:tblGrid>
        <w:gridCol w:w="665"/>
        <w:gridCol w:w="2114"/>
        <w:gridCol w:w="663"/>
        <w:gridCol w:w="5625"/>
        <w:gridCol w:w="1108"/>
      </w:tblGrid>
      <w:tr w:rsidR="00EF4F49" w:rsidRPr="009D6508" w:rsidTr="00232E0E">
        <w:trPr>
          <w:trHeight w:val="357"/>
          <w:tblHeader/>
        </w:trPr>
        <w:tc>
          <w:tcPr>
            <w:tcW w:w="2779" w:type="dxa"/>
            <w:gridSpan w:val="2"/>
            <w:hideMark/>
          </w:tcPr>
          <w:p w:rsidR="00EF4F49" w:rsidRPr="009D6508" w:rsidRDefault="00EF4F49" w:rsidP="00EF4F49">
            <w:pPr>
              <w:jc w:val="center"/>
              <w:rPr>
                <w:rFonts w:cstheme="minorHAnsi"/>
                <w:b/>
                <w:bCs/>
                <w:sz w:val="20"/>
                <w:szCs w:val="20"/>
              </w:rPr>
            </w:pPr>
            <w:r w:rsidRPr="009D6508">
              <w:rPr>
                <w:rFonts w:cstheme="minorHAnsi"/>
                <w:b/>
                <w:bCs/>
                <w:sz w:val="20"/>
                <w:szCs w:val="20"/>
              </w:rPr>
              <w:t>Obiettivo di Policy</w:t>
            </w:r>
          </w:p>
        </w:tc>
        <w:tc>
          <w:tcPr>
            <w:tcW w:w="6288" w:type="dxa"/>
            <w:gridSpan w:val="2"/>
            <w:hideMark/>
          </w:tcPr>
          <w:p w:rsidR="00EF4F49" w:rsidRPr="009D6508" w:rsidRDefault="00EF4F49" w:rsidP="00EF4F49">
            <w:pPr>
              <w:jc w:val="center"/>
              <w:rPr>
                <w:rFonts w:cstheme="minorHAnsi"/>
                <w:b/>
                <w:bCs/>
                <w:sz w:val="20"/>
                <w:szCs w:val="20"/>
              </w:rPr>
            </w:pPr>
            <w:r w:rsidRPr="009D6508">
              <w:rPr>
                <w:rFonts w:cstheme="minorHAnsi"/>
                <w:b/>
                <w:bCs/>
                <w:sz w:val="20"/>
                <w:szCs w:val="20"/>
              </w:rPr>
              <w:t>Obiettivo Specifico</w:t>
            </w:r>
          </w:p>
        </w:tc>
        <w:tc>
          <w:tcPr>
            <w:tcW w:w="1108" w:type="dxa"/>
            <w:hideMark/>
          </w:tcPr>
          <w:p w:rsidR="00EF4F49" w:rsidRPr="009D6508" w:rsidRDefault="00EF4F49" w:rsidP="00EF4F49">
            <w:pPr>
              <w:jc w:val="center"/>
              <w:rPr>
                <w:rFonts w:cstheme="minorHAnsi"/>
                <w:b/>
                <w:bCs/>
                <w:sz w:val="20"/>
                <w:szCs w:val="20"/>
              </w:rPr>
            </w:pPr>
            <w:r w:rsidRPr="009D6508">
              <w:rPr>
                <w:rFonts w:cstheme="minorHAnsi"/>
                <w:b/>
                <w:bCs/>
                <w:sz w:val="20"/>
                <w:szCs w:val="20"/>
              </w:rPr>
              <w:t>FONDO</w:t>
            </w:r>
          </w:p>
        </w:tc>
      </w:tr>
      <w:tr w:rsidR="0043471C" w:rsidRPr="009D6508" w:rsidTr="00232E0E">
        <w:trPr>
          <w:trHeight w:val="310"/>
          <w:tblHeader/>
        </w:trPr>
        <w:tc>
          <w:tcPr>
            <w:tcW w:w="665" w:type="dxa"/>
          </w:tcPr>
          <w:p w:rsidR="0043471C" w:rsidRPr="009D6508" w:rsidRDefault="009A2332" w:rsidP="00EF4F49">
            <w:pPr>
              <w:jc w:val="center"/>
              <w:rPr>
                <w:rFonts w:cstheme="minorHAnsi"/>
                <w:b/>
                <w:bCs/>
                <w:sz w:val="20"/>
                <w:szCs w:val="20"/>
              </w:rPr>
            </w:pPr>
            <w:r w:rsidRPr="009D6508">
              <w:rPr>
                <w:rFonts w:cstheme="minorHAnsi"/>
                <w:b/>
                <w:bCs/>
                <w:sz w:val="20"/>
                <w:szCs w:val="20"/>
              </w:rPr>
              <w:t>Cod.</w:t>
            </w:r>
          </w:p>
        </w:tc>
        <w:tc>
          <w:tcPr>
            <w:tcW w:w="2114" w:type="dxa"/>
          </w:tcPr>
          <w:p w:rsidR="0043471C" w:rsidRPr="009D6508" w:rsidRDefault="0043471C" w:rsidP="00EF4F49">
            <w:pPr>
              <w:jc w:val="center"/>
              <w:rPr>
                <w:rFonts w:cstheme="minorHAnsi"/>
                <w:b/>
                <w:bCs/>
                <w:sz w:val="20"/>
                <w:szCs w:val="20"/>
              </w:rPr>
            </w:pPr>
            <w:proofErr w:type="gramStart"/>
            <w:r w:rsidRPr="009D6508">
              <w:rPr>
                <w:rFonts w:cstheme="minorHAnsi"/>
                <w:b/>
                <w:bCs/>
                <w:sz w:val="20"/>
                <w:szCs w:val="20"/>
              </w:rPr>
              <w:t>titolo</w:t>
            </w:r>
            <w:proofErr w:type="gramEnd"/>
          </w:p>
        </w:tc>
        <w:tc>
          <w:tcPr>
            <w:tcW w:w="663" w:type="dxa"/>
          </w:tcPr>
          <w:p w:rsidR="0043471C" w:rsidRPr="009D6508" w:rsidRDefault="009A2332" w:rsidP="00EF4F49">
            <w:pPr>
              <w:jc w:val="center"/>
              <w:rPr>
                <w:rFonts w:cstheme="minorHAnsi"/>
                <w:b/>
                <w:bCs/>
                <w:sz w:val="20"/>
                <w:szCs w:val="20"/>
              </w:rPr>
            </w:pPr>
            <w:r w:rsidRPr="009D6508">
              <w:rPr>
                <w:rFonts w:cstheme="minorHAnsi"/>
                <w:b/>
                <w:bCs/>
                <w:sz w:val="20"/>
                <w:szCs w:val="20"/>
              </w:rPr>
              <w:t>Cod.</w:t>
            </w:r>
          </w:p>
        </w:tc>
        <w:tc>
          <w:tcPr>
            <w:tcW w:w="5625" w:type="dxa"/>
          </w:tcPr>
          <w:p w:rsidR="0043471C" w:rsidRPr="009D6508" w:rsidRDefault="0043471C" w:rsidP="00EF4F49">
            <w:pPr>
              <w:jc w:val="center"/>
              <w:rPr>
                <w:rFonts w:cstheme="minorHAnsi"/>
                <w:b/>
                <w:bCs/>
                <w:sz w:val="20"/>
                <w:szCs w:val="20"/>
              </w:rPr>
            </w:pPr>
            <w:proofErr w:type="gramStart"/>
            <w:r w:rsidRPr="009D6508">
              <w:rPr>
                <w:rFonts w:cstheme="minorHAnsi"/>
                <w:b/>
                <w:bCs/>
                <w:sz w:val="20"/>
                <w:szCs w:val="20"/>
              </w:rPr>
              <w:t>titolo</w:t>
            </w:r>
            <w:proofErr w:type="gramEnd"/>
          </w:p>
        </w:tc>
        <w:tc>
          <w:tcPr>
            <w:tcW w:w="1108" w:type="dxa"/>
          </w:tcPr>
          <w:p w:rsidR="0043471C" w:rsidRPr="009D6508" w:rsidRDefault="0043471C" w:rsidP="00EF4F49">
            <w:pPr>
              <w:jc w:val="center"/>
              <w:rPr>
                <w:rFonts w:cstheme="minorHAnsi"/>
                <w:b/>
                <w:bCs/>
                <w:sz w:val="20"/>
                <w:szCs w:val="20"/>
              </w:rPr>
            </w:pP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1</w:t>
            </w:r>
          </w:p>
        </w:tc>
        <w:tc>
          <w:tcPr>
            <w:tcW w:w="2114" w:type="dxa"/>
            <w:vMerge w:val="restart"/>
            <w:hideMark/>
          </w:tcPr>
          <w:p w:rsidR="005B476B" w:rsidRPr="009D6508" w:rsidRDefault="005B476B" w:rsidP="00EF4F49">
            <w:pPr>
              <w:rPr>
                <w:rFonts w:cstheme="minorHAnsi"/>
                <w:sz w:val="20"/>
                <w:szCs w:val="20"/>
              </w:rPr>
            </w:pPr>
            <w:r w:rsidRPr="009D6508">
              <w:rPr>
                <w:rFonts w:cstheme="minorHAnsi"/>
                <w:sz w:val="20"/>
                <w:szCs w:val="20"/>
              </w:rPr>
              <w:t>Europa più intelligente</w:t>
            </w:r>
          </w:p>
        </w:tc>
        <w:tc>
          <w:tcPr>
            <w:tcW w:w="663" w:type="dxa"/>
            <w:noWrap/>
            <w:hideMark/>
          </w:tcPr>
          <w:p w:rsidR="005B476B" w:rsidRPr="009D6508" w:rsidRDefault="005B476B" w:rsidP="009A2332">
            <w:pPr>
              <w:spacing w:before="120"/>
              <w:jc w:val="center"/>
              <w:rPr>
                <w:rFonts w:cstheme="minorHAnsi"/>
                <w:sz w:val="20"/>
                <w:szCs w:val="20"/>
              </w:rPr>
            </w:pPr>
            <w:proofErr w:type="gramStart"/>
            <w:r w:rsidRPr="009D6508">
              <w:rPr>
                <w:rFonts w:cstheme="minorHAnsi"/>
                <w:sz w:val="20"/>
                <w:szCs w:val="20"/>
              </w:rPr>
              <w:t>a</w:t>
            </w:r>
            <w:proofErr w:type="gramEnd"/>
            <w:r w:rsidRPr="009D6508">
              <w:rPr>
                <w:rFonts w:cstheme="minorHAnsi"/>
                <w:sz w:val="20"/>
                <w:szCs w:val="20"/>
              </w:rPr>
              <w:t>1</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rafforzare</w:t>
            </w:r>
            <w:proofErr w:type="gramEnd"/>
            <w:r w:rsidRPr="009D6508">
              <w:rPr>
                <w:rFonts w:cstheme="minorHAnsi"/>
                <w:sz w:val="20"/>
                <w:szCs w:val="20"/>
              </w:rPr>
              <w:t xml:space="preserve"> le capacità di ricerca e di innovazione e l'introduzione di tecnologie avanzate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200"/>
              <w:jc w:val="center"/>
              <w:rPr>
                <w:rFonts w:cstheme="minorHAnsi"/>
                <w:sz w:val="20"/>
                <w:szCs w:val="20"/>
              </w:rPr>
            </w:pPr>
            <w:proofErr w:type="gramStart"/>
            <w:r w:rsidRPr="009D6508">
              <w:rPr>
                <w:rFonts w:cstheme="minorHAnsi"/>
                <w:sz w:val="20"/>
                <w:szCs w:val="20"/>
              </w:rPr>
              <w:t>a</w:t>
            </w:r>
            <w:proofErr w:type="gramEnd"/>
            <w:r w:rsidRPr="009D6508">
              <w:rPr>
                <w:rFonts w:cstheme="minorHAnsi"/>
                <w:sz w:val="20"/>
                <w:szCs w:val="20"/>
              </w:rPr>
              <w:t>2</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permettere</w:t>
            </w:r>
            <w:proofErr w:type="gramEnd"/>
            <w:r w:rsidRPr="009D6508">
              <w:rPr>
                <w:rFonts w:cstheme="minorHAnsi"/>
                <w:sz w:val="20"/>
                <w:szCs w:val="20"/>
              </w:rPr>
              <w:t xml:space="preserve"> ai cittadini, alle imprese e alle amministrazioni pubbliche di cogliere i vantaggi della digitalizzazione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proofErr w:type="gramStart"/>
            <w:r w:rsidRPr="009D6508">
              <w:rPr>
                <w:rFonts w:cstheme="minorHAnsi"/>
                <w:sz w:val="20"/>
                <w:szCs w:val="20"/>
              </w:rPr>
              <w:t>a</w:t>
            </w:r>
            <w:proofErr w:type="gramEnd"/>
            <w:r w:rsidRPr="009D6508">
              <w:rPr>
                <w:rFonts w:cstheme="minorHAnsi"/>
                <w:sz w:val="20"/>
                <w:szCs w:val="20"/>
              </w:rPr>
              <w:t>3</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rafforzare</w:t>
            </w:r>
            <w:proofErr w:type="gramEnd"/>
            <w:r w:rsidRPr="009D6508">
              <w:rPr>
                <w:rFonts w:cstheme="minorHAnsi"/>
                <w:sz w:val="20"/>
                <w:szCs w:val="20"/>
              </w:rPr>
              <w:t xml:space="preserve"> la crescita e la competitività delle PMI</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240"/>
              <w:jc w:val="center"/>
              <w:rPr>
                <w:rFonts w:cstheme="minorHAnsi"/>
                <w:sz w:val="20"/>
                <w:szCs w:val="20"/>
              </w:rPr>
            </w:pPr>
            <w:proofErr w:type="gramStart"/>
            <w:r w:rsidRPr="009D6508">
              <w:rPr>
                <w:rFonts w:cstheme="minorHAnsi"/>
                <w:sz w:val="20"/>
                <w:szCs w:val="20"/>
              </w:rPr>
              <w:t>a</w:t>
            </w:r>
            <w:proofErr w:type="gramEnd"/>
            <w:r w:rsidRPr="009D6508">
              <w:rPr>
                <w:rFonts w:cstheme="minorHAnsi"/>
                <w:sz w:val="20"/>
                <w:szCs w:val="20"/>
              </w:rPr>
              <w:t>4</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sviluppare</w:t>
            </w:r>
            <w:proofErr w:type="gramEnd"/>
            <w:r w:rsidRPr="009D6508">
              <w:rPr>
                <w:rFonts w:cstheme="minorHAnsi"/>
                <w:sz w:val="20"/>
                <w:szCs w:val="20"/>
              </w:rPr>
              <w:t xml:space="preserve"> le competenze per la specializzazione intelligente, la transizione industriale e l'imprenditorialità</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2</w:t>
            </w:r>
          </w:p>
        </w:tc>
        <w:tc>
          <w:tcPr>
            <w:tcW w:w="2114" w:type="dxa"/>
            <w:vMerge w:val="restart"/>
            <w:hideMark/>
          </w:tcPr>
          <w:p w:rsidR="005B476B" w:rsidRPr="009D6508" w:rsidRDefault="005B476B">
            <w:pPr>
              <w:rPr>
                <w:rFonts w:cstheme="minorHAnsi"/>
                <w:sz w:val="20"/>
                <w:szCs w:val="20"/>
              </w:rPr>
            </w:pPr>
            <w:r w:rsidRPr="009D6508">
              <w:rPr>
                <w:rFonts w:cstheme="minorHAnsi"/>
                <w:sz w:val="20"/>
                <w:szCs w:val="20"/>
              </w:rPr>
              <w:t>Europa più verde</w:t>
            </w:r>
          </w:p>
        </w:tc>
        <w:tc>
          <w:tcPr>
            <w:tcW w:w="663" w:type="dxa"/>
            <w:noWrap/>
            <w:hideMark/>
          </w:tcPr>
          <w:p w:rsidR="005B476B" w:rsidRPr="009D6508" w:rsidRDefault="005B476B" w:rsidP="00EF4F49">
            <w:pPr>
              <w:jc w:val="center"/>
              <w:rPr>
                <w:rFonts w:cstheme="minorHAnsi"/>
                <w:sz w:val="20"/>
                <w:szCs w:val="20"/>
              </w:rPr>
            </w:pPr>
            <w:proofErr w:type="gramStart"/>
            <w:r w:rsidRPr="009D6508">
              <w:rPr>
                <w:rFonts w:cstheme="minorHAnsi"/>
                <w:sz w:val="20"/>
                <w:szCs w:val="20"/>
              </w:rPr>
              <w:t>b</w:t>
            </w:r>
            <w:proofErr w:type="gramEnd"/>
            <w:r w:rsidRPr="009D6508">
              <w:rPr>
                <w:rFonts w:cstheme="minorHAnsi"/>
                <w:sz w:val="20"/>
                <w:szCs w:val="20"/>
              </w:rPr>
              <w:t>1</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misure di efficienza energetica</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proofErr w:type="gramStart"/>
            <w:r w:rsidRPr="009D6508">
              <w:rPr>
                <w:rFonts w:cstheme="minorHAnsi"/>
                <w:sz w:val="20"/>
                <w:szCs w:val="20"/>
              </w:rPr>
              <w:t>b</w:t>
            </w:r>
            <w:proofErr w:type="gramEnd"/>
            <w:r w:rsidRPr="009D6508">
              <w:rPr>
                <w:rFonts w:cstheme="minorHAnsi"/>
                <w:sz w:val="20"/>
                <w:szCs w:val="20"/>
              </w:rPr>
              <w:t>2</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le energie rinnovabili</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proofErr w:type="gramStart"/>
            <w:r w:rsidRPr="009D6508">
              <w:rPr>
                <w:rFonts w:cstheme="minorHAnsi"/>
                <w:sz w:val="20"/>
                <w:szCs w:val="20"/>
              </w:rPr>
              <w:t>b</w:t>
            </w:r>
            <w:proofErr w:type="gramEnd"/>
            <w:r w:rsidRPr="009D6508">
              <w:rPr>
                <w:rFonts w:cstheme="minorHAnsi"/>
                <w:sz w:val="20"/>
                <w:szCs w:val="20"/>
              </w:rPr>
              <w:t>3</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sviluppare</w:t>
            </w:r>
            <w:proofErr w:type="gramEnd"/>
            <w:r w:rsidRPr="009D6508">
              <w:rPr>
                <w:rFonts w:cstheme="minorHAnsi"/>
                <w:sz w:val="20"/>
                <w:szCs w:val="20"/>
              </w:rPr>
              <w:t xml:space="preserve"> sistemi, reti e impianti di stoccaggio energetici intelligenti a livello locale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proofErr w:type="gramStart"/>
            <w:r w:rsidRPr="009D6508">
              <w:rPr>
                <w:rFonts w:cstheme="minorHAnsi"/>
                <w:sz w:val="20"/>
                <w:szCs w:val="20"/>
              </w:rPr>
              <w:t>b</w:t>
            </w:r>
            <w:proofErr w:type="gramEnd"/>
            <w:r w:rsidRPr="009D6508">
              <w:rPr>
                <w:rFonts w:cstheme="minorHAnsi"/>
                <w:sz w:val="20"/>
                <w:szCs w:val="20"/>
              </w:rPr>
              <w:t>4</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l'adattamento ai cambiamenti climatici, la prevenzione dei rischi e la resilienza alle catastrofi</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proofErr w:type="gramStart"/>
            <w:r w:rsidRPr="009D6508">
              <w:rPr>
                <w:rFonts w:cstheme="minorHAnsi"/>
                <w:sz w:val="20"/>
                <w:szCs w:val="20"/>
              </w:rPr>
              <w:t>b</w:t>
            </w:r>
            <w:proofErr w:type="gramEnd"/>
            <w:r w:rsidRPr="009D6508">
              <w:rPr>
                <w:rFonts w:cstheme="minorHAnsi"/>
                <w:sz w:val="20"/>
                <w:szCs w:val="20"/>
              </w:rPr>
              <w:t>5</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la gestione sostenibile dell'acqua</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proofErr w:type="gramStart"/>
            <w:r w:rsidRPr="009D6508">
              <w:rPr>
                <w:rFonts w:cstheme="minorHAnsi"/>
                <w:sz w:val="20"/>
                <w:szCs w:val="20"/>
              </w:rPr>
              <w:t>b</w:t>
            </w:r>
            <w:proofErr w:type="gramEnd"/>
            <w:r w:rsidRPr="009D6508">
              <w:rPr>
                <w:rFonts w:cstheme="minorHAnsi"/>
                <w:sz w:val="20"/>
                <w:szCs w:val="20"/>
              </w:rPr>
              <w:t>6</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la transizione verso un'economia circolare</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proofErr w:type="gramStart"/>
            <w:r w:rsidRPr="009D6508">
              <w:rPr>
                <w:rFonts w:cstheme="minorHAnsi"/>
                <w:sz w:val="20"/>
                <w:szCs w:val="20"/>
              </w:rPr>
              <w:t>b</w:t>
            </w:r>
            <w:proofErr w:type="gramEnd"/>
            <w:r w:rsidRPr="009D6508">
              <w:rPr>
                <w:rFonts w:cstheme="minorHAnsi"/>
                <w:sz w:val="20"/>
                <w:szCs w:val="20"/>
              </w:rPr>
              <w:t>7</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rafforzare</w:t>
            </w:r>
            <w:proofErr w:type="gramEnd"/>
            <w:r w:rsidRPr="009D6508">
              <w:rPr>
                <w:rFonts w:cstheme="minorHAnsi"/>
                <w:sz w:val="20"/>
                <w:szCs w:val="20"/>
              </w:rPr>
              <w:t xml:space="preserve"> la biodiversità, le infrastrutture verdi nell'ambiente urbano e ridurre l'inquinamento</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3</w:t>
            </w:r>
          </w:p>
        </w:tc>
        <w:tc>
          <w:tcPr>
            <w:tcW w:w="2114" w:type="dxa"/>
            <w:vMerge w:val="restart"/>
            <w:hideMark/>
          </w:tcPr>
          <w:p w:rsidR="005B476B" w:rsidRPr="009D6508" w:rsidRDefault="005B476B" w:rsidP="00937ED8">
            <w:pPr>
              <w:rPr>
                <w:rFonts w:cstheme="minorHAnsi"/>
                <w:sz w:val="20"/>
                <w:szCs w:val="20"/>
              </w:rPr>
            </w:pPr>
            <w:r w:rsidRPr="009D6508">
              <w:rPr>
                <w:rFonts w:cstheme="minorHAnsi"/>
                <w:sz w:val="20"/>
                <w:szCs w:val="20"/>
              </w:rPr>
              <w:t>Europa più connessa</w:t>
            </w:r>
          </w:p>
        </w:tc>
        <w:tc>
          <w:tcPr>
            <w:tcW w:w="663" w:type="dxa"/>
            <w:noWrap/>
            <w:hideMark/>
          </w:tcPr>
          <w:p w:rsidR="005B476B" w:rsidRPr="009D6508" w:rsidRDefault="005B476B" w:rsidP="00EF4F49">
            <w:pPr>
              <w:jc w:val="center"/>
              <w:rPr>
                <w:rFonts w:cstheme="minorHAnsi"/>
                <w:sz w:val="20"/>
                <w:szCs w:val="20"/>
              </w:rPr>
            </w:pPr>
            <w:proofErr w:type="gramStart"/>
            <w:r w:rsidRPr="009D6508">
              <w:rPr>
                <w:rFonts w:cstheme="minorHAnsi"/>
                <w:sz w:val="20"/>
                <w:szCs w:val="20"/>
              </w:rPr>
              <w:t>c</w:t>
            </w:r>
            <w:proofErr w:type="gramEnd"/>
            <w:r w:rsidRPr="009D6508">
              <w:rPr>
                <w:rFonts w:cstheme="minorHAnsi"/>
                <w:sz w:val="20"/>
                <w:szCs w:val="20"/>
              </w:rPr>
              <w:t>1</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rafforzare</w:t>
            </w:r>
            <w:proofErr w:type="gramEnd"/>
            <w:r w:rsidRPr="009D6508">
              <w:rPr>
                <w:rFonts w:cstheme="minorHAnsi"/>
                <w:sz w:val="20"/>
                <w:szCs w:val="20"/>
              </w:rPr>
              <w:t xml:space="preserve"> la connettività digitale</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rsidP="00937ED8">
            <w:pPr>
              <w:rPr>
                <w:rFonts w:cstheme="minorHAnsi"/>
                <w:sz w:val="20"/>
                <w:szCs w:val="20"/>
              </w:rPr>
            </w:pPr>
          </w:p>
        </w:tc>
        <w:tc>
          <w:tcPr>
            <w:tcW w:w="663" w:type="dxa"/>
            <w:noWrap/>
            <w:hideMark/>
          </w:tcPr>
          <w:p w:rsidR="005B476B" w:rsidRPr="009D6508" w:rsidRDefault="005B476B" w:rsidP="009A2332">
            <w:pPr>
              <w:spacing w:before="240"/>
              <w:jc w:val="center"/>
              <w:rPr>
                <w:rFonts w:cstheme="minorHAnsi"/>
                <w:sz w:val="20"/>
                <w:szCs w:val="20"/>
              </w:rPr>
            </w:pPr>
            <w:proofErr w:type="gramStart"/>
            <w:r w:rsidRPr="009D6508">
              <w:rPr>
                <w:rFonts w:cstheme="minorHAnsi"/>
                <w:sz w:val="20"/>
                <w:szCs w:val="20"/>
              </w:rPr>
              <w:t>c</w:t>
            </w:r>
            <w:proofErr w:type="gramEnd"/>
            <w:r w:rsidRPr="009D6508">
              <w:rPr>
                <w:rFonts w:cstheme="minorHAnsi"/>
                <w:sz w:val="20"/>
                <w:szCs w:val="20"/>
              </w:rPr>
              <w:t>2</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sviluppare</w:t>
            </w:r>
            <w:proofErr w:type="gramEnd"/>
            <w:r w:rsidRPr="009D6508">
              <w:rPr>
                <w:rFonts w:cstheme="minorHAnsi"/>
                <w:sz w:val="20"/>
                <w:szCs w:val="20"/>
              </w:rPr>
              <w:t xml:space="preserve"> una rete TEN-T intermodale, sicura, intelligente, resiliente ai cambiamenti climatici e sostenibile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39"/>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360"/>
              <w:jc w:val="center"/>
              <w:rPr>
                <w:rFonts w:cstheme="minorHAnsi"/>
                <w:sz w:val="20"/>
                <w:szCs w:val="20"/>
              </w:rPr>
            </w:pPr>
            <w:proofErr w:type="gramStart"/>
            <w:r w:rsidRPr="009D6508">
              <w:rPr>
                <w:rFonts w:cstheme="minorHAnsi"/>
                <w:sz w:val="20"/>
                <w:szCs w:val="20"/>
              </w:rPr>
              <w:t>c</w:t>
            </w:r>
            <w:proofErr w:type="gramEnd"/>
            <w:r w:rsidRPr="009D6508">
              <w:rPr>
                <w:rFonts w:cstheme="minorHAnsi"/>
                <w:sz w:val="20"/>
                <w:szCs w:val="20"/>
              </w:rPr>
              <w:t>3</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sviluppare</w:t>
            </w:r>
            <w:proofErr w:type="gramEnd"/>
            <w:r w:rsidRPr="009D6508">
              <w:rPr>
                <w:rFonts w:cstheme="minorHAnsi"/>
                <w:sz w:val="20"/>
                <w:szCs w:val="20"/>
              </w:rPr>
              <w:t xml:space="preserve"> una mobilità locale, regionale e nazionale, intelligente, intermodale, resiliente ai cambiamenti climatici e sostenibile, migliorando l'accesso alla rete TEN-T e la mobilità transfrontaliera</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proofErr w:type="gramStart"/>
            <w:r w:rsidRPr="009D6508">
              <w:rPr>
                <w:rFonts w:cstheme="minorHAnsi"/>
                <w:sz w:val="20"/>
                <w:szCs w:val="20"/>
              </w:rPr>
              <w:t>c</w:t>
            </w:r>
            <w:proofErr w:type="gramEnd"/>
            <w:r w:rsidRPr="009D6508">
              <w:rPr>
                <w:rFonts w:cstheme="minorHAnsi"/>
                <w:sz w:val="20"/>
                <w:szCs w:val="20"/>
              </w:rPr>
              <w:t>4</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la mobilità urbana multimodale sostenibile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4</w:t>
            </w:r>
          </w:p>
        </w:tc>
        <w:tc>
          <w:tcPr>
            <w:tcW w:w="2114" w:type="dxa"/>
            <w:vMerge w:val="restart"/>
            <w:hideMark/>
          </w:tcPr>
          <w:p w:rsidR="005B476B" w:rsidRPr="009D6508" w:rsidRDefault="005B476B">
            <w:pPr>
              <w:rPr>
                <w:rFonts w:cstheme="minorHAnsi"/>
                <w:sz w:val="20"/>
                <w:szCs w:val="20"/>
              </w:rPr>
            </w:pPr>
            <w:r w:rsidRPr="009D6508">
              <w:rPr>
                <w:rFonts w:cstheme="minorHAnsi"/>
                <w:sz w:val="20"/>
                <w:szCs w:val="20"/>
              </w:rPr>
              <w:t>Europa più sociale</w:t>
            </w:r>
          </w:p>
        </w:tc>
        <w:tc>
          <w:tcPr>
            <w:tcW w:w="663" w:type="dxa"/>
            <w:noWrap/>
            <w:hideMark/>
          </w:tcPr>
          <w:p w:rsidR="005B476B" w:rsidRPr="009D6508" w:rsidRDefault="005B476B" w:rsidP="009A2332">
            <w:pPr>
              <w:spacing w:before="240"/>
              <w:jc w:val="center"/>
              <w:rPr>
                <w:rFonts w:cstheme="minorHAnsi"/>
                <w:sz w:val="20"/>
                <w:szCs w:val="20"/>
              </w:rPr>
            </w:pPr>
            <w:proofErr w:type="gramStart"/>
            <w:r w:rsidRPr="009D6508">
              <w:rPr>
                <w:rFonts w:cstheme="minorHAnsi"/>
                <w:sz w:val="20"/>
                <w:szCs w:val="20"/>
              </w:rPr>
              <w:t>d</w:t>
            </w:r>
            <w:proofErr w:type="gramEnd"/>
            <w:r w:rsidRPr="009D6508">
              <w:rPr>
                <w:rFonts w:cstheme="minorHAnsi"/>
                <w:sz w:val="20"/>
                <w:szCs w:val="20"/>
              </w:rPr>
              <w:t>1</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rafforzare</w:t>
            </w:r>
            <w:proofErr w:type="gramEnd"/>
            <w:r w:rsidRPr="009D6508">
              <w:rPr>
                <w:rFonts w:cstheme="minorHAnsi"/>
                <w:sz w:val="20"/>
                <w:szCs w:val="20"/>
              </w:rPr>
              <w:t xml:space="preserve"> l'efficacia dei mercati del lavoro e l'accesso a un'occupazione di qualità, mediante lo sviluppo dell'innovazione e delle infrastrutture sociali</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proofErr w:type="gramStart"/>
            <w:r w:rsidRPr="009D6508">
              <w:rPr>
                <w:rFonts w:cstheme="minorHAnsi"/>
                <w:sz w:val="20"/>
                <w:szCs w:val="20"/>
              </w:rPr>
              <w:t>d</w:t>
            </w:r>
            <w:proofErr w:type="gramEnd"/>
            <w:r w:rsidRPr="009D6508">
              <w:rPr>
                <w:rFonts w:cstheme="minorHAnsi"/>
                <w:sz w:val="20"/>
                <w:szCs w:val="20"/>
              </w:rPr>
              <w:t>2</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migliorare</w:t>
            </w:r>
            <w:proofErr w:type="gramEnd"/>
            <w:r w:rsidRPr="009D6508">
              <w:rPr>
                <w:rFonts w:cstheme="minorHAnsi"/>
                <w:sz w:val="20"/>
                <w:szCs w:val="20"/>
              </w:rPr>
              <w:t xml:space="preserve"> l'accesso a servizi di qualità e inclusivi nel campo dell'istruzione, della formazione e dell'apprendimento permanente, mediante lo sviluppo di infrastrutture</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proofErr w:type="gramStart"/>
            <w:r w:rsidRPr="009D6508">
              <w:rPr>
                <w:rFonts w:cstheme="minorHAnsi"/>
                <w:sz w:val="20"/>
                <w:szCs w:val="20"/>
              </w:rPr>
              <w:t>d</w:t>
            </w:r>
            <w:proofErr w:type="gramEnd"/>
            <w:r w:rsidRPr="009D6508">
              <w:rPr>
                <w:rFonts w:cstheme="minorHAnsi"/>
                <w:sz w:val="20"/>
                <w:szCs w:val="20"/>
              </w:rPr>
              <w:t>3</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aumentare</w:t>
            </w:r>
            <w:proofErr w:type="gramEnd"/>
            <w:r w:rsidRPr="009D6508">
              <w:rPr>
                <w:rFonts w:cstheme="minorHAnsi"/>
                <w:sz w:val="20"/>
                <w:szCs w:val="20"/>
              </w:rPr>
              <w:t xml:space="preserve"> l'integrazione socioeconomica delle comunità emarginate, dei migranti e dei gruppi svantaggiati, mediante misure integrate riguardanti alloggi e servizi sociali</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proofErr w:type="gramStart"/>
            <w:r w:rsidRPr="009D6508">
              <w:rPr>
                <w:rFonts w:cstheme="minorHAnsi"/>
                <w:sz w:val="20"/>
                <w:szCs w:val="20"/>
              </w:rPr>
              <w:t>d</w:t>
            </w:r>
            <w:proofErr w:type="gramEnd"/>
            <w:r w:rsidRPr="009D6508">
              <w:rPr>
                <w:rFonts w:cstheme="minorHAnsi"/>
                <w:sz w:val="20"/>
                <w:szCs w:val="20"/>
              </w:rPr>
              <w:t>4</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garantire</w:t>
            </w:r>
            <w:proofErr w:type="gramEnd"/>
            <w:r w:rsidRPr="009D6508">
              <w:rPr>
                <w:rFonts w:cstheme="minorHAnsi"/>
                <w:sz w:val="20"/>
                <w:szCs w:val="20"/>
              </w:rPr>
              <w:t xml:space="preserve"> la parità di accesso all'assistenza sanitaria mediante lo sviluppo di infrastrutture, compresa l'assistenza sanitaria di base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84"/>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1</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migliorare</w:t>
            </w:r>
            <w:proofErr w:type="gramEnd"/>
            <w:r w:rsidRPr="009D6508">
              <w:rPr>
                <w:rFonts w:cstheme="minorHAnsi"/>
                <w:sz w:val="20"/>
                <w:szCs w:val="20"/>
              </w:rPr>
              <w:t xml:space="preserve"> l'accesso all'occupazione di tutte le persone in cerca di lavoro, in particolare i giovani e i disoccupati di lungo periodo, e delle persone inattive, promuovendo il lavoro autonomo e l'economia sociale</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FSE</w:t>
            </w:r>
          </w:p>
        </w:tc>
      </w:tr>
      <w:tr w:rsidR="009A2332" w:rsidRPr="009D6508" w:rsidTr="009A2332">
        <w:trPr>
          <w:trHeight w:val="763"/>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600"/>
              <w:jc w:val="center"/>
              <w:rPr>
                <w:rFonts w:cstheme="minorHAnsi"/>
                <w:sz w:val="20"/>
                <w:szCs w:val="20"/>
              </w:rPr>
            </w:pPr>
            <w:r w:rsidRPr="009D6508">
              <w:rPr>
                <w:rFonts w:cstheme="minorHAnsi"/>
                <w:sz w:val="20"/>
                <w:szCs w:val="20"/>
              </w:rPr>
              <w:t>2</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modernizzare</w:t>
            </w:r>
            <w:proofErr w:type="gramEnd"/>
            <w:r w:rsidRPr="009D6508">
              <w:rPr>
                <w:rFonts w:cstheme="minorHAnsi"/>
                <w:sz w:val="20"/>
                <w:szCs w:val="20"/>
              </w:rPr>
              <w:t xml:space="preserve"> le istituzioni e i servizi del mercato del lavoro per valutare e anticipare le esigenze in termini di competenze e garantire un'assistenza e un sostegno tempestivi e su misura nel contesto dell'incontro della domanda e dell'offerta, delle transizioni e della mobilità nel mercato del lavoro</w:t>
            </w:r>
          </w:p>
        </w:tc>
        <w:tc>
          <w:tcPr>
            <w:tcW w:w="1108" w:type="dxa"/>
            <w:noWrap/>
            <w:hideMark/>
          </w:tcPr>
          <w:p w:rsidR="005B476B" w:rsidRPr="009D6508" w:rsidRDefault="005B476B" w:rsidP="004573E8">
            <w:pPr>
              <w:spacing w:before="600"/>
              <w:jc w:val="center"/>
              <w:rPr>
                <w:rFonts w:cstheme="minorHAnsi"/>
                <w:sz w:val="20"/>
                <w:szCs w:val="20"/>
              </w:rPr>
            </w:pPr>
            <w:r w:rsidRPr="009D6508">
              <w:rPr>
                <w:rFonts w:cstheme="minorHAnsi"/>
                <w:sz w:val="20"/>
                <w:szCs w:val="20"/>
              </w:rPr>
              <w:t>FSE</w:t>
            </w:r>
          </w:p>
        </w:tc>
      </w:tr>
      <w:tr w:rsidR="009A2332" w:rsidRPr="009D6508" w:rsidTr="009A2332">
        <w:trPr>
          <w:trHeight w:val="848"/>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4</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la partecipazione delle donne al mercato del lavoro, un migliore equilibrio tra lavoro e vita privata, compreso l'accesso all'assistenza all'infanzia, un ambiente di lavoro sano e adeguato che tiene conto dei rischi per la salute, l'adattamento dei lavoratori, delle imprese e degli imprenditori ai cambiamenti e un invecchiamento attivo e sano</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4</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migliorare</w:t>
            </w:r>
            <w:proofErr w:type="gramEnd"/>
            <w:r w:rsidRPr="009D6508">
              <w:rPr>
                <w:rFonts w:cstheme="minorHAnsi"/>
                <w:sz w:val="20"/>
                <w:szCs w:val="20"/>
              </w:rPr>
              <w:t xml:space="preserve"> la qualità, l'efficacia e la rilevanza per il mercato del lavoro dei sistemi di istruzione e di formazione, per sostenere l'acquisizione delle competenze chiave, comprese le competenze digitali</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FSE</w:t>
            </w:r>
          </w:p>
        </w:tc>
      </w:tr>
      <w:tr w:rsidR="009A2332" w:rsidRPr="009D6508" w:rsidTr="009A2332">
        <w:trPr>
          <w:trHeight w:val="1024"/>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5</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la parità di accesso e di completamento di un'istruzione e una formazione inclusive e di qualità, in particolare per i gruppi svantaggiati, dall'educazione e dall'assistenza prescolare, attraverso l'istruzione e la formazione generale e professionale, fino al livello terziario e all'istruzione e all'apprendimento in età adulta, anche agevolando la mobilità a fini di apprendimento per tutti</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1027"/>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6</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l'apprendimento lungo tutto l'arco della vita, in particolare le opportunità di perfezionamento e di riqualificazione flessibili per tutti, tenendo conto delle competenze digitali, anticipando meglio il cambiamento e le nuove competenze richieste sulla base delle esigenze del mercato del lavoro, facilitando il </w:t>
            </w:r>
            <w:proofErr w:type="spellStart"/>
            <w:r w:rsidRPr="009D6508">
              <w:rPr>
                <w:rFonts w:cstheme="minorHAnsi"/>
                <w:sz w:val="20"/>
                <w:szCs w:val="20"/>
              </w:rPr>
              <w:t>riorientamento</w:t>
            </w:r>
            <w:proofErr w:type="spellEnd"/>
            <w:r w:rsidRPr="009D6508">
              <w:rPr>
                <w:rFonts w:cstheme="minorHAnsi"/>
                <w:sz w:val="20"/>
                <w:szCs w:val="20"/>
              </w:rPr>
              <w:t xml:space="preserve"> professionale e promuovendo la mobilità professionale</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7</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incentivare</w:t>
            </w:r>
            <w:proofErr w:type="gramEnd"/>
            <w:r w:rsidRPr="009D6508">
              <w:rPr>
                <w:rFonts w:cstheme="minorHAnsi"/>
                <w:sz w:val="20"/>
                <w:szCs w:val="20"/>
              </w:rPr>
              <w:t xml:space="preserve"> l'inclusione attiva, per promuovere le pari opportunità e la partecipazione attiva, e migliorare l'</w:t>
            </w:r>
            <w:proofErr w:type="spellStart"/>
            <w:r w:rsidRPr="009D6508">
              <w:rPr>
                <w:rFonts w:cstheme="minorHAnsi"/>
                <w:sz w:val="20"/>
                <w:szCs w:val="20"/>
              </w:rPr>
              <w:t>occupabilità</w:t>
            </w:r>
            <w:proofErr w:type="spellEnd"/>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8</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l'integrazione socioeconomica di cittadini di paesi terzi e delle comunità emarginate come i rom</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FSE</w:t>
            </w:r>
          </w:p>
        </w:tc>
      </w:tr>
      <w:tr w:rsidR="009A2332" w:rsidRPr="009D6508" w:rsidTr="009A2332">
        <w:trPr>
          <w:trHeight w:val="82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600"/>
              <w:jc w:val="center"/>
              <w:rPr>
                <w:rFonts w:cstheme="minorHAnsi"/>
                <w:sz w:val="20"/>
                <w:szCs w:val="20"/>
              </w:rPr>
            </w:pPr>
            <w:r w:rsidRPr="009D6508">
              <w:rPr>
                <w:rFonts w:cstheme="minorHAnsi"/>
                <w:sz w:val="20"/>
                <w:szCs w:val="20"/>
              </w:rPr>
              <w:t>9</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migliorare</w:t>
            </w:r>
            <w:proofErr w:type="gramEnd"/>
            <w:r w:rsidRPr="009D6508">
              <w:rPr>
                <w:rFonts w:cstheme="minorHAnsi"/>
                <w:sz w:val="20"/>
                <w:szCs w:val="20"/>
              </w:rPr>
              <w:t xml:space="preserve"> l'accesso paritario e tempestivo a servizi di qualità, sostenibili e a prezzi accessibili; modernizzare i sistemi di protezione sociale, anche promuovendo l'accesso alla protezione sociale; migliorare l'accessibilità, l'efficacia e la resilienza dei sistemi sanitari e dei servizi di assistenza di lunga durata</w:t>
            </w:r>
          </w:p>
        </w:tc>
        <w:tc>
          <w:tcPr>
            <w:tcW w:w="1108" w:type="dxa"/>
            <w:noWrap/>
            <w:hideMark/>
          </w:tcPr>
          <w:p w:rsidR="005B476B" w:rsidRPr="009D6508" w:rsidRDefault="005B476B" w:rsidP="004573E8">
            <w:pPr>
              <w:spacing w:before="600"/>
              <w:jc w:val="center"/>
              <w:rPr>
                <w:rFonts w:cstheme="minorHAnsi"/>
                <w:sz w:val="20"/>
                <w:szCs w:val="20"/>
              </w:rPr>
            </w:pPr>
            <w:r w:rsidRPr="009D6508">
              <w:rPr>
                <w:rFonts w:cstheme="minorHAnsi"/>
                <w:sz w:val="20"/>
                <w:szCs w:val="20"/>
              </w:rPr>
              <w:t>FSE</w:t>
            </w:r>
          </w:p>
        </w:tc>
      </w:tr>
      <w:tr w:rsidR="009A2332" w:rsidRPr="009D6508" w:rsidTr="009A2332">
        <w:trPr>
          <w:trHeight w:val="539"/>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10</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l'integrazione sociale delle persone a rischio di povertà o di esclusione sociale, compresi gli indigenti e i bambini</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550"/>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11</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contrastare</w:t>
            </w:r>
            <w:proofErr w:type="gramEnd"/>
            <w:r w:rsidRPr="009D6508">
              <w:rPr>
                <w:rFonts w:cstheme="minorHAnsi"/>
                <w:sz w:val="20"/>
                <w:szCs w:val="20"/>
              </w:rPr>
              <w:t xml:space="preserve"> la deprivazione materiale mediante prodotti alimentari e assistenza materiale di base agli indigenti, con misure di accompagnamento</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4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5</w:t>
            </w:r>
          </w:p>
        </w:tc>
        <w:tc>
          <w:tcPr>
            <w:tcW w:w="2114" w:type="dxa"/>
            <w:vMerge w:val="restart"/>
            <w:hideMark/>
          </w:tcPr>
          <w:p w:rsidR="005B476B" w:rsidRPr="009D6508" w:rsidRDefault="005B476B" w:rsidP="00B56041">
            <w:pPr>
              <w:rPr>
                <w:rFonts w:cstheme="minorHAnsi"/>
                <w:sz w:val="20"/>
                <w:szCs w:val="20"/>
              </w:rPr>
            </w:pPr>
            <w:r w:rsidRPr="009D6508">
              <w:rPr>
                <w:rFonts w:cstheme="minorHAnsi"/>
                <w:sz w:val="20"/>
                <w:szCs w:val="20"/>
              </w:rPr>
              <w:t>Europa più vicina ai cittadini</w:t>
            </w:r>
            <w:r w:rsidR="00B56041">
              <w:rPr>
                <w:rStyle w:val="Rimandonotaapidipagina"/>
                <w:rFonts w:cstheme="minorHAnsi"/>
                <w:sz w:val="20"/>
                <w:szCs w:val="20"/>
              </w:rPr>
              <w:footnoteReference w:id="5"/>
            </w:r>
          </w:p>
        </w:tc>
        <w:tc>
          <w:tcPr>
            <w:tcW w:w="663" w:type="dxa"/>
            <w:noWrap/>
            <w:hideMark/>
          </w:tcPr>
          <w:p w:rsidR="005B476B" w:rsidRPr="009D6508" w:rsidRDefault="005B476B" w:rsidP="00BE6E36">
            <w:pPr>
              <w:spacing w:before="240"/>
              <w:jc w:val="center"/>
              <w:rPr>
                <w:rFonts w:cstheme="minorHAnsi"/>
                <w:sz w:val="20"/>
                <w:szCs w:val="20"/>
              </w:rPr>
            </w:pPr>
            <w:proofErr w:type="gramStart"/>
            <w:r w:rsidRPr="009D6508">
              <w:rPr>
                <w:rFonts w:cstheme="minorHAnsi"/>
                <w:sz w:val="20"/>
                <w:szCs w:val="20"/>
              </w:rPr>
              <w:t>e</w:t>
            </w:r>
            <w:proofErr w:type="gramEnd"/>
            <w:r w:rsidRPr="009D6508">
              <w:rPr>
                <w:rFonts w:cstheme="minorHAnsi"/>
                <w:sz w:val="20"/>
                <w:szCs w:val="20"/>
              </w:rPr>
              <w:t>1</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lo sviluppo sociale, economico e ambientale integrato, il patrimonio culturale e la sicurezza nelle aree urbane</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782"/>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420"/>
              <w:jc w:val="center"/>
              <w:rPr>
                <w:rFonts w:cstheme="minorHAnsi"/>
                <w:sz w:val="20"/>
                <w:szCs w:val="20"/>
              </w:rPr>
            </w:pPr>
            <w:proofErr w:type="gramStart"/>
            <w:r w:rsidRPr="009D6508">
              <w:rPr>
                <w:rFonts w:cstheme="minorHAnsi"/>
                <w:sz w:val="20"/>
                <w:szCs w:val="20"/>
              </w:rPr>
              <w:t>e</w:t>
            </w:r>
            <w:proofErr w:type="gramEnd"/>
            <w:r w:rsidRPr="009D6508">
              <w:rPr>
                <w:rFonts w:cstheme="minorHAnsi"/>
                <w:sz w:val="20"/>
                <w:szCs w:val="20"/>
              </w:rPr>
              <w:t>2</w:t>
            </w:r>
          </w:p>
        </w:tc>
        <w:tc>
          <w:tcPr>
            <w:tcW w:w="5625" w:type="dxa"/>
            <w:hideMark/>
          </w:tcPr>
          <w:p w:rsidR="005B476B" w:rsidRPr="009D6508" w:rsidRDefault="005B476B">
            <w:pPr>
              <w:rPr>
                <w:rFonts w:cstheme="minorHAnsi"/>
                <w:sz w:val="20"/>
                <w:szCs w:val="20"/>
              </w:rPr>
            </w:pPr>
            <w:proofErr w:type="gramStart"/>
            <w:r w:rsidRPr="009D6508">
              <w:rPr>
                <w:rFonts w:cstheme="minorHAnsi"/>
                <w:sz w:val="20"/>
                <w:szCs w:val="20"/>
              </w:rPr>
              <w:t>promuovere</w:t>
            </w:r>
            <w:proofErr w:type="gramEnd"/>
            <w:r w:rsidRPr="009D6508">
              <w:rPr>
                <w:rFonts w:cstheme="minorHAnsi"/>
                <w:sz w:val="20"/>
                <w:szCs w:val="20"/>
              </w:rPr>
              <w:t xml:space="preserve"> lo sviluppo sociale, economico e ambientale integrato a livello locale, il patrimonio culturale e la sicurezza, anche per le aree rurali e costiere, tra l'altro mediante iniziative di sviluppo locale di tipo partecipativo</w:t>
            </w:r>
          </w:p>
        </w:tc>
        <w:tc>
          <w:tcPr>
            <w:tcW w:w="1108" w:type="dxa"/>
            <w:noWrap/>
            <w:hideMark/>
          </w:tcPr>
          <w:p w:rsidR="005B476B" w:rsidRPr="009D6508" w:rsidRDefault="005B476B" w:rsidP="004573E8">
            <w:pPr>
              <w:spacing w:before="420"/>
              <w:jc w:val="center"/>
              <w:rPr>
                <w:rFonts w:cstheme="minorHAnsi"/>
                <w:sz w:val="20"/>
                <w:szCs w:val="20"/>
              </w:rPr>
            </w:pPr>
            <w:r w:rsidRPr="009D6508">
              <w:rPr>
                <w:rFonts w:cstheme="minorHAnsi"/>
                <w:sz w:val="20"/>
                <w:szCs w:val="20"/>
              </w:rPr>
              <w:t>FESR</w:t>
            </w:r>
          </w:p>
        </w:tc>
      </w:tr>
    </w:tbl>
    <w:p w:rsidR="009A6D2A" w:rsidRPr="00072ED0" w:rsidRDefault="009A6D2A" w:rsidP="00C27026">
      <w:pPr>
        <w:jc w:val="both"/>
        <w:rPr>
          <w:rFonts w:asciiTheme="minorHAnsi" w:hAnsiTheme="minorHAnsi" w:cstheme="minorHAnsi"/>
          <w:noProof/>
          <w:sz w:val="24"/>
          <w:szCs w:val="24"/>
        </w:rPr>
      </w:pPr>
    </w:p>
    <w:sectPr w:rsidR="009A6D2A" w:rsidRPr="00072ED0" w:rsidSect="003F5BAC">
      <w:headerReference w:type="default" r:id="rId22"/>
      <w:pgSz w:w="11906" w:h="16838"/>
      <w:pgMar w:top="1276" w:right="991" w:bottom="720" w:left="99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0ED" w:rsidRDefault="00D160ED">
      <w:pPr>
        <w:spacing w:after="0" w:line="240" w:lineRule="auto"/>
      </w:pPr>
      <w:r>
        <w:separator/>
      </w:r>
    </w:p>
  </w:endnote>
  <w:endnote w:type="continuationSeparator" w:id="0">
    <w:p w:rsidR="00D160ED" w:rsidRDefault="00D1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1D" w:rsidRDefault="006C4D1D" w:rsidP="00D86693">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9D" w:rsidRDefault="0035119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976775"/>
      <w:docPartObj>
        <w:docPartGallery w:val="Page Numbers (Bottom of Page)"/>
        <w:docPartUnique/>
      </w:docPartObj>
    </w:sdtPr>
    <w:sdtEndPr/>
    <w:sdtContent>
      <w:p w:rsidR="00D86693" w:rsidRDefault="00D86693" w:rsidP="00D86693">
        <w:pPr>
          <w:pStyle w:val="Pidipagina"/>
          <w:jc w:val="right"/>
        </w:pPr>
        <w:r>
          <w:fldChar w:fldCharType="begin"/>
        </w:r>
        <w:r>
          <w:instrText>PAGE   \* MERGEFORMAT</w:instrText>
        </w:r>
        <w:r>
          <w:fldChar w:fldCharType="separate"/>
        </w:r>
        <w:r w:rsidR="00FE537C">
          <w:rPr>
            <w:noProof/>
          </w:rPr>
          <w:t>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9D" w:rsidRDefault="003511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0ED" w:rsidRDefault="00D160ED">
      <w:pPr>
        <w:spacing w:after="0" w:line="240" w:lineRule="auto"/>
      </w:pPr>
      <w:r>
        <w:rPr>
          <w:color w:val="000000"/>
        </w:rPr>
        <w:separator/>
      </w:r>
    </w:p>
  </w:footnote>
  <w:footnote w:type="continuationSeparator" w:id="0">
    <w:p w:rsidR="00D160ED" w:rsidRDefault="00D160ED">
      <w:pPr>
        <w:spacing w:after="0" w:line="240" w:lineRule="auto"/>
      </w:pPr>
      <w:r>
        <w:continuationSeparator/>
      </w:r>
    </w:p>
  </w:footnote>
  <w:footnote w:id="1">
    <w:p w:rsidR="00597752" w:rsidRDefault="00597752" w:rsidP="00855427">
      <w:pPr>
        <w:pStyle w:val="Testonotaapidipagina"/>
        <w:ind w:left="142" w:hanging="142"/>
      </w:pPr>
      <w:r>
        <w:rPr>
          <w:rStyle w:val="Rimandonotaapidipagina"/>
        </w:rPr>
        <w:footnoteRef/>
      </w:r>
      <w:r>
        <w:t xml:space="preserve"> </w:t>
      </w:r>
      <w:r w:rsidRPr="00140E3E">
        <w:rPr>
          <w:sz w:val="18"/>
          <w:szCs w:val="18"/>
        </w:rPr>
        <w:t>Si evidenzia che il termine “</w:t>
      </w:r>
      <w:r w:rsidR="00B56041">
        <w:rPr>
          <w:sz w:val="18"/>
          <w:szCs w:val="18"/>
        </w:rPr>
        <w:t>O</w:t>
      </w:r>
      <w:r w:rsidRPr="00140E3E">
        <w:rPr>
          <w:sz w:val="18"/>
          <w:szCs w:val="18"/>
        </w:rPr>
        <w:t xml:space="preserve">biettivo di </w:t>
      </w:r>
      <w:r w:rsidR="00B56041">
        <w:rPr>
          <w:sz w:val="18"/>
          <w:szCs w:val="18"/>
        </w:rPr>
        <w:t>P</w:t>
      </w:r>
      <w:r w:rsidRPr="00140E3E">
        <w:rPr>
          <w:sz w:val="18"/>
          <w:szCs w:val="18"/>
        </w:rPr>
        <w:t>olicy” è equivalente al termine “</w:t>
      </w:r>
      <w:r w:rsidR="00B56041">
        <w:rPr>
          <w:sz w:val="18"/>
          <w:szCs w:val="18"/>
        </w:rPr>
        <w:t>O</w:t>
      </w:r>
      <w:r w:rsidRPr="00140E3E">
        <w:rPr>
          <w:sz w:val="18"/>
          <w:szCs w:val="18"/>
        </w:rPr>
        <w:t xml:space="preserve">biettivo </w:t>
      </w:r>
      <w:r w:rsidR="00B56041">
        <w:rPr>
          <w:sz w:val="18"/>
          <w:szCs w:val="18"/>
        </w:rPr>
        <w:t>S</w:t>
      </w:r>
      <w:r w:rsidRPr="00140E3E">
        <w:rPr>
          <w:sz w:val="18"/>
          <w:szCs w:val="18"/>
        </w:rPr>
        <w:t>trategico” utilizzato nella traduzione italiana del</w:t>
      </w:r>
      <w:r w:rsidR="00B56041">
        <w:rPr>
          <w:sz w:val="18"/>
          <w:szCs w:val="18"/>
        </w:rPr>
        <w:t>la proposta di</w:t>
      </w:r>
      <w:r w:rsidRPr="00140E3E">
        <w:rPr>
          <w:sz w:val="18"/>
          <w:szCs w:val="18"/>
        </w:rPr>
        <w:t xml:space="preserve"> </w:t>
      </w:r>
      <w:r w:rsidR="00855427" w:rsidRPr="00140E3E">
        <w:rPr>
          <w:sz w:val="18"/>
          <w:szCs w:val="18"/>
        </w:rPr>
        <w:t>Regolamento recante disposizioni comuni</w:t>
      </w:r>
      <w:r w:rsidR="00B56041">
        <w:rPr>
          <w:sz w:val="18"/>
          <w:szCs w:val="18"/>
        </w:rPr>
        <w:t xml:space="preserve"> per il periodo 2021-2027</w:t>
      </w:r>
      <w:r w:rsidR="00855427" w:rsidRPr="00140E3E">
        <w:rPr>
          <w:sz w:val="18"/>
          <w:szCs w:val="18"/>
        </w:rPr>
        <w:t xml:space="preserve"> COM(2018)375.</w:t>
      </w:r>
    </w:p>
  </w:footnote>
  <w:footnote w:id="2">
    <w:p w:rsidR="00513266" w:rsidRPr="00D47947" w:rsidRDefault="00513266">
      <w:pPr>
        <w:pStyle w:val="Testonotaapidipagina"/>
        <w:rPr>
          <w:sz w:val="18"/>
          <w:szCs w:val="18"/>
        </w:rPr>
      </w:pPr>
      <w:r>
        <w:rPr>
          <w:rStyle w:val="Rimandonotaapidipagina"/>
        </w:rPr>
        <w:footnoteRef/>
      </w:r>
      <w:r>
        <w:t xml:space="preserve"> </w:t>
      </w:r>
      <w:r w:rsidR="00300FCD" w:rsidRPr="00D47947">
        <w:rPr>
          <w:sz w:val="18"/>
          <w:szCs w:val="18"/>
        </w:rPr>
        <w:t>Le t</w:t>
      </w:r>
      <w:r w:rsidRPr="00D47947">
        <w:rPr>
          <w:sz w:val="18"/>
          <w:szCs w:val="18"/>
        </w:rPr>
        <w:t xml:space="preserve">ipologie di territori </w:t>
      </w:r>
      <w:r w:rsidR="00300FCD" w:rsidRPr="00D47947">
        <w:rPr>
          <w:sz w:val="18"/>
          <w:szCs w:val="18"/>
        </w:rPr>
        <w:t xml:space="preserve">sono </w:t>
      </w:r>
      <w:r w:rsidRPr="00D47947">
        <w:rPr>
          <w:sz w:val="18"/>
          <w:szCs w:val="18"/>
        </w:rPr>
        <w:t xml:space="preserve">individuate nella Tavola 3 dell’Allegato 1 alla </w:t>
      </w:r>
      <w:r w:rsidR="00300FCD" w:rsidRPr="00D47947">
        <w:rPr>
          <w:sz w:val="18"/>
          <w:szCs w:val="18"/>
        </w:rPr>
        <w:t xml:space="preserve">proposta del Regolamento Comune (CPR). </w:t>
      </w:r>
    </w:p>
  </w:footnote>
  <w:footnote w:id="3">
    <w:p w:rsidR="00D47947" w:rsidRDefault="00D47947">
      <w:pPr>
        <w:pStyle w:val="Testonotaapidipagina"/>
      </w:pPr>
      <w:r w:rsidRPr="00D47947">
        <w:rPr>
          <w:rStyle w:val="Rimandonotaapidipagina"/>
        </w:rPr>
        <w:footnoteRef/>
      </w:r>
      <w:r w:rsidRPr="00D47947">
        <w:t xml:space="preserve"> </w:t>
      </w:r>
      <w:r w:rsidRPr="00D47947">
        <w:rPr>
          <w:sz w:val="18"/>
          <w:szCs w:val="18"/>
        </w:rPr>
        <w:t>Altre tipologie di territori possono essere, ad esempio, aree di crisi, oppure unioni di comuni di Distretti socio-assistenziali.</w:t>
      </w:r>
    </w:p>
  </w:footnote>
  <w:footnote w:id="4">
    <w:p w:rsidR="00140E3E" w:rsidRPr="00140E3E" w:rsidRDefault="00140E3E" w:rsidP="00282AB1">
      <w:pPr>
        <w:pStyle w:val="Testonotaapidipagina"/>
        <w:jc w:val="both"/>
        <w:rPr>
          <w:sz w:val="18"/>
          <w:szCs w:val="18"/>
        </w:rPr>
      </w:pPr>
      <w:r>
        <w:rPr>
          <w:rStyle w:val="Rimandonotaapidipagina"/>
        </w:rPr>
        <w:footnoteRef/>
      </w:r>
      <w:r>
        <w:t xml:space="preserve"> </w:t>
      </w:r>
      <w:r w:rsidRPr="00140E3E">
        <w:rPr>
          <w:sz w:val="18"/>
          <w:szCs w:val="18"/>
        </w:rPr>
        <w:t xml:space="preserve">Su tutte le proposte di regolamento della Commissione UE si sta svolgendo la negoziazione con gli Stati membri in seno al Consiglio UE. Al momento i lavori sono in stato avanzato, essendo stata approvata una posizione di compromesso comune agli Stati membri per la quasi totalità dei regolamenti del pacchetto coesione (CPR, FESR/FC, FSE+, CTE), con proposte di modifica ai testi della Commissione. Terminata questa fase, inizierà la negoziazione a </w:t>
      </w:r>
      <w:proofErr w:type="spellStart"/>
      <w:r w:rsidRPr="00140E3E">
        <w:rPr>
          <w:sz w:val="18"/>
          <w:szCs w:val="18"/>
        </w:rPr>
        <w:t>trilogo</w:t>
      </w:r>
      <w:proofErr w:type="spellEnd"/>
      <w:r w:rsidRPr="00140E3E">
        <w:rPr>
          <w:sz w:val="18"/>
          <w:szCs w:val="18"/>
        </w:rPr>
        <w:t xml:space="preserve"> tra le proposte della Commissione, la posizione assunta dagli Stati membri in Consiglio UE e quella del Parlamento europeo (il Parlamento uscente ha già approvato la propria posizione e i relativi emendamenti alle proposte della Commissione; tale posizione potrà essere confermata o modificata dal Parlamento eletto a seguito delle elezioni di maggio 2019), dalla quale scaturiranno i testi finali.</w:t>
      </w:r>
    </w:p>
  </w:footnote>
  <w:footnote w:id="5">
    <w:p w:rsidR="003A26D1" w:rsidRPr="007750EB" w:rsidRDefault="00B56041" w:rsidP="00282AB1">
      <w:pPr>
        <w:pStyle w:val="Testonotaapidipagina"/>
        <w:jc w:val="both"/>
        <w:rPr>
          <w:sz w:val="18"/>
          <w:szCs w:val="18"/>
        </w:rPr>
      </w:pPr>
      <w:r>
        <w:rPr>
          <w:rStyle w:val="Rimandonotaapidipagina"/>
        </w:rPr>
        <w:footnoteRef/>
      </w:r>
      <w:r>
        <w:t xml:space="preserve"> </w:t>
      </w:r>
      <w:r w:rsidRPr="007750EB">
        <w:rPr>
          <w:sz w:val="18"/>
          <w:szCs w:val="18"/>
        </w:rPr>
        <w:t>Per questo Obiettivo di Policy 5 può essere utile tenere presente la versione degli O</w:t>
      </w:r>
      <w:r w:rsidR="0023217F" w:rsidRPr="007750EB">
        <w:rPr>
          <w:sz w:val="18"/>
          <w:szCs w:val="18"/>
        </w:rPr>
        <w:t xml:space="preserve">biettivi </w:t>
      </w:r>
      <w:r w:rsidRPr="007750EB">
        <w:rPr>
          <w:sz w:val="18"/>
          <w:szCs w:val="18"/>
        </w:rPr>
        <w:t>S</w:t>
      </w:r>
      <w:r w:rsidR="0023217F" w:rsidRPr="007750EB">
        <w:rPr>
          <w:sz w:val="18"/>
          <w:szCs w:val="18"/>
        </w:rPr>
        <w:t>trategici</w:t>
      </w:r>
      <w:r w:rsidRPr="007750EB">
        <w:rPr>
          <w:sz w:val="18"/>
          <w:szCs w:val="18"/>
        </w:rPr>
        <w:t xml:space="preserve"> definita nel negoziato interno al Consiglio e che </w:t>
      </w:r>
      <w:r w:rsidR="003A26D1" w:rsidRPr="007750EB">
        <w:rPr>
          <w:sz w:val="18"/>
          <w:szCs w:val="18"/>
        </w:rPr>
        <w:t>è definita come di seguito</w:t>
      </w:r>
      <w:r w:rsidRPr="007750EB">
        <w:rPr>
          <w:sz w:val="18"/>
          <w:szCs w:val="18"/>
        </w:rPr>
        <w:t xml:space="preserve">: </w:t>
      </w:r>
    </w:p>
    <w:p w:rsidR="00B56041" w:rsidRPr="007750EB" w:rsidRDefault="00B56041" w:rsidP="00282AB1">
      <w:pPr>
        <w:pStyle w:val="Testonotaapidipagina"/>
        <w:jc w:val="both"/>
        <w:rPr>
          <w:sz w:val="18"/>
          <w:szCs w:val="18"/>
        </w:rPr>
      </w:pPr>
      <w:r w:rsidRPr="007750EB">
        <w:rPr>
          <w:sz w:val="18"/>
          <w:szCs w:val="18"/>
        </w:rPr>
        <w:t xml:space="preserve">OS-e1 </w:t>
      </w:r>
      <w:r w:rsidRPr="007750EB">
        <w:rPr>
          <w:i/>
          <w:sz w:val="18"/>
          <w:szCs w:val="18"/>
        </w:rPr>
        <w:t>“promuovere lo sviluppo sociale, economico e ambientale</w:t>
      </w:r>
      <w:r w:rsidR="003A26D1" w:rsidRPr="007750EB">
        <w:rPr>
          <w:i/>
          <w:sz w:val="18"/>
          <w:szCs w:val="18"/>
        </w:rPr>
        <w:t xml:space="preserve"> </w:t>
      </w:r>
      <w:r w:rsidRPr="007750EB">
        <w:rPr>
          <w:i/>
          <w:sz w:val="18"/>
          <w:szCs w:val="18"/>
        </w:rPr>
        <w:t>integrato a livello locale, il patrimonio culturale, il turismo e la sicurezza nelle aree urbane”</w:t>
      </w:r>
      <w:r w:rsidRPr="007750EB">
        <w:rPr>
          <w:sz w:val="18"/>
          <w:szCs w:val="18"/>
        </w:rPr>
        <w:t xml:space="preserve">; OS-e2 </w:t>
      </w:r>
      <w:r w:rsidRPr="007750EB">
        <w:rPr>
          <w:i/>
          <w:sz w:val="18"/>
          <w:szCs w:val="18"/>
        </w:rPr>
        <w:t>“promuovere lo sviluppo sociale, economico e ambientale integrato a livello locale, il patrimonio culturale, il turismo e la sicurezza in territori diversi dalle aree urbane”.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9D" w:rsidRDefault="0035119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ED" w:rsidRDefault="006961ED" w:rsidP="00D86693">
    <w:pPr>
      <w:rPr>
        <w:b/>
        <w:sz w:val="28"/>
        <w:szCs w:val="28"/>
      </w:rPr>
    </w:pPr>
  </w:p>
  <w:p w:rsidR="006961ED" w:rsidRDefault="006961ED" w:rsidP="00D86693">
    <w:pPr>
      <w:rPr>
        <w:b/>
        <w:sz w:val="28"/>
        <w:szCs w:val="28"/>
      </w:rPr>
    </w:pPr>
  </w:p>
  <w:p w:rsidR="00D86693" w:rsidRPr="000901DC" w:rsidRDefault="00D86693" w:rsidP="00684CEB">
    <w:pP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9D" w:rsidRDefault="0035119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DC" w:rsidRPr="000901DC" w:rsidRDefault="000901DC" w:rsidP="00D86693">
    <w:pPr>
      <w:rPr>
        <w:b/>
        <w:sz w:val="27"/>
        <w:szCs w:val="27"/>
      </w:rPr>
    </w:pPr>
    <w:r w:rsidRPr="000901DC">
      <w:rPr>
        <w:b/>
        <w:sz w:val="27"/>
        <w:szCs w:val="27"/>
      </w:rPr>
      <w:t xml:space="preserve">Programmazione della politica di coesione 2021 - 2027 </w:t>
    </w:r>
    <w:r>
      <w:rPr>
        <w:b/>
        <w:sz w:val="27"/>
        <w:szCs w:val="27"/>
      </w:rPr>
      <w:t xml:space="preserve"> </w:t>
    </w:r>
    <w:r w:rsidRPr="000901DC">
      <w:rPr>
        <w:b/>
        <w:sz w:val="27"/>
        <w:szCs w:val="27"/>
      </w:rPr>
      <w:t xml:space="preserve"> </w:t>
    </w:r>
    <w:r w:rsidRPr="000901DC">
      <w:rPr>
        <w:b/>
        <w:i/>
        <w:sz w:val="27"/>
        <w:szCs w:val="27"/>
      </w:rPr>
      <w:t xml:space="preserve">Scheda </w:t>
    </w:r>
    <w:r w:rsidR="009631CB">
      <w:rPr>
        <w:b/>
        <w:i/>
        <w:sz w:val="27"/>
        <w:szCs w:val="27"/>
      </w:rPr>
      <w:t>presentazione</w:t>
    </w:r>
    <w:r w:rsidRPr="000901DC">
      <w:rPr>
        <w:b/>
        <w:i/>
        <w:sz w:val="27"/>
        <w:szCs w:val="27"/>
      </w:rPr>
      <w:t xml:space="preserve"> contributi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DC" w:rsidRPr="000901DC" w:rsidRDefault="000901DC" w:rsidP="00D86693">
    <w:pPr>
      <w:rPr>
        <w:b/>
        <w:sz w:val="28"/>
        <w:szCs w:val="28"/>
      </w:rPr>
    </w:pPr>
    <w:r w:rsidRPr="000901DC">
      <w:rPr>
        <w:b/>
        <w:sz w:val="28"/>
        <w:szCs w:val="28"/>
      </w:rPr>
      <w:t>Programmazione della politica di coesione 2021 - 2027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2BA2"/>
    <w:multiLevelType w:val="multilevel"/>
    <w:tmpl w:val="2A38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B131F0"/>
    <w:multiLevelType w:val="hybridMultilevel"/>
    <w:tmpl w:val="804AFE4A"/>
    <w:lvl w:ilvl="0" w:tplc="FD08A25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7000E0C"/>
    <w:multiLevelType w:val="hybridMultilevel"/>
    <w:tmpl w:val="41DE6196"/>
    <w:lvl w:ilvl="0" w:tplc="0562FD2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893C30"/>
    <w:multiLevelType w:val="hybridMultilevel"/>
    <w:tmpl w:val="641C1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B240B4"/>
    <w:multiLevelType w:val="hybridMultilevel"/>
    <w:tmpl w:val="DE24BB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2110AC"/>
    <w:multiLevelType w:val="hybridMultilevel"/>
    <w:tmpl w:val="859A03B8"/>
    <w:lvl w:ilvl="0" w:tplc="0562FD2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AF724D"/>
    <w:multiLevelType w:val="hybridMultilevel"/>
    <w:tmpl w:val="75663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5D1A70"/>
    <w:multiLevelType w:val="hybridMultilevel"/>
    <w:tmpl w:val="061A7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F6694C"/>
    <w:multiLevelType w:val="hybridMultilevel"/>
    <w:tmpl w:val="AF98EBDC"/>
    <w:lvl w:ilvl="0" w:tplc="0562FD2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CD5282"/>
    <w:multiLevelType w:val="hybridMultilevel"/>
    <w:tmpl w:val="754E917C"/>
    <w:lvl w:ilvl="0" w:tplc="EA7659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2B1A11"/>
    <w:multiLevelType w:val="hybridMultilevel"/>
    <w:tmpl w:val="855C86B2"/>
    <w:lvl w:ilvl="0" w:tplc="CB645BD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D54D2B"/>
    <w:multiLevelType w:val="hybridMultilevel"/>
    <w:tmpl w:val="CBEEF20A"/>
    <w:lvl w:ilvl="0" w:tplc="9702B83E">
      <w:start w:val="2"/>
      <w:numFmt w:val="decimal"/>
      <w:lvlText w:val="%1."/>
      <w:lvlJc w:val="left"/>
      <w:pPr>
        <w:ind w:left="567" w:hanging="360"/>
      </w:pPr>
      <w:rPr>
        <w:rFonts w:hint="default"/>
        <w:b/>
      </w:rPr>
    </w:lvl>
    <w:lvl w:ilvl="1" w:tplc="04100019" w:tentative="1">
      <w:start w:val="1"/>
      <w:numFmt w:val="lowerLetter"/>
      <w:lvlText w:val="%2."/>
      <w:lvlJc w:val="left"/>
      <w:pPr>
        <w:ind w:left="1287" w:hanging="360"/>
      </w:pPr>
    </w:lvl>
    <w:lvl w:ilvl="2" w:tplc="0410001B" w:tentative="1">
      <w:start w:val="1"/>
      <w:numFmt w:val="lowerRoman"/>
      <w:lvlText w:val="%3."/>
      <w:lvlJc w:val="right"/>
      <w:pPr>
        <w:ind w:left="2007" w:hanging="180"/>
      </w:pPr>
    </w:lvl>
    <w:lvl w:ilvl="3" w:tplc="0410000F" w:tentative="1">
      <w:start w:val="1"/>
      <w:numFmt w:val="decimal"/>
      <w:lvlText w:val="%4."/>
      <w:lvlJc w:val="left"/>
      <w:pPr>
        <w:ind w:left="2727" w:hanging="360"/>
      </w:pPr>
    </w:lvl>
    <w:lvl w:ilvl="4" w:tplc="04100019" w:tentative="1">
      <w:start w:val="1"/>
      <w:numFmt w:val="lowerLetter"/>
      <w:lvlText w:val="%5."/>
      <w:lvlJc w:val="left"/>
      <w:pPr>
        <w:ind w:left="3447" w:hanging="360"/>
      </w:pPr>
    </w:lvl>
    <w:lvl w:ilvl="5" w:tplc="0410001B" w:tentative="1">
      <w:start w:val="1"/>
      <w:numFmt w:val="lowerRoman"/>
      <w:lvlText w:val="%6."/>
      <w:lvlJc w:val="right"/>
      <w:pPr>
        <w:ind w:left="4167" w:hanging="180"/>
      </w:pPr>
    </w:lvl>
    <w:lvl w:ilvl="6" w:tplc="0410000F" w:tentative="1">
      <w:start w:val="1"/>
      <w:numFmt w:val="decimal"/>
      <w:lvlText w:val="%7."/>
      <w:lvlJc w:val="left"/>
      <w:pPr>
        <w:ind w:left="4887" w:hanging="360"/>
      </w:pPr>
    </w:lvl>
    <w:lvl w:ilvl="7" w:tplc="04100019" w:tentative="1">
      <w:start w:val="1"/>
      <w:numFmt w:val="lowerLetter"/>
      <w:lvlText w:val="%8."/>
      <w:lvlJc w:val="left"/>
      <w:pPr>
        <w:ind w:left="5607" w:hanging="360"/>
      </w:pPr>
    </w:lvl>
    <w:lvl w:ilvl="8" w:tplc="0410001B" w:tentative="1">
      <w:start w:val="1"/>
      <w:numFmt w:val="lowerRoman"/>
      <w:lvlText w:val="%9."/>
      <w:lvlJc w:val="right"/>
      <w:pPr>
        <w:ind w:left="6327" w:hanging="180"/>
      </w:pPr>
    </w:lvl>
  </w:abstractNum>
  <w:abstractNum w:abstractNumId="12" w15:restartNumberingAfterBreak="0">
    <w:nsid w:val="72446908"/>
    <w:multiLevelType w:val="hybridMultilevel"/>
    <w:tmpl w:val="51242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7B6201"/>
    <w:multiLevelType w:val="hybridMultilevel"/>
    <w:tmpl w:val="22B61C80"/>
    <w:lvl w:ilvl="0" w:tplc="C2944BE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9"/>
  </w:num>
  <w:num w:numId="6">
    <w:abstractNumId w:val="13"/>
  </w:num>
  <w:num w:numId="7">
    <w:abstractNumId w:val="12"/>
  </w:num>
  <w:num w:numId="8">
    <w:abstractNumId w:val="3"/>
  </w:num>
  <w:num w:numId="9">
    <w:abstractNumId w:val="11"/>
  </w:num>
  <w:num w:numId="10">
    <w:abstractNumId w:val="6"/>
  </w:num>
  <w:num w:numId="11">
    <w:abstractNumId w:val="5"/>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3B"/>
    <w:rsid w:val="0000282C"/>
    <w:rsid w:val="00004E25"/>
    <w:rsid w:val="00020FD3"/>
    <w:rsid w:val="00027D9A"/>
    <w:rsid w:val="0004493B"/>
    <w:rsid w:val="000627E4"/>
    <w:rsid w:val="00071D71"/>
    <w:rsid w:val="00072ED0"/>
    <w:rsid w:val="00076FFD"/>
    <w:rsid w:val="000901DC"/>
    <w:rsid w:val="00096116"/>
    <w:rsid w:val="000A7DDB"/>
    <w:rsid w:val="0012010B"/>
    <w:rsid w:val="00123287"/>
    <w:rsid w:val="00133E6B"/>
    <w:rsid w:val="00135E63"/>
    <w:rsid w:val="00140E3E"/>
    <w:rsid w:val="001533FC"/>
    <w:rsid w:val="00170C3E"/>
    <w:rsid w:val="0018254D"/>
    <w:rsid w:val="0019688A"/>
    <w:rsid w:val="001B060C"/>
    <w:rsid w:val="001D3B9C"/>
    <w:rsid w:val="0023217F"/>
    <w:rsid w:val="00232E0E"/>
    <w:rsid w:val="002403E1"/>
    <w:rsid w:val="002433FE"/>
    <w:rsid w:val="00255166"/>
    <w:rsid w:val="002749C4"/>
    <w:rsid w:val="00282AB1"/>
    <w:rsid w:val="002872EA"/>
    <w:rsid w:val="00296502"/>
    <w:rsid w:val="002A3F7E"/>
    <w:rsid w:val="002A5E1A"/>
    <w:rsid w:val="002B57A6"/>
    <w:rsid w:val="002E5C7A"/>
    <w:rsid w:val="002F4730"/>
    <w:rsid w:val="002F70C3"/>
    <w:rsid w:val="00300E83"/>
    <w:rsid w:val="00300FCD"/>
    <w:rsid w:val="0030600D"/>
    <w:rsid w:val="003142D9"/>
    <w:rsid w:val="00317AE6"/>
    <w:rsid w:val="0033245D"/>
    <w:rsid w:val="003333AA"/>
    <w:rsid w:val="0035119D"/>
    <w:rsid w:val="00360E81"/>
    <w:rsid w:val="00376CC7"/>
    <w:rsid w:val="00390CEF"/>
    <w:rsid w:val="00392582"/>
    <w:rsid w:val="00394338"/>
    <w:rsid w:val="00394DFE"/>
    <w:rsid w:val="003A26D1"/>
    <w:rsid w:val="003D2924"/>
    <w:rsid w:val="003E1201"/>
    <w:rsid w:val="003E51A2"/>
    <w:rsid w:val="003F5BAC"/>
    <w:rsid w:val="00400769"/>
    <w:rsid w:val="0041672D"/>
    <w:rsid w:val="004341E6"/>
    <w:rsid w:val="0043471C"/>
    <w:rsid w:val="004425A2"/>
    <w:rsid w:val="004573E8"/>
    <w:rsid w:val="004877D8"/>
    <w:rsid w:val="004E4485"/>
    <w:rsid w:val="00500DEE"/>
    <w:rsid w:val="00506635"/>
    <w:rsid w:val="0050784E"/>
    <w:rsid w:val="00513266"/>
    <w:rsid w:val="00516347"/>
    <w:rsid w:val="0054216D"/>
    <w:rsid w:val="00546540"/>
    <w:rsid w:val="0055288B"/>
    <w:rsid w:val="00555435"/>
    <w:rsid w:val="005568B0"/>
    <w:rsid w:val="00564536"/>
    <w:rsid w:val="00577203"/>
    <w:rsid w:val="005808BB"/>
    <w:rsid w:val="00597752"/>
    <w:rsid w:val="005A3799"/>
    <w:rsid w:val="005B1D40"/>
    <w:rsid w:val="005B476B"/>
    <w:rsid w:val="005C461F"/>
    <w:rsid w:val="005E2AC7"/>
    <w:rsid w:val="00613110"/>
    <w:rsid w:val="00614BB2"/>
    <w:rsid w:val="00675311"/>
    <w:rsid w:val="00676A4C"/>
    <w:rsid w:val="00684CEB"/>
    <w:rsid w:val="006961ED"/>
    <w:rsid w:val="006A7339"/>
    <w:rsid w:val="006B79F1"/>
    <w:rsid w:val="006C4D1D"/>
    <w:rsid w:val="006D7060"/>
    <w:rsid w:val="006D7E67"/>
    <w:rsid w:val="006F05CD"/>
    <w:rsid w:val="006F3DBA"/>
    <w:rsid w:val="006F7A5B"/>
    <w:rsid w:val="00706352"/>
    <w:rsid w:val="00711577"/>
    <w:rsid w:val="007130DE"/>
    <w:rsid w:val="007750EB"/>
    <w:rsid w:val="00781493"/>
    <w:rsid w:val="007C2273"/>
    <w:rsid w:val="007C6576"/>
    <w:rsid w:val="007D1BCA"/>
    <w:rsid w:val="007F72BF"/>
    <w:rsid w:val="0080741D"/>
    <w:rsid w:val="0082279C"/>
    <w:rsid w:val="00823C7C"/>
    <w:rsid w:val="0083074D"/>
    <w:rsid w:val="00851153"/>
    <w:rsid w:val="008524A7"/>
    <w:rsid w:val="00855427"/>
    <w:rsid w:val="008613F1"/>
    <w:rsid w:val="00872862"/>
    <w:rsid w:val="008750A6"/>
    <w:rsid w:val="008A2B3B"/>
    <w:rsid w:val="008B34EA"/>
    <w:rsid w:val="008C094F"/>
    <w:rsid w:val="008C252E"/>
    <w:rsid w:val="008C3972"/>
    <w:rsid w:val="008F56D8"/>
    <w:rsid w:val="009071C8"/>
    <w:rsid w:val="0091226A"/>
    <w:rsid w:val="0091793F"/>
    <w:rsid w:val="00941860"/>
    <w:rsid w:val="009631CB"/>
    <w:rsid w:val="0096611A"/>
    <w:rsid w:val="0096662E"/>
    <w:rsid w:val="0097225B"/>
    <w:rsid w:val="009736E5"/>
    <w:rsid w:val="0097375B"/>
    <w:rsid w:val="009742DE"/>
    <w:rsid w:val="009777E8"/>
    <w:rsid w:val="00985FB7"/>
    <w:rsid w:val="009A2332"/>
    <w:rsid w:val="009A6D2A"/>
    <w:rsid w:val="009B3A0F"/>
    <w:rsid w:val="009B5FE5"/>
    <w:rsid w:val="009C3EC8"/>
    <w:rsid w:val="009D436E"/>
    <w:rsid w:val="009D51FE"/>
    <w:rsid w:val="009D6508"/>
    <w:rsid w:val="009E464F"/>
    <w:rsid w:val="00A00638"/>
    <w:rsid w:val="00A16C07"/>
    <w:rsid w:val="00A4263D"/>
    <w:rsid w:val="00A43B60"/>
    <w:rsid w:val="00A66EA3"/>
    <w:rsid w:val="00A711BB"/>
    <w:rsid w:val="00A7486F"/>
    <w:rsid w:val="00AB3C8B"/>
    <w:rsid w:val="00AC0094"/>
    <w:rsid w:val="00AD3318"/>
    <w:rsid w:val="00B019D6"/>
    <w:rsid w:val="00B05FE2"/>
    <w:rsid w:val="00B13616"/>
    <w:rsid w:val="00B174A7"/>
    <w:rsid w:val="00B24677"/>
    <w:rsid w:val="00B31870"/>
    <w:rsid w:val="00B35C94"/>
    <w:rsid w:val="00B37AAC"/>
    <w:rsid w:val="00B54D6F"/>
    <w:rsid w:val="00B56041"/>
    <w:rsid w:val="00B62DA4"/>
    <w:rsid w:val="00B64B09"/>
    <w:rsid w:val="00B7320E"/>
    <w:rsid w:val="00BA43C4"/>
    <w:rsid w:val="00BD25D9"/>
    <w:rsid w:val="00BE4993"/>
    <w:rsid w:val="00BE6E36"/>
    <w:rsid w:val="00C03BA2"/>
    <w:rsid w:val="00C23264"/>
    <w:rsid w:val="00C27026"/>
    <w:rsid w:val="00C517CF"/>
    <w:rsid w:val="00C5768C"/>
    <w:rsid w:val="00C62238"/>
    <w:rsid w:val="00C96008"/>
    <w:rsid w:val="00CA7CA1"/>
    <w:rsid w:val="00CB6E4B"/>
    <w:rsid w:val="00CD60CE"/>
    <w:rsid w:val="00CF15A1"/>
    <w:rsid w:val="00D160ED"/>
    <w:rsid w:val="00D1611F"/>
    <w:rsid w:val="00D27E21"/>
    <w:rsid w:val="00D40A72"/>
    <w:rsid w:val="00D47947"/>
    <w:rsid w:val="00D52513"/>
    <w:rsid w:val="00D64BAE"/>
    <w:rsid w:val="00D86693"/>
    <w:rsid w:val="00DA5A01"/>
    <w:rsid w:val="00DB1AE0"/>
    <w:rsid w:val="00DB4161"/>
    <w:rsid w:val="00DB5F86"/>
    <w:rsid w:val="00DD4A50"/>
    <w:rsid w:val="00DF7CB8"/>
    <w:rsid w:val="00E17CED"/>
    <w:rsid w:val="00E3717E"/>
    <w:rsid w:val="00E40ED3"/>
    <w:rsid w:val="00E427B0"/>
    <w:rsid w:val="00E61667"/>
    <w:rsid w:val="00E83831"/>
    <w:rsid w:val="00EA5F71"/>
    <w:rsid w:val="00ED2BFD"/>
    <w:rsid w:val="00EF4F49"/>
    <w:rsid w:val="00F14003"/>
    <w:rsid w:val="00F167EF"/>
    <w:rsid w:val="00F30817"/>
    <w:rsid w:val="00F71947"/>
    <w:rsid w:val="00F85DE3"/>
    <w:rsid w:val="00FA20C6"/>
    <w:rsid w:val="00FC1903"/>
    <w:rsid w:val="00FC2144"/>
    <w:rsid w:val="00FE05BA"/>
    <w:rsid w:val="00FE537C"/>
    <w:rsid w:val="00FE7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5C1DB-0D23-4D50-A7C9-3E150632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styleId="Paragrafoelenco">
    <w:name w:val="List Paragraph"/>
    <w:basedOn w:val="Normale"/>
    <w:pPr>
      <w:ind w:left="720"/>
    </w:pPr>
  </w:style>
  <w:style w:type="paragraph" w:styleId="Testofumetto">
    <w:name w:val="Balloon Text"/>
    <w:basedOn w:val="Normale"/>
    <w:link w:val="TestofumettoCarattere"/>
    <w:uiPriority w:val="99"/>
    <w:semiHidden/>
    <w:unhideWhenUsed/>
    <w:rsid w:val="005B1D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D40"/>
    <w:rPr>
      <w:rFonts w:ascii="Tahoma" w:hAnsi="Tahoma" w:cs="Tahoma"/>
      <w:sz w:val="16"/>
      <w:szCs w:val="16"/>
    </w:rPr>
  </w:style>
  <w:style w:type="paragraph" w:customStyle="1" w:styleId="Point1">
    <w:name w:val="Point 1"/>
    <w:basedOn w:val="Normale"/>
    <w:rsid w:val="00564536"/>
    <w:pPr>
      <w:suppressAutoHyphens w:val="0"/>
      <w:autoSpaceDN/>
      <w:spacing w:before="120" w:after="120" w:line="240" w:lineRule="auto"/>
      <w:ind w:left="1417" w:hanging="567"/>
      <w:jc w:val="both"/>
      <w:textAlignment w:val="auto"/>
    </w:pPr>
    <w:rPr>
      <w:rFonts w:ascii="Times New Roman" w:eastAsiaTheme="minorHAnsi" w:hAnsi="Times New Roman"/>
      <w:sz w:val="24"/>
      <w:lang w:eastAsia="it-IT" w:bidi="it-IT"/>
    </w:rPr>
  </w:style>
  <w:style w:type="paragraph" w:customStyle="1" w:styleId="Point2">
    <w:name w:val="Point 2"/>
    <w:basedOn w:val="Normale"/>
    <w:rsid w:val="00564536"/>
    <w:pPr>
      <w:suppressAutoHyphens w:val="0"/>
      <w:autoSpaceDN/>
      <w:spacing w:before="120" w:after="120" w:line="240" w:lineRule="auto"/>
      <w:ind w:left="1984" w:hanging="567"/>
      <w:jc w:val="both"/>
      <w:textAlignment w:val="auto"/>
    </w:pPr>
    <w:rPr>
      <w:rFonts w:ascii="Times New Roman" w:eastAsiaTheme="minorHAnsi" w:hAnsi="Times New Roman"/>
      <w:sz w:val="24"/>
      <w:lang w:eastAsia="it-IT" w:bidi="it-IT"/>
    </w:rPr>
  </w:style>
  <w:style w:type="paragraph" w:customStyle="1" w:styleId="ManualNumPar1">
    <w:name w:val="Manual NumPar 1"/>
    <w:basedOn w:val="Normale"/>
    <w:next w:val="Normale"/>
    <w:rsid w:val="00564536"/>
    <w:pPr>
      <w:suppressAutoHyphens w:val="0"/>
      <w:autoSpaceDN/>
      <w:spacing w:before="120" w:after="120" w:line="240" w:lineRule="auto"/>
      <w:ind w:left="850" w:hanging="850"/>
      <w:jc w:val="both"/>
      <w:textAlignment w:val="auto"/>
    </w:pPr>
    <w:rPr>
      <w:rFonts w:ascii="Times New Roman" w:eastAsiaTheme="minorHAnsi" w:hAnsi="Times New Roman"/>
      <w:sz w:val="24"/>
      <w:lang w:eastAsia="it-IT" w:bidi="it-IT"/>
    </w:rPr>
  </w:style>
  <w:style w:type="paragraph" w:customStyle="1" w:styleId="Titrearticle">
    <w:name w:val="Titre article"/>
    <w:basedOn w:val="Normale"/>
    <w:next w:val="Normale"/>
    <w:rsid w:val="00564536"/>
    <w:pPr>
      <w:keepNext/>
      <w:suppressAutoHyphens w:val="0"/>
      <w:autoSpaceDN/>
      <w:spacing w:before="360" w:after="120" w:line="240" w:lineRule="auto"/>
      <w:jc w:val="center"/>
      <w:textAlignment w:val="auto"/>
    </w:pPr>
    <w:rPr>
      <w:rFonts w:ascii="Times New Roman" w:eastAsiaTheme="minorHAnsi" w:hAnsi="Times New Roman"/>
      <w:i/>
      <w:sz w:val="24"/>
      <w:lang w:eastAsia="it-IT" w:bidi="it-IT"/>
    </w:rPr>
  </w:style>
  <w:style w:type="table" w:styleId="Grigliatabella">
    <w:name w:val="Table Grid"/>
    <w:basedOn w:val="Tabellanormale"/>
    <w:uiPriority w:val="39"/>
    <w:rsid w:val="0056453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e"/>
    <w:rsid w:val="00564536"/>
    <w:pPr>
      <w:suppressAutoHyphens w:val="0"/>
      <w:autoSpaceDN/>
      <w:spacing w:before="120" w:after="120" w:line="240" w:lineRule="auto"/>
      <w:ind w:left="850"/>
      <w:jc w:val="both"/>
      <w:textAlignment w:val="auto"/>
    </w:pPr>
    <w:rPr>
      <w:rFonts w:ascii="Times New Roman" w:eastAsiaTheme="minorHAnsi" w:hAnsi="Times New Roman"/>
      <w:sz w:val="24"/>
      <w:lang w:eastAsia="it-IT" w:bidi="it-IT"/>
    </w:rPr>
  </w:style>
  <w:style w:type="paragraph" w:styleId="Intestazione">
    <w:name w:val="header"/>
    <w:basedOn w:val="Normale"/>
    <w:link w:val="IntestazioneCarattere"/>
    <w:uiPriority w:val="99"/>
    <w:unhideWhenUsed/>
    <w:rsid w:val="00D866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693"/>
  </w:style>
  <w:style w:type="paragraph" w:styleId="Pidipagina">
    <w:name w:val="footer"/>
    <w:basedOn w:val="Normale"/>
    <w:link w:val="PidipaginaCarattere"/>
    <w:uiPriority w:val="99"/>
    <w:unhideWhenUsed/>
    <w:rsid w:val="00D866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693"/>
  </w:style>
  <w:style w:type="character" w:styleId="Collegamentoipertestuale">
    <w:name w:val="Hyperlink"/>
    <w:basedOn w:val="Carpredefinitoparagrafo"/>
    <w:uiPriority w:val="99"/>
    <w:unhideWhenUsed/>
    <w:rsid w:val="001533FC"/>
    <w:rPr>
      <w:color w:val="0000FF" w:themeColor="hyperlink"/>
      <w:u w:val="single"/>
    </w:rPr>
  </w:style>
  <w:style w:type="paragraph" w:styleId="Revisione">
    <w:name w:val="Revision"/>
    <w:hidden/>
    <w:uiPriority w:val="99"/>
    <w:semiHidden/>
    <w:rsid w:val="00F167EF"/>
    <w:pPr>
      <w:autoSpaceDN/>
      <w:spacing w:after="0" w:line="240" w:lineRule="auto"/>
      <w:textAlignment w:val="auto"/>
    </w:pPr>
  </w:style>
  <w:style w:type="paragraph" w:styleId="NormaleWeb">
    <w:name w:val="Normal (Web)"/>
    <w:basedOn w:val="Normale"/>
    <w:uiPriority w:val="99"/>
    <w:semiHidden/>
    <w:unhideWhenUsed/>
    <w:rsid w:val="006961ED"/>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it-IT"/>
    </w:rPr>
  </w:style>
  <w:style w:type="character" w:customStyle="1" w:styleId="Menzionenonrisolta1">
    <w:name w:val="Menzione non risolta1"/>
    <w:basedOn w:val="Carpredefinitoparagrafo"/>
    <w:uiPriority w:val="99"/>
    <w:semiHidden/>
    <w:unhideWhenUsed/>
    <w:rsid w:val="00DB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20266">
      <w:bodyDiv w:val="1"/>
      <w:marLeft w:val="0"/>
      <w:marRight w:val="0"/>
      <w:marTop w:val="0"/>
      <w:marBottom w:val="0"/>
      <w:divBdr>
        <w:top w:val="none" w:sz="0" w:space="0" w:color="auto"/>
        <w:left w:val="none" w:sz="0" w:space="0" w:color="auto"/>
        <w:bottom w:val="none" w:sz="0" w:space="0" w:color="auto"/>
        <w:right w:val="none" w:sz="0" w:space="0" w:color="auto"/>
      </w:divBdr>
    </w:div>
    <w:div w:id="583612847">
      <w:bodyDiv w:val="1"/>
      <w:marLeft w:val="0"/>
      <w:marRight w:val="0"/>
      <w:marTop w:val="0"/>
      <w:marBottom w:val="0"/>
      <w:divBdr>
        <w:top w:val="none" w:sz="0" w:space="0" w:color="auto"/>
        <w:left w:val="none" w:sz="0" w:space="0" w:color="auto"/>
        <w:bottom w:val="none" w:sz="0" w:space="0" w:color="auto"/>
        <w:right w:val="none" w:sz="0" w:space="0" w:color="auto"/>
      </w:divBdr>
    </w:div>
    <w:div w:id="701252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gazzettaufficiale.it/eli/id/2003/07/23/003G0210/s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sprambiente.gov.it/files/eventi/Salvati_ISPRA.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isprambiente.gov.it/it/archivio/notizie-e-novita-normative/notizie-ispra/anno-2012/disponibili-i-documenti-del-convegno-modello-di-indagine-per-la-valutazione-della-fattibilita-del-riuso-delle-acque-reflue-depur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porfesrlearning@regione.umbria.it" TargetMode="External"/><Relationship Id="rId19" Type="http://schemas.openxmlformats.org/officeDocument/2006/relationships/hyperlink" Target="http://www.isprambiente.gov.it/files/pubblicazioni/rapporti/fanghi/rapporto-b-arpa-basilicata.pdf" TargetMode="External"/><Relationship Id="rId4" Type="http://schemas.openxmlformats.org/officeDocument/2006/relationships/settings" Target="settings.xml"/><Relationship Id="rId9" Type="http://schemas.openxmlformats.org/officeDocument/2006/relationships/hyperlink" Target="mailto:progcomunitaria@regione.umbria.it" TargetMode="Externa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8364-DE46-4349-86AE-4BD24E35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1905</Words>
  <Characters>10864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Boffo</dc:creator>
  <cp:lastModifiedBy>Antonio Pagnotta</cp:lastModifiedBy>
  <cp:revision>21</cp:revision>
  <cp:lastPrinted>2019-10-21T13:09:00Z</cp:lastPrinted>
  <dcterms:created xsi:type="dcterms:W3CDTF">2019-10-21T09:34:00Z</dcterms:created>
  <dcterms:modified xsi:type="dcterms:W3CDTF">2019-10-22T07:16:00Z</dcterms:modified>
</cp:coreProperties>
</file>