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91B" w:rsidRPr="00C01511" w:rsidRDefault="00DE4673" w:rsidP="00C01511">
      <w:pPr>
        <w:pStyle w:val="Titolo7"/>
        <w:jc w:val="both"/>
        <w:rPr>
          <w:rFonts w:ascii="Times New Roman" w:hAnsi="Times New Roman"/>
          <w:b w:val="0"/>
          <w:sz w:val="24"/>
          <w:szCs w:val="24"/>
        </w:rPr>
      </w:pPr>
      <w:r w:rsidRPr="00C01511">
        <w:rPr>
          <w:rFonts w:ascii="Times New Roman" w:hAnsi="Times New Roman"/>
          <w:sz w:val="24"/>
          <w:szCs w:val="24"/>
        </w:rPr>
        <w:t xml:space="preserve">           </w:t>
      </w:r>
      <w:r w:rsidR="00EE5EE4" w:rsidRPr="00C01511">
        <w:rPr>
          <w:rFonts w:ascii="Times New Roman" w:hAnsi="Times New Roman"/>
          <w:sz w:val="24"/>
          <w:szCs w:val="24"/>
        </w:rPr>
        <w:tab/>
      </w:r>
      <w:r w:rsidR="00EE5EE4" w:rsidRPr="00C01511">
        <w:rPr>
          <w:rFonts w:ascii="Times New Roman" w:hAnsi="Times New Roman"/>
          <w:sz w:val="24"/>
          <w:szCs w:val="24"/>
        </w:rPr>
        <w:tab/>
      </w:r>
      <w:r w:rsidR="00EE5EE4" w:rsidRPr="00C01511">
        <w:rPr>
          <w:rFonts w:ascii="Times New Roman" w:hAnsi="Times New Roman"/>
          <w:sz w:val="24"/>
          <w:szCs w:val="24"/>
        </w:rPr>
        <w:tab/>
      </w:r>
      <w:r w:rsidR="00EE5EE4" w:rsidRPr="00C01511">
        <w:rPr>
          <w:rFonts w:ascii="Times New Roman" w:hAnsi="Times New Roman"/>
          <w:sz w:val="24"/>
          <w:szCs w:val="24"/>
        </w:rPr>
        <w:tab/>
      </w:r>
      <w:r w:rsidRPr="00C01511">
        <w:rPr>
          <w:rFonts w:ascii="Times New Roman" w:hAnsi="Times New Roman"/>
          <w:sz w:val="24"/>
          <w:szCs w:val="24"/>
        </w:rPr>
        <w:t xml:space="preserve">    </w:t>
      </w:r>
      <w:r w:rsidR="00C01511">
        <w:rPr>
          <w:rFonts w:ascii="Times New Roman" w:hAnsi="Times New Roman"/>
          <w:sz w:val="24"/>
          <w:szCs w:val="24"/>
        </w:rPr>
        <w:tab/>
      </w:r>
      <w:r w:rsidR="00C01511">
        <w:rPr>
          <w:rFonts w:ascii="Times New Roman" w:hAnsi="Times New Roman"/>
          <w:sz w:val="24"/>
          <w:szCs w:val="24"/>
        </w:rPr>
        <w:tab/>
      </w:r>
      <w:r w:rsidR="00C01511">
        <w:rPr>
          <w:rFonts w:ascii="Times New Roman" w:hAnsi="Times New Roman"/>
          <w:sz w:val="24"/>
          <w:szCs w:val="24"/>
        </w:rPr>
        <w:tab/>
      </w:r>
      <w:r w:rsidR="00C01511">
        <w:rPr>
          <w:rFonts w:ascii="Times New Roman" w:hAnsi="Times New Roman"/>
          <w:sz w:val="24"/>
          <w:szCs w:val="24"/>
        </w:rPr>
        <w:tab/>
      </w:r>
      <w:r w:rsidR="006E291B" w:rsidRPr="00C01511">
        <w:rPr>
          <w:rFonts w:ascii="Times New Roman" w:hAnsi="Times New Roman"/>
          <w:sz w:val="24"/>
          <w:szCs w:val="24"/>
        </w:rPr>
        <w:t xml:space="preserve">Allegato </w:t>
      </w:r>
      <w:r w:rsidR="00976F08">
        <w:rPr>
          <w:rFonts w:ascii="Times New Roman" w:hAnsi="Times New Roman"/>
          <w:sz w:val="24"/>
          <w:szCs w:val="24"/>
        </w:rPr>
        <w:t>A</w:t>
      </w:r>
    </w:p>
    <w:p w:rsidR="009F2506" w:rsidRPr="00C01511" w:rsidRDefault="009F2506" w:rsidP="00C01511">
      <w:pPr>
        <w:pStyle w:val="Titolo3"/>
        <w:rPr>
          <w:rFonts w:ascii="Times New Roman" w:hAnsi="Times New Roman"/>
          <w:szCs w:val="24"/>
          <w:u w:val="none"/>
        </w:rPr>
      </w:pPr>
    </w:p>
    <w:p w:rsidR="00917ABC" w:rsidRDefault="00917ABC" w:rsidP="00C01511">
      <w:pPr>
        <w:pStyle w:val="Titolo3"/>
        <w:rPr>
          <w:rFonts w:ascii="Times New Roman" w:hAnsi="Times New Roman"/>
          <w:szCs w:val="24"/>
          <w:u w:val="none"/>
        </w:rPr>
      </w:pPr>
    </w:p>
    <w:p w:rsidR="006E291B" w:rsidRPr="00C01511" w:rsidRDefault="006E291B" w:rsidP="00C01511">
      <w:pPr>
        <w:pStyle w:val="Titolo3"/>
        <w:rPr>
          <w:rFonts w:ascii="Times New Roman" w:hAnsi="Times New Roman"/>
          <w:szCs w:val="24"/>
          <w:u w:val="none"/>
        </w:rPr>
      </w:pPr>
      <w:r w:rsidRPr="00C01511">
        <w:rPr>
          <w:rFonts w:ascii="Times New Roman" w:hAnsi="Times New Roman"/>
          <w:szCs w:val="24"/>
          <w:u w:val="none"/>
        </w:rPr>
        <w:t>Alla Regione Umbria – Giunta Regionale</w:t>
      </w:r>
    </w:p>
    <w:p w:rsidR="00261118" w:rsidRDefault="00261118" w:rsidP="00C01511">
      <w:pPr>
        <w:jc w:val="both"/>
        <w:rPr>
          <w:sz w:val="24"/>
          <w:szCs w:val="24"/>
        </w:rPr>
      </w:pPr>
      <w:r>
        <w:rPr>
          <w:sz w:val="24"/>
          <w:szCs w:val="24"/>
        </w:rPr>
        <w:t>Direzione Regionale Risorse Finanziarie e Strumentali.</w:t>
      </w:r>
    </w:p>
    <w:p w:rsidR="00261118" w:rsidRDefault="00261118" w:rsidP="00C01511">
      <w:pPr>
        <w:jc w:val="both"/>
        <w:rPr>
          <w:sz w:val="24"/>
          <w:szCs w:val="24"/>
        </w:rPr>
      </w:pPr>
      <w:r>
        <w:rPr>
          <w:sz w:val="24"/>
          <w:szCs w:val="24"/>
        </w:rPr>
        <w:t>Affari generali e Rapporti con i Livelli di Governo</w:t>
      </w:r>
    </w:p>
    <w:p w:rsidR="006E291B" w:rsidRPr="00C01511" w:rsidRDefault="006E291B" w:rsidP="00C01511">
      <w:pPr>
        <w:jc w:val="both"/>
        <w:rPr>
          <w:sz w:val="24"/>
          <w:szCs w:val="24"/>
        </w:rPr>
      </w:pPr>
      <w:r w:rsidRPr="00C01511">
        <w:rPr>
          <w:sz w:val="24"/>
          <w:szCs w:val="24"/>
        </w:rPr>
        <w:t>Servizio Demanio, Patr</w:t>
      </w:r>
      <w:r w:rsidR="00261118">
        <w:rPr>
          <w:sz w:val="24"/>
          <w:szCs w:val="24"/>
        </w:rPr>
        <w:t xml:space="preserve">imonio, Prevenzione </w:t>
      </w:r>
      <w:r w:rsidR="00671AED" w:rsidRPr="00C01511">
        <w:rPr>
          <w:sz w:val="24"/>
          <w:szCs w:val="24"/>
        </w:rPr>
        <w:t xml:space="preserve"> Protezione</w:t>
      </w:r>
      <w:r w:rsidR="00261118">
        <w:rPr>
          <w:sz w:val="24"/>
          <w:szCs w:val="24"/>
        </w:rPr>
        <w:t xml:space="preserve"> e Sicurezza</w:t>
      </w:r>
    </w:p>
    <w:p w:rsidR="006E291B" w:rsidRPr="00C01511" w:rsidRDefault="006E291B" w:rsidP="00C01511">
      <w:pPr>
        <w:jc w:val="both"/>
        <w:rPr>
          <w:sz w:val="24"/>
          <w:szCs w:val="24"/>
        </w:rPr>
      </w:pPr>
      <w:r w:rsidRPr="00C01511">
        <w:rPr>
          <w:sz w:val="24"/>
          <w:szCs w:val="24"/>
        </w:rPr>
        <w:t xml:space="preserve">Via </w:t>
      </w:r>
      <w:r w:rsidR="007549DB">
        <w:rPr>
          <w:sz w:val="24"/>
          <w:szCs w:val="24"/>
        </w:rPr>
        <w:t>M. Angeloni n. 61</w:t>
      </w:r>
    </w:p>
    <w:p w:rsidR="006E291B" w:rsidRPr="00C01511" w:rsidRDefault="007549DB" w:rsidP="00C01511">
      <w:pPr>
        <w:jc w:val="both"/>
        <w:rPr>
          <w:sz w:val="24"/>
          <w:szCs w:val="24"/>
          <w:u w:val="single"/>
        </w:rPr>
      </w:pPr>
      <w:r>
        <w:rPr>
          <w:sz w:val="24"/>
          <w:szCs w:val="24"/>
          <w:u w:val="single"/>
        </w:rPr>
        <w:t>06124</w:t>
      </w:r>
      <w:r w:rsidR="006E291B" w:rsidRPr="00C01511">
        <w:rPr>
          <w:sz w:val="24"/>
          <w:szCs w:val="24"/>
          <w:u w:val="single"/>
        </w:rPr>
        <w:t xml:space="preserve"> </w:t>
      </w:r>
      <w:r w:rsidR="00195A67" w:rsidRPr="00C01511">
        <w:rPr>
          <w:sz w:val="24"/>
          <w:szCs w:val="24"/>
          <w:u w:val="single"/>
        </w:rPr>
        <w:t>–</w:t>
      </w:r>
      <w:r w:rsidR="006E291B" w:rsidRPr="00C01511">
        <w:rPr>
          <w:sz w:val="24"/>
          <w:szCs w:val="24"/>
          <w:u w:val="single"/>
        </w:rPr>
        <w:t xml:space="preserve"> Perugia</w:t>
      </w:r>
    </w:p>
    <w:p w:rsidR="00195A67" w:rsidRPr="00C01511" w:rsidRDefault="00195A67" w:rsidP="00C01511">
      <w:pPr>
        <w:jc w:val="both"/>
        <w:rPr>
          <w:sz w:val="24"/>
          <w:szCs w:val="24"/>
          <w:u w:val="single"/>
        </w:rPr>
      </w:pPr>
    </w:p>
    <w:p w:rsidR="00E778F1" w:rsidRPr="00C01511" w:rsidRDefault="00E778F1" w:rsidP="00C01511">
      <w:pPr>
        <w:widowControl w:val="0"/>
        <w:tabs>
          <w:tab w:val="left" w:pos="7938"/>
        </w:tabs>
        <w:autoSpaceDE w:val="0"/>
        <w:autoSpaceDN w:val="0"/>
        <w:adjustRightInd w:val="0"/>
        <w:ind w:left="1134" w:hanging="1134"/>
        <w:jc w:val="both"/>
        <w:rPr>
          <w:b/>
          <w:sz w:val="24"/>
          <w:szCs w:val="24"/>
        </w:rPr>
      </w:pPr>
    </w:p>
    <w:p w:rsidR="006E291B" w:rsidRPr="00C01511" w:rsidRDefault="006E291B" w:rsidP="00C01511">
      <w:pPr>
        <w:widowControl w:val="0"/>
        <w:tabs>
          <w:tab w:val="left" w:pos="7938"/>
        </w:tabs>
        <w:autoSpaceDE w:val="0"/>
        <w:autoSpaceDN w:val="0"/>
        <w:adjustRightInd w:val="0"/>
        <w:ind w:left="1134" w:hanging="1134"/>
        <w:jc w:val="both"/>
        <w:rPr>
          <w:rStyle w:val="Style1"/>
          <w:rFonts w:ascii="Times New Roman" w:hAnsi="Times New Roman"/>
          <w:b/>
          <w:sz w:val="24"/>
          <w:szCs w:val="24"/>
        </w:rPr>
      </w:pPr>
      <w:r w:rsidRPr="00C01511">
        <w:rPr>
          <w:b/>
          <w:sz w:val="24"/>
          <w:szCs w:val="24"/>
        </w:rPr>
        <w:t>Oggetto:</w:t>
      </w:r>
      <w:r w:rsidRPr="00C01511">
        <w:rPr>
          <w:b/>
          <w:sz w:val="24"/>
          <w:szCs w:val="24"/>
        </w:rPr>
        <w:tab/>
      </w:r>
      <w:r w:rsidR="00D46D6E" w:rsidRPr="00C01511">
        <w:rPr>
          <w:b/>
          <w:sz w:val="24"/>
          <w:szCs w:val="24"/>
        </w:rPr>
        <w:t>Ricerca da parte della Regione di un</w:t>
      </w:r>
      <w:r w:rsidR="00DC03A5">
        <w:rPr>
          <w:b/>
          <w:sz w:val="24"/>
          <w:szCs w:val="24"/>
        </w:rPr>
        <w:t xml:space="preserve"> immobile</w:t>
      </w:r>
      <w:r w:rsidR="00D46D6E" w:rsidRPr="00C01511">
        <w:rPr>
          <w:b/>
          <w:sz w:val="24"/>
          <w:szCs w:val="24"/>
        </w:rPr>
        <w:t xml:space="preserve"> da condurre in locazione</w:t>
      </w:r>
      <w:r w:rsidR="00C01511">
        <w:rPr>
          <w:b/>
          <w:sz w:val="24"/>
          <w:szCs w:val="24"/>
        </w:rPr>
        <w:t xml:space="preserve"> </w:t>
      </w:r>
      <w:r w:rsidR="00DC03A5" w:rsidRPr="00C01511">
        <w:rPr>
          <w:b/>
          <w:sz w:val="24"/>
          <w:szCs w:val="24"/>
        </w:rPr>
        <w:t xml:space="preserve">per un periodo di anni </w:t>
      </w:r>
      <w:r w:rsidR="00FC3954">
        <w:rPr>
          <w:b/>
          <w:sz w:val="24"/>
          <w:szCs w:val="24"/>
        </w:rPr>
        <w:t>4</w:t>
      </w:r>
      <w:r w:rsidR="00DC03A5" w:rsidRPr="00C01511">
        <w:rPr>
          <w:b/>
          <w:sz w:val="24"/>
          <w:szCs w:val="24"/>
        </w:rPr>
        <w:t xml:space="preserve"> (</w:t>
      </w:r>
      <w:r w:rsidR="00FC3954">
        <w:rPr>
          <w:b/>
          <w:sz w:val="24"/>
          <w:szCs w:val="24"/>
        </w:rPr>
        <w:t>quattro</w:t>
      </w:r>
      <w:r w:rsidR="00DC03A5" w:rsidRPr="00C01511">
        <w:rPr>
          <w:b/>
          <w:sz w:val="24"/>
          <w:szCs w:val="24"/>
        </w:rPr>
        <w:t xml:space="preserve">) </w:t>
      </w:r>
      <w:r w:rsidR="00D46D6E" w:rsidRPr="00C01511">
        <w:rPr>
          <w:b/>
          <w:sz w:val="24"/>
          <w:szCs w:val="24"/>
        </w:rPr>
        <w:t>da adibire ad archivio deposito.</w:t>
      </w:r>
    </w:p>
    <w:p w:rsidR="0087084F" w:rsidRPr="00C01511" w:rsidRDefault="0087084F" w:rsidP="00C01511">
      <w:pPr>
        <w:widowControl w:val="0"/>
        <w:tabs>
          <w:tab w:val="left" w:pos="7938"/>
        </w:tabs>
        <w:autoSpaceDE w:val="0"/>
        <w:autoSpaceDN w:val="0"/>
        <w:adjustRightInd w:val="0"/>
        <w:ind w:left="1134" w:hanging="1134"/>
        <w:jc w:val="both"/>
        <w:rPr>
          <w:rStyle w:val="Style1"/>
          <w:rFonts w:ascii="Times New Roman" w:hAnsi="Times New Roman"/>
          <w:b/>
          <w:sz w:val="24"/>
          <w:szCs w:val="24"/>
        </w:rPr>
      </w:pPr>
    </w:p>
    <w:p w:rsidR="00C04005" w:rsidRPr="00C01511" w:rsidRDefault="00C04005" w:rsidP="00C01511">
      <w:pPr>
        <w:widowControl w:val="0"/>
        <w:tabs>
          <w:tab w:val="left" w:pos="7938"/>
        </w:tabs>
        <w:autoSpaceDE w:val="0"/>
        <w:autoSpaceDN w:val="0"/>
        <w:adjustRightInd w:val="0"/>
        <w:ind w:left="1134" w:hanging="1134"/>
        <w:jc w:val="both"/>
        <w:rPr>
          <w:rStyle w:val="Style1"/>
          <w:rFonts w:ascii="Times New Roman" w:hAnsi="Times New Roman"/>
          <w:sz w:val="24"/>
          <w:szCs w:val="24"/>
        </w:rPr>
      </w:pPr>
    </w:p>
    <w:p w:rsidR="006E291B" w:rsidRPr="00C01511" w:rsidRDefault="006E291B" w:rsidP="00C01511">
      <w:pPr>
        <w:pStyle w:val="Titolo4"/>
        <w:spacing w:line="360" w:lineRule="auto"/>
        <w:rPr>
          <w:rFonts w:ascii="Times New Roman" w:hAnsi="Times New Roman"/>
          <w:szCs w:val="24"/>
        </w:rPr>
      </w:pPr>
      <w:r w:rsidRPr="00C01511">
        <w:rPr>
          <w:rFonts w:ascii="Times New Roman" w:hAnsi="Times New Roman"/>
          <w:szCs w:val="24"/>
        </w:rPr>
        <w:t xml:space="preserve">Il sottoscritto …………………………….....…………………………………….., in qualità  di .................................................................……………... </w:t>
      </w:r>
      <w:r w:rsidR="00C01511">
        <w:rPr>
          <w:rFonts w:ascii="Times New Roman" w:hAnsi="Times New Roman"/>
          <w:szCs w:val="24"/>
        </w:rPr>
        <w:t>……………………………………………………………………………………………..</w:t>
      </w:r>
    </w:p>
    <w:p w:rsidR="003B00B2" w:rsidRPr="00C01511" w:rsidRDefault="005E3938" w:rsidP="00C01511">
      <w:pPr>
        <w:pStyle w:val="Titolo5"/>
        <w:spacing w:line="360" w:lineRule="auto"/>
        <w:rPr>
          <w:rFonts w:ascii="Times New Roman" w:hAnsi="Times New Roman"/>
          <w:b/>
          <w:szCs w:val="24"/>
        </w:rPr>
      </w:pPr>
      <w:r w:rsidRPr="00C01511">
        <w:rPr>
          <w:rFonts w:ascii="Times New Roman" w:hAnsi="Times New Roman"/>
          <w:b/>
          <w:szCs w:val="24"/>
        </w:rPr>
        <w:t>DICHIARA</w:t>
      </w:r>
    </w:p>
    <w:p w:rsidR="006E291B" w:rsidRPr="00C01511" w:rsidRDefault="00141EC8" w:rsidP="00C01511">
      <w:pPr>
        <w:jc w:val="both"/>
        <w:rPr>
          <w:sz w:val="24"/>
          <w:szCs w:val="24"/>
        </w:rPr>
      </w:pPr>
      <w:r w:rsidRPr="00C01511">
        <w:rPr>
          <w:sz w:val="24"/>
          <w:szCs w:val="24"/>
        </w:rPr>
        <w:t>Ai sensi degli artt. 46 e 47 del d.p.r. n. 445/2000 e s.m.i. d</w:t>
      </w:r>
      <w:r w:rsidR="005E3938" w:rsidRPr="00C01511">
        <w:rPr>
          <w:sz w:val="24"/>
          <w:szCs w:val="24"/>
        </w:rPr>
        <w:t>i essere proprietario</w:t>
      </w:r>
      <w:r w:rsidR="00DC03A5">
        <w:rPr>
          <w:sz w:val="24"/>
          <w:szCs w:val="24"/>
        </w:rPr>
        <w:t>/</w:t>
      </w:r>
      <w:r w:rsidRPr="00C01511">
        <w:rPr>
          <w:sz w:val="24"/>
          <w:szCs w:val="24"/>
        </w:rPr>
        <w:t xml:space="preserve">di detenere a titolo </w:t>
      </w:r>
      <w:r w:rsidR="00042A93" w:rsidRPr="00042A93">
        <w:rPr>
          <w:i/>
          <w:sz w:val="16"/>
          <w:szCs w:val="16"/>
        </w:rPr>
        <w:t>(specificare titolo di possesso)</w:t>
      </w:r>
      <w:r w:rsidR="00042A93">
        <w:rPr>
          <w:sz w:val="24"/>
          <w:szCs w:val="24"/>
        </w:rPr>
        <w:t xml:space="preserve"> </w:t>
      </w:r>
      <w:r w:rsidRPr="00C01511">
        <w:rPr>
          <w:sz w:val="24"/>
          <w:szCs w:val="24"/>
        </w:rPr>
        <w:t>di…………</w:t>
      </w:r>
      <w:r w:rsidR="00DC03A5">
        <w:rPr>
          <w:sz w:val="24"/>
          <w:szCs w:val="24"/>
        </w:rPr>
        <w:t>……</w:t>
      </w:r>
      <w:r w:rsidRPr="00C01511">
        <w:rPr>
          <w:sz w:val="24"/>
          <w:szCs w:val="24"/>
        </w:rPr>
        <w:t>……</w:t>
      </w:r>
      <w:r w:rsidR="00042A93">
        <w:rPr>
          <w:sz w:val="24"/>
          <w:szCs w:val="24"/>
        </w:rPr>
        <w:t>un immobile</w:t>
      </w:r>
      <w:r w:rsidR="00853E94">
        <w:rPr>
          <w:sz w:val="24"/>
          <w:szCs w:val="24"/>
        </w:rPr>
        <w:t xml:space="preserve"> avente</w:t>
      </w:r>
      <w:r w:rsidR="005E3938" w:rsidRPr="00C01511">
        <w:rPr>
          <w:sz w:val="24"/>
          <w:szCs w:val="24"/>
        </w:rPr>
        <w:t xml:space="preserve"> le caratteristiche richieste </w:t>
      </w:r>
      <w:r w:rsidR="003B00B2" w:rsidRPr="00C01511">
        <w:rPr>
          <w:sz w:val="24"/>
          <w:szCs w:val="24"/>
        </w:rPr>
        <w:t xml:space="preserve"> </w:t>
      </w:r>
      <w:r w:rsidR="005E3938" w:rsidRPr="00C01511">
        <w:rPr>
          <w:sz w:val="24"/>
          <w:szCs w:val="24"/>
        </w:rPr>
        <w:t xml:space="preserve">dall’avviso pubblico emanato dalla Regione dell’Umbria da adibire ad archivio/deposito disponibile per essere </w:t>
      </w:r>
      <w:r w:rsidR="00042A93">
        <w:rPr>
          <w:sz w:val="24"/>
          <w:szCs w:val="24"/>
        </w:rPr>
        <w:t xml:space="preserve">locato </w:t>
      </w:r>
      <w:r w:rsidR="005E3938" w:rsidRPr="00C01511">
        <w:rPr>
          <w:sz w:val="24"/>
          <w:szCs w:val="24"/>
        </w:rPr>
        <w:t xml:space="preserve">per un periodo di </w:t>
      </w:r>
      <w:r w:rsidR="00FC3954">
        <w:rPr>
          <w:sz w:val="24"/>
          <w:szCs w:val="24"/>
        </w:rPr>
        <w:t>4</w:t>
      </w:r>
      <w:r w:rsidR="005E3938" w:rsidRPr="00C01511">
        <w:rPr>
          <w:sz w:val="24"/>
          <w:szCs w:val="24"/>
        </w:rPr>
        <w:t xml:space="preserve"> (</w:t>
      </w:r>
      <w:r w:rsidR="00FC3954">
        <w:rPr>
          <w:sz w:val="24"/>
          <w:szCs w:val="24"/>
        </w:rPr>
        <w:t>quattro</w:t>
      </w:r>
      <w:r w:rsidR="005E3938" w:rsidRPr="00C01511">
        <w:rPr>
          <w:sz w:val="24"/>
          <w:szCs w:val="24"/>
        </w:rPr>
        <w:t xml:space="preserve">) anni </w:t>
      </w:r>
      <w:r w:rsidR="003B00B2" w:rsidRPr="00C01511">
        <w:rPr>
          <w:sz w:val="24"/>
          <w:szCs w:val="24"/>
        </w:rPr>
        <w:t xml:space="preserve">e dichiara </w:t>
      </w:r>
    </w:p>
    <w:p w:rsidR="003B00B2" w:rsidRPr="00C01511" w:rsidRDefault="003B00B2" w:rsidP="00C01511">
      <w:pPr>
        <w:jc w:val="both"/>
        <w:rPr>
          <w:sz w:val="24"/>
          <w:szCs w:val="24"/>
        </w:rPr>
      </w:pPr>
    </w:p>
    <w:p w:rsidR="006E291B" w:rsidRPr="00C01511" w:rsidRDefault="006E291B" w:rsidP="00C01511">
      <w:pPr>
        <w:numPr>
          <w:ilvl w:val="0"/>
          <w:numId w:val="2"/>
        </w:numPr>
        <w:spacing w:line="360" w:lineRule="auto"/>
        <w:jc w:val="both"/>
        <w:rPr>
          <w:sz w:val="24"/>
          <w:szCs w:val="24"/>
        </w:rPr>
      </w:pPr>
      <w:r w:rsidRPr="00C01511">
        <w:rPr>
          <w:sz w:val="24"/>
          <w:szCs w:val="24"/>
        </w:rPr>
        <w:t>di essere nato a ………………….....…..  (Prov. ………) il………………….., e di essere residente a ………………………………………………………. in Via …………………....................………………………………………….. n. ………. c.a.p. ………………………  C.F…  ………………………………………………..;</w:t>
      </w:r>
    </w:p>
    <w:p w:rsidR="006E291B" w:rsidRPr="00C01511" w:rsidRDefault="006E291B" w:rsidP="00C01511">
      <w:pPr>
        <w:numPr>
          <w:ilvl w:val="0"/>
          <w:numId w:val="4"/>
        </w:numPr>
        <w:spacing w:line="360" w:lineRule="auto"/>
        <w:jc w:val="both"/>
        <w:rPr>
          <w:sz w:val="24"/>
          <w:szCs w:val="24"/>
        </w:rPr>
      </w:pPr>
      <w:r w:rsidRPr="00C01511">
        <w:rPr>
          <w:sz w:val="24"/>
          <w:szCs w:val="24"/>
        </w:rPr>
        <w:t>che l'Impresa si è costituita in data …………………………………….… ed ha:</w:t>
      </w:r>
    </w:p>
    <w:p w:rsidR="006E291B" w:rsidRPr="00C01511" w:rsidRDefault="006E291B" w:rsidP="00C01511">
      <w:pPr>
        <w:numPr>
          <w:ilvl w:val="0"/>
          <w:numId w:val="12"/>
        </w:numPr>
        <w:tabs>
          <w:tab w:val="clear" w:pos="360"/>
          <w:tab w:val="num" w:pos="1068"/>
        </w:tabs>
        <w:spacing w:line="360" w:lineRule="auto"/>
        <w:ind w:left="1068"/>
        <w:jc w:val="both"/>
        <w:rPr>
          <w:sz w:val="24"/>
          <w:szCs w:val="24"/>
        </w:rPr>
      </w:pPr>
      <w:r w:rsidRPr="00C01511">
        <w:rPr>
          <w:sz w:val="24"/>
          <w:szCs w:val="24"/>
          <w:u w:val="single"/>
        </w:rPr>
        <w:t>sede legale</w:t>
      </w:r>
      <w:r w:rsidRPr="00C01511">
        <w:rPr>
          <w:sz w:val="24"/>
          <w:szCs w:val="24"/>
        </w:rPr>
        <w:t xml:space="preserve"> in …………………….………………….......………. Via ……………..............………… c.a.p. …………. Tel. …………………….; </w:t>
      </w:r>
    </w:p>
    <w:p w:rsidR="006E291B" w:rsidRPr="00C01511" w:rsidRDefault="006E291B" w:rsidP="00C01511">
      <w:pPr>
        <w:numPr>
          <w:ilvl w:val="0"/>
          <w:numId w:val="12"/>
        </w:numPr>
        <w:tabs>
          <w:tab w:val="clear" w:pos="360"/>
          <w:tab w:val="num" w:pos="1068"/>
        </w:tabs>
        <w:spacing w:line="360" w:lineRule="auto"/>
        <w:ind w:left="1068"/>
        <w:jc w:val="both"/>
        <w:rPr>
          <w:sz w:val="24"/>
          <w:szCs w:val="24"/>
        </w:rPr>
      </w:pPr>
      <w:r w:rsidRPr="00C01511">
        <w:rPr>
          <w:sz w:val="24"/>
          <w:szCs w:val="24"/>
          <w:u w:val="single"/>
        </w:rPr>
        <w:t>sede operativa</w:t>
      </w:r>
      <w:r w:rsidRPr="00C01511">
        <w:rPr>
          <w:sz w:val="24"/>
          <w:szCs w:val="24"/>
        </w:rPr>
        <w:t xml:space="preserve"> in ………………………….……………….......………. Via …………..........……………… c.a.p. …………. Tel. …………………….;</w:t>
      </w:r>
    </w:p>
    <w:p w:rsidR="006E291B" w:rsidRPr="00C01511" w:rsidRDefault="006E291B" w:rsidP="00C01511">
      <w:pPr>
        <w:numPr>
          <w:ilvl w:val="0"/>
          <w:numId w:val="12"/>
        </w:numPr>
        <w:tabs>
          <w:tab w:val="clear" w:pos="360"/>
          <w:tab w:val="num" w:pos="1068"/>
        </w:tabs>
        <w:spacing w:line="360" w:lineRule="auto"/>
        <w:ind w:left="1068"/>
        <w:jc w:val="both"/>
        <w:rPr>
          <w:sz w:val="24"/>
          <w:szCs w:val="24"/>
        </w:rPr>
      </w:pPr>
      <w:r w:rsidRPr="00C01511">
        <w:rPr>
          <w:sz w:val="24"/>
          <w:szCs w:val="24"/>
          <w:u w:val="single"/>
        </w:rPr>
        <w:t>domicilio fiscale</w:t>
      </w:r>
      <w:r w:rsidRPr="00C01511">
        <w:rPr>
          <w:sz w:val="24"/>
          <w:szCs w:val="24"/>
        </w:rPr>
        <w:t>: in …………………….………………….......………. Via ……………..............………… c.a.p. …………. Tel. …………………….;</w:t>
      </w:r>
    </w:p>
    <w:p w:rsidR="00387629" w:rsidRPr="00387629" w:rsidRDefault="006E291B" w:rsidP="00C01511">
      <w:pPr>
        <w:numPr>
          <w:ilvl w:val="1"/>
          <w:numId w:val="21"/>
        </w:numPr>
        <w:spacing w:line="360" w:lineRule="auto"/>
        <w:jc w:val="both"/>
        <w:rPr>
          <w:sz w:val="24"/>
          <w:szCs w:val="24"/>
        </w:rPr>
      </w:pPr>
      <w:r w:rsidRPr="00C01511">
        <w:rPr>
          <w:sz w:val="24"/>
          <w:szCs w:val="24"/>
        </w:rPr>
        <w:t xml:space="preserve">che l'Impresa è iscritta nel Registro Imprese presso </w:t>
      </w:r>
      <w:smartTag w:uri="urn:schemas-microsoft-com:office:smarttags" w:element="PersonName">
        <w:smartTagPr>
          <w:attr w:name="ProductID" w:val="la C.C"/>
        </w:smartTagPr>
        <w:r w:rsidRPr="00C01511">
          <w:rPr>
            <w:sz w:val="24"/>
            <w:szCs w:val="24"/>
          </w:rPr>
          <w:t>la C.C</w:t>
        </w:r>
      </w:smartTag>
      <w:r w:rsidRPr="00C01511">
        <w:rPr>
          <w:sz w:val="24"/>
          <w:szCs w:val="24"/>
        </w:rPr>
        <w:t>.I.A.A</w:t>
      </w:r>
      <w:r w:rsidRPr="00C01511">
        <w:rPr>
          <w:b/>
          <w:i/>
          <w:sz w:val="24"/>
          <w:szCs w:val="24"/>
        </w:rPr>
        <w:t>.</w:t>
      </w:r>
      <w:r w:rsidRPr="00C01511">
        <w:rPr>
          <w:b/>
          <w:i/>
          <w:color w:val="FF0000"/>
          <w:sz w:val="24"/>
          <w:szCs w:val="24"/>
          <w:vertAlign w:val="superscript"/>
        </w:rPr>
        <w:t>(1)</w:t>
      </w:r>
      <w:r w:rsidRPr="00C01511">
        <w:rPr>
          <w:sz w:val="24"/>
          <w:szCs w:val="24"/>
        </w:rPr>
        <w:t xml:space="preserve"> di ………………………………..................…. al n. R.E.A. …………..........……… in data …………………. C.F.: </w:t>
      </w:r>
      <w:r w:rsidRPr="00C01511">
        <w:rPr>
          <w:sz w:val="24"/>
          <w:szCs w:val="24"/>
        </w:rPr>
        <w:lastRenderedPageBreak/>
        <w:t>…….......………………………. e P.IVA: ……………………………….; forma giuridica: ......…………...........…… …………………...........……; specifica attività :…................................……. ………………………………………….………………...………............................................................;  durata della società fino al ............................................; titolari</w:t>
      </w:r>
      <w:r w:rsidR="000A354D">
        <w:rPr>
          <w:sz w:val="24"/>
          <w:szCs w:val="24"/>
        </w:rPr>
        <w:t xml:space="preserve"> e direttore tecnico</w:t>
      </w:r>
      <w:r w:rsidRPr="00C01511">
        <w:rPr>
          <w:sz w:val="24"/>
          <w:szCs w:val="24"/>
        </w:rPr>
        <w:t xml:space="preserve"> se trattasi di impresa individuale, soci </w:t>
      </w:r>
      <w:r w:rsidR="000A354D">
        <w:rPr>
          <w:sz w:val="24"/>
          <w:szCs w:val="24"/>
        </w:rPr>
        <w:t xml:space="preserve">e direttore tecnico </w:t>
      </w:r>
      <w:r w:rsidRPr="00C01511">
        <w:rPr>
          <w:sz w:val="24"/>
          <w:szCs w:val="24"/>
        </w:rPr>
        <w:t xml:space="preserve">se trattasi di società in nome collettivo, soci accomandatari </w:t>
      </w:r>
      <w:r w:rsidR="000A354D">
        <w:rPr>
          <w:sz w:val="24"/>
          <w:szCs w:val="24"/>
        </w:rPr>
        <w:t xml:space="preserve">e direttore tecnico </w:t>
      </w:r>
      <w:r w:rsidRPr="00C01511">
        <w:rPr>
          <w:sz w:val="24"/>
          <w:szCs w:val="24"/>
        </w:rPr>
        <w:t xml:space="preserve">se trattasi di società in accomandita semplice, </w:t>
      </w:r>
      <w:r w:rsidR="000A354D">
        <w:rPr>
          <w:sz w:val="24"/>
          <w:szCs w:val="24"/>
        </w:rPr>
        <w:t xml:space="preserve">membri del consiglio di amministrazione cui sia stata conferita la legale rappresentanza, di direzione o di vigilanza o dei soggetti muniti  di poteri di rappresentanza, di direzione e di controllo , del direttore tecnico o </w:t>
      </w:r>
      <w:r w:rsidR="000A354D" w:rsidRPr="00387629">
        <w:rPr>
          <w:sz w:val="24"/>
          <w:szCs w:val="24"/>
        </w:rPr>
        <w:t>del socio unico persona fisica, ovvero del socio di maggioranza in caso di società con meno di quattro soci, se si tratta di altro tipo di società o consorzio</w:t>
      </w:r>
      <w:r w:rsidRPr="00387629">
        <w:rPr>
          <w:sz w:val="24"/>
          <w:szCs w:val="24"/>
        </w:rPr>
        <w:t xml:space="preserve">, institori </w:t>
      </w:r>
      <w:r w:rsidRPr="00387629">
        <w:rPr>
          <w:b/>
          <w:i/>
          <w:sz w:val="24"/>
          <w:szCs w:val="24"/>
        </w:rPr>
        <w:t>(indicare nome, cognome, data e luogo di nascita, resid</w:t>
      </w:r>
      <w:r w:rsidR="00387629" w:rsidRPr="00387629">
        <w:rPr>
          <w:b/>
          <w:i/>
          <w:sz w:val="24"/>
          <w:szCs w:val="24"/>
        </w:rPr>
        <w:t>enza, codice fiscale, qualifica;</w:t>
      </w:r>
    </w:p>
    <w:p w:rsidR="00387629" w:rsidRPr="00387629" w:rsidRDefault="00387629" w:rsidP="00387629">
      <w:pPr>
        <w:spacing w:line="360" w:lineRule="auto"/>
        <w:ind w:left="1080"/>
        <w:jc w:val="both"/>
        <w:rPr>
          <w:sz w:val="24"/>
          <w:szCs w:val="24"/>
        </w:rPr>
      </w:pPr>
      <w:r>
        <w:rPr>
          <w:b/>
          <w:i/>
          <w:sz w:val="24"/>
          <w:szCs w:val="24"/>
        </w:rPr>
        <w:t>………………………………………………………………………………………………………………………………………………………………………………………………………………………………………………………………………………………………………………………………………………………………………………………………………………………………………………………………………………………………………………………………………………………………………………………………………………………………………………………………………………………………………………………………………………………………………</w:t>
      </w:r>
    </w:p>
    <w:p w:rsidR="00387629" w:rsidRPr="00387629" w:rsidRDefault="00387629" w:rsidP="00387629">
      <w:pPr>
        <w:numPr>
          <w:ilvl w:val="1"/>
          <w:numId w:val="21"/>
        </w:numPr>
        <w:tabs>
          <w:tab w:val="clear" w:pos="1080"/>
          <w:tab w:val="num" w:pos="142"/>
        </w:tabs>
        <w:spacing w:line="360" w:lineRule="auto"/>
        <w:ind w:left="142" w:firstLine="0"/>
        <w:jc w:val="both"/>
        <w:rPr>
          <w:sz w:val="24"/>
          <w:szCs w:val="24"/>
        </w:rPr>
      </w:pPr>
      <w:r w:rsidRPr="00387629">
        <w:rPr>
          <w:sz w:val="24"/>
          <w:szCs w:val="24"/>
        </w:rPr>
        <w:t>la non sussistenza dei motivi di esclusione dalla partecipazione ad una procedura d’appalto o concessione, previste dall’art. 80</w:t>
      </w:r>
      <w:r w:rsidR="00976F08">
        <w:rPr>
          <w:b/>
          <w:i/>
          <w:color w:val="FF0000"/>
          <w:sz w:val="24"/>
          <w:szCs w:val="24"/>
          <w:vertAlign w:val="superscript"/>
        </w:rPr>
        <w:t>(2</w:t>
      </w:r>
      <w:r w:rsidR="00976F08" w:rsidRPr="000A354D">
        <w:rPr>
          <w:b/>
          <w:i/>
          <w:color w:val="FF0000"/>
          <w:sz w:val="24"/>
          <w:szCs w:val="24"/>
          <w:vertAlign w:val="superscript"/>
        </w:rPr>
        <w:t>)</w:t>
      </w:r>
      <w:r w:rsidR="00976F08" w:rsidRPr="000A354D">
        <w:rPr>
          <w:color w:val="FF0000"/>
          <w:sz w:val="24"/>
          <w:szCs w:val="24"/>
        </w:rPr>
        <w:t xml:space="preserve"> </w:t>
      </w:r>
      <w:r w:rsidRPr="00387629">
        <w:rPr>
          <w:sz w:val="24"/>
          <w:szCs w:val="24"/>
        </w:rPr>
        <w:t xml:space="preserve"> del D. Lgvo n. 50/2016, in quanto applicabili </w:t>
      </w:r>
    </w:p>
    <w:p w:rsidR="006E291B" w:rsidRPr="000A354D" w:rsidRDefault="006E291B" w:rsidP="000A354D">
      <w:pPr>
        <w:numPr>
          <w:ilvl w:val="1"/>
          <w:numId w:val="40"/>
        </w:numPr>
        <w:spacing w:before="120" w:line="360" w:lineRule="auto"/>
        <w:ind w:left="426"/>
        <w:jc w:val="both"/>
        <w:rPr>
          <w:sz w:val="24"/>
          <w:szCs w:val="24"/>
        </w:rPr>
      </w:pPr>
      <w:r w:rsidRPr="000A354D">
        <w:rPr>
          <w:sz w:val="24"/>
          <w:szCs w:val="24"/>
        </w:rPr>
        <w:t xml:space="preserve">che la dichiarazione relativa alle cause di esclusione di cui al sopra richiamato </w:t>
      </w:r>
      <w:r w:rsidR="00F8672E" w:rsidRPr="000A354D">
        <w:rPr>
          <w:sz w:val="24"/>
          <w:szCs w:val="24"/>
        </w:rPr>
        <w:t xml:space="preserve">art. 80 del D. Lgvo n. 50/2016 </w:t>
      </w:r>
      <w:r w:rsidRPr="000A354D">
        <w:rPr>
          <w:sz w:val="24"/>
          <w:szCs w:val="24"/>
        </w:rPr>
        <w:t xml:space="preserve">è stata resa sul modello allegato </w:t>
      </w:r>
      <w:r w:rsidRPr="000A354D">
        <w:rPr>
          <w:b/>
          <w:sz w:val="24"/>
          <w:szCs w:val="24"/>
        </w:rPr>
        <w:t>(AL</w:t>
      </w:r>
      <w:r w:rsidR="00EE5EE4" w:rsidRPr="000A354D">
        <w:rPr>
          <w:b/>
          <w:sz w:val="24"/>
          <w:szCs w:val="24"/>
        </w:rPr>
        <w:t>LEGATO A 1</w:t>
      </w:r>
      <w:r w:rsidRPr="000A354D">
        <w:rPr>
          <w:b/>
          <w:sz w:val="24"/>
          <w:szCs w:val="24"/>
        </w:rPr>
        <w:t>)</w:t>
      </w:r>
      <w:r w:rsidRPr="000A354D">
        <w:rPr>
          <w:sz w:val="24"/>
          <w:szCs w:val="24"/>
        </w:rPr>
        <w:t xml:space="preserve"> anche da tutti i soggetti indicati nel suddetto art. </w:t>
      </w:r>
      <w:r w:rsidR="00F8672E" w:rsidRPr="000A354D">
        <w:rPr>
          <w:sz w:val="24"/>
          <w:szCs w:val="24"/>
        </w:rPr>
        <w:t>80</w:t>
      </w:r>
      <w:r w:rsidRPr="000A354D">
        <w:rPr>
          <w:sz w:val="24"/>
          <w:szCs w:val="24"/>
        </w:rPr>
        <w:t>)</w:t>
      </w:r>
      <w:r w:rsidRPr="000A354D">
        <w:rPr>
          <w:b/>
          <w:i/>
          <w:color w:val="FF0000"/>
          <w:sz w:val="24"/>
          <w:szCs w:val="24"/>
          <w:vertAlign w:val="superscript"/>
        </w:rPr>
        <w:t>(</w:t>
      </w:r>
      <w:r w:rsidR="00976F08">
        <w:rPr>
          <w:b/>
          <w:i/>
          <w:color w:val="FF0000"/>
          <w:sz w:val="24"/>
          <w:szCs w:val="24"/>
          <w:vertAlign w:val="superscript"/>
        </w:rPr>
        <w:t>3</w:t>
      </w:r>
      <w:r w:rsidRPr="000A354D">
        <w:rPr>
          <w:b/>
          <w:i/>
          <w:color w:val="FF0000"/>
          <w:sz w:val="24"/>
          <w:szCs w:val="24"/>
          <w:vertAlign w:val="superscript"/>
        </w:rPr>
        <w:t>)</w:t>
      </w:r>
      <w:r w:rsidRPr="000A354D">
        <w:rPr>
          <w:color w:val="FF0000"/>
          <w:sz w:val="24"/>
          <w:szCs w:val="24"/>
        </w:rPr>
        <w:t xml:space="preserve"> </w:t>
      </w:r>
      <w:r w:rsidRPr="000A354D">
        <w:rPr>
          <w:sz w:val="24"/>
          <w:szCs w:val="24"/>
        </w:rPr>
        <w:t>nonché da eventuali institori laddove presenti;</w:t>
      </w:r>
    </w:p>
    <w:p w:rsidR="002167EF" w:rsidRPr="000A354D" w:rsidRDefault="002167EF" w:rsidP="000A354D">
      <w:pPr>
        <w:numPr>
          <w:ilvl w:val="1"/>
          <w:numId w:val="40"/>
        </w:numPr>
        <w:spacing w:line="360" w:lineRule="auto"/>
        <w:ind w:left="426"/>
        <w:jc w:val="both"/>
        <w:rPr>
          <w:sz w:val="24"/>
          <w:szCs w:val="24"/>
        </w:rPr>
      </w:pPr>
      <w:r w:rsidRPr="000A354D">
        <w:rPr>
          <w:sz w:val="24"/>
          <w:szCs w:val="24"/>
        </w:rPr>
        <w:lastRenderedPageBreak/>
        <w:t>che sono state osservate tutte le norme vigenti in materia di urbanistica/edilizia, prevenzione incendi</w:t>
      </w:r>
      <w:r w:rsidR="00BC41B9" w:rsidRPr="000A354D">
        <w:rPr>
          <w:sz w:val="24"/>
          <w:szCs w:val="24"/>
        </w:rPr>
        <w:t>, salute e sicurezza sui luoghi di lavoro, eliminazione delle barriere architettoniche nei luoghi pubblici, risparmio energetico, sismica</w:t>
      </w:r>
      <w:r w:rsidRPr="000A354D">
        <w:rPr>
          <w:sz w:val="24"/>
          <w:szCs w:val="24"/>
        </w:rPr>
        <w:t xml:space="preserve"> ovvero si assume l’impegno </w:t>
      </w:r>
      <w:r w:rsidR="00BC41B9" w:rsidRPr="000A354D">
        <w:rPr>
          <w:sz w:val="24"/>
          <w:szCs w:val="24"/>
        </w:rPr>
        <w:t>a</w:t>
      </w:r>
      <w:r w:rsidRPr="000A354D">
        <w:rPr>
          <w:sz w:val="24"/>
          <w:szCs w:val="24"/>
        </w:rPr>
        <w:t xml:space="preserve">ll’adeguamento entro i termini e  </w:t>
      </w:r>
      <w:r w:rsidR="00BC41B9" w:rsidRPr="000A354D">
        <w:rPr>
          <w:sz w:val="24"/>
          <w:szCs w:val="24"/>
        </w:rPr>
        <w:t>con le modalità previste dall’avviso;</w:t>
      </w:r>
    </w:p>
    <w:p w:rsidR="00BC41B9" w:rsidRPr="000A354D" w:rsidRDefault="00BC41B9" w:rsidP="000A354D">
      <w:pPr>
        <w:numPr>
          <w:ilvl w:val="1"/>
          <w:numId w:val="40"/>
        </w:numPr>
        <w:spacing w:line="360" w:lineRule="auto"/>
        <w:ind w:left="426"/>
        <w:jc w:val="both"/>
        <w:rPr>
          <w:sz w:val="24"/>
          <w:szCs w:val="24"/>
        </w:rPr>
      </w:pPr>
      <w:r w:rsidRPr="000A354D">
        <w:rPr>
          <w:sz w:val="24"/>
          <w:szCs w:val="24"/>
        </w:rPr>
        <w:t>che l’immobile risulta privo di pesi e gravami, diritti attivi o passivi, etc.</w:t>
      </w:r>
    </w:p>
    <w:p w:rsidR="00DC03A5" w:rsidRPr="000A354D" w:rsidRDefault="00DC03A5" w:rsidP="000A354D">
      <w:pPr>
        <w:widowControl w:val="0"/>
        <w:numPr>
          <w:ilvl w:val="1"/>
          <w:numId w:val="40"/>
        </w:numPr>
        <w:autoSpaceDE w:val="0"/>
        <w:autoSpaceDN w:val="0"/>
        <w:adjustRightInd w:val="0"/>
        <w:ind w:left="426"/>
        <w:jc w:val="both"/>
        <w:rPr>
          <w:sz w:val="24"/>
          <w:szCs w:val="24"/>
        </w:rPr>
      </w:pPr>
      <w:r w:rsidRPr="000A354D">
        <w:rPr>
          <w:sz w:val="24"/>
          <w:szCs w:val="24"/>
        </w:rPr>
        <w:t>di aver preso visione e di accettare il contenuto dell’avviso pubblico afferente la ricerca dell’immobile da adibire a archivio/deposito  e di essere consapevole che l’Amministrazione regionale non è vincolata a dare seguito alla procedura e che potrà liberamente respingere l’offerta e in ogni caso che nulla sarà dovuto al soggetto proponente.</w:t>
      </w:r>
    </w:p>
    <w:p w:rsidR="00BC41B9" w:rsidRDefault="00BC41B9" w:rsidP="000A354D">
      <w:pPr>
        <w:spacing w:line="360" w:lineRule="auto"/>
        <w:ind w:left="426"/>
        <w:jc w:val="both"/>
        <w:rPr>
          <w:sz w:val="24"/>
          <w:szCs w:val="24"/>
        </w:rPr>
      </w:pPr>
    </w:p>
    <w:p w:rsidR="002167EF" w:rsidRPr="00C01511" w:rsidRDefault="002167EF" w:rsidP="002167EF">
      <w:pPr>
        <w:widowControl w:val="0"/>
        <w:spacing w:line="360" w:lineRule="auto"/>
        <w:jc w:val="both"/>
        <w:rPr>
          <w:sz w:val="24"/>
          <w:szCs w:val="24"/>
        </w:rPr>
      </w:pPr>
    </w:p>
    <w:p w:rsidR="006E291B" w:rsidRPr="00C01511" w:rsidRDefault="006E291B" w:rsidP="00C01511">
      <w:pPr>
        <w:widowControl w:val="0"/>
        <w:numPr>
          <w:ilvl w:val="0"/>
          <w:numId w:val="9"/>
        </w:numPr>
        <w:spacing w:line="360" w:lineRule="auto"/>
        <w:jc w:val="both"/>
        <w:rPr>
          <w:sz w:val="24"/>
          <w:szCs w:val="24"/>
        </w:rPr>
      </w:pPr>
      <w:r w:rsidRPr="00C01511">
        <w:rPr>
          <w:sz w:val="24"/>
          <w:szCs w:val="24"/>
        </w:rPr>
        <w:t>che si allega l’</w:t>
      </w:r>
      <w:r w:rsidR="00EE5EE4" w:rsidRPr="00C01511">
        <w:rPr>
          <w:b/>
          <w:caps/>
          <w:sz w:val="24"/>
          <w:szCs w:val="24"/>
        </w:rPr>
        <w:t>allegato A 1</w:t>
      </w:r>
      <w:r w:rsidRPr="00C01511">
        <w:rPr>
          <w:sz w:val="24"/>
          <w:szCs w:val="24"/>
        </w:rPr>
        <w:t xml:space="preserve"> “Dichiarazione relativa a tutti i legali rappresentanti, soci, direttori tecnici, institori”</w:t>
      </w:r>
      <w:r w:rsidRPr="00C01511">
        <w:rPr>
          <w:b/>
          <w:i/>
          <w:color w:val="FF0000"/>
          <w:sz w:val="24"/>
          <w:szCs w:val="24"/>
          <w:vertAlign w:val="superscript"/>
        </w:rPr>
        <w:t>(</w:t>
      </w:r>
      <w:r w:rsidR="00535E43" w:rsidRPr="00C01511">
        <w:rPr>
          <w:b/>
          <w:i/>
          <w:color w:val="FF0000"/>
          <w:sz w:val="24"/>
          <w:szCs w:val="24"/>
          <w:vertAlign w:val="superscript"/>
        </w:rPr>
        <w:t>4</w:t>
      </w:r>
      <w:r w:rsidRPr="00C01511">
        <w:rPr>
          <w:b/>
          <w:i/>
          <w:color w:val="FF0000"/>
          <w:sz w:val="24"/>
          <w:szCs w:val="24"/>
          <w:vertAlign w:val="superscript"/>
        </w:rPr>
        <w:t>)</w:t>
      </w:r>
      <w:r w:rsidRPr="00C01511">
        <w:rPr>
          <w:sz w:val="24"/>
          <w:szCs w:val="24"/>
        </w:rPr>
        <w:t>;</w:t>
      </w:r>
    </w:p>
    <w:p w:rsidR="0087084F" w:rsidRPr="00C01511" w:rsidRDefault="0087084F" w:rsidP="00C01511">
      <w:pPr>
        <w:widowControl w:val="0"/>
        <w:numPr>
          <w:ilvl w:val="0"/>
          <w:numId w:val="9"/>
        </w:numPr>
        <w:spacing w:line="360" w:lineRule="auto"/>
        <w:ind w:left="360" w:hanging="360"/>
        <w:jc w:val="both"/>
        <w:rPr>
          <w:sz w:val="24"/>
          <w:szCs w:val="24"/>
        </w:rPr>
      </w:pPr>
      <w:r w:rsidRPr="00C01511">
        <w:rPr>
          <w:sz w:val="24"/>
          <w:szCs w:val="24"/>
        </w:rPr>
        <w:t xml:space="preserve">che si allega </w:t>
      </w:r>
      <w:r w:rsidRPr="00C01511">
        <w:rPr>
          <w:b/>
          <w:sz w:val="24"/>
          <w:szCs w:val="24"/>
        </w:rPr>
        <w:t xml:space="preserve">l’ALLEGATO A 2 </w:t>
      </w:r>
      <w:r w:rsidRPr="00C01511">
        <w:rPr>
          <w:sz w:val="24"/>
          <w:szCs w:val="24"/>
        </w:rPr>
        <w:t xml:space="preserve">“Dichiarazione relativa alla composizione societaria ai sensi dell’art. 1, comma 1, del D.P.C.M 11 maggio 1991, n. </w:t>
      </w:r>
      <w:smartTag w:uri="urn:schemas-microsoft-com:office:smarttags" w:element="metricconverter">
        <w:smartTagPr>
          <w:attr w:name="ProductID" w:val="187”"/>
        </w:smartTagPr>
        <w:r w:rsidRPr="00C01511">
          <w:rPr>
            <w:sz w:val="24"/>
            <w:szCs w:val="24"/>
          </w:rPr>
          <w:t>187”</w:t>
        </w:r>
      </w:smartTag>
      <w:r w:rsidRPr="00C01511">
        <w:rPr>
          <w:sz w:val="24"/>
          <w:szCs w:val="24"/>
        </w:rPr>
        <w:t>;</w:t>
      </w:r>
    </w:p>
    <w:p w:rsidR="006E291B" w:rsidRPr="00C01511" w:rsidRDefault="006E291B" w:rsidP="00C01511">
      <w:pPr>
        <w:widowControl w:val="0"/>
        <w:numPr>
          <w:ilvl w:val="0"/>
          <w:numId w:val="9"/>
        </w:numPr>
        <w:spacing w:line="360" w:lineRule="auto"/>
        <w:jc w:val="both"/>
        <w:rPr>
          <w:sz w:val="24"/>
          <w:szCs w:val="24"/>
        </w:rPr>
      </w:pPr>
      <w:r w:rsidRPr="00C01511">
        <w:rPr>
          <w:sz w:val="24"/>
          <w:szCs w:val="24"/>
        </w:rPr>
        <w:t>che tutto quanto dichiarato ai fini della partecipazione al presente procedimento è vero e documentabile</w:t>
      </w:r>
    </w:p>
    <w:p w:rsidR="006E291B" w:rsidRPr="00C01511" w:rsidRDefault="006E291B" w:rsidP="00C01511">
      <w:pPr>
        <w:widowControl w:val="0"/>
        <w:spacing w:line="360" w:lineRule="auto"/>
        <w:jc w:val="both"/>
        <w:rPr>
          <w:sz w:val="24"/>
          <w:szCs w:val="24"/>
        </w:rPr>
      </w:pPr>
    </w:p>
    <w:p w:rsidR="006E291B" w:rsidRPr="00C01511" w:rsidRDefault="006E291B" w:rsidP="00C01511">
      <w:pPr>
        <w:pStyle w:val="Corpodeltesto2"/>
        <w:widowControl w:val="0"/>
        <w:rPr>
          <w:rFonts w:ascii="Times New Roman" w:hAnsi="Times New Roman"/>
          <w:szCs w:val="24"/>
        </w:rPr>
      </w:pPr>
      <w:r w:rsidRPr="00C01511">
        <w:rPr>
          <w:rFonts w:ascii="Times New Roman" w:hAnsi="Times New Roman"/>
          <w:szCs w:val="24"/>
        </w:rPr>
        <w:t>In fede.</w:t>
      </w:r>
    </w:p>
    <w:p w:rsidR="006E291B" w:rsidRPr="00C01511" w:rsidRDefault="006E291B" w:rsidP="00C01511">
      <w:pPr>
        <w:spacing w:line="360" w:lineRule="auto"/>
        <w:jc w:val="both"/>
        <w:rPr>
          <w:sz w:val="24"/>
          <w:szCs w:val="24"/>
        </w:rPr>
      </w:pPr>
      <w:r w:rsidRPr="00C01511">
        <w:rPr>
          <w:sz w:val="24"/>
          <w:szCs w:val="24"/>
        </w:rPr>
        <w:t>Luogo e data</w:t>
      </w:r>
      <w:r w:rsidRPr="00C01511">
        <w:rPr>
          <w:sz w:val="24"/>
          <w:szCs w:val="24"/>
        </w:rPr>
        <w:tab/>
      </w:r>
    </w:p>
    <w:p w:rsidR="006E291B" w:rsidRPr="00C01511" w:rsidRDefault="006E291B" w:rsidP="00C01511">
      <w:pPr>
        <w:spacing w:line="360" w:lineRule="auto"/>
        <w:ind w:left="708" w:firstLine="708"/>
        <w:jc w:val="both"/>
        <w:rPr>
          <w:sz w:val="24"/>
          <w:szCs w:val="24"/>
        </w:rPr>
      </w:pPr>
      <w:r w:rsidRPr="00C01511">
        <w:rPr>
          <w:sz w:val="24"/>
          <w:szCs w:val="24"/>
        </w:rPr>
        <w:tab/>
      </w:r>
      <w:r w:rsidRPr="00C01511">
        <w:rPr>
          <w:sz w:val="24"/>
          <w:szCs w:val="24"/>
        </w:rPr>
        <w:tab/>
      </w:r>
      <w:r w:rsidRPr="00C01511">
        <w:rPr>
          <w:sz w:val="24"/>
          <w:szCs w:val="24"/>
        </w:rPr>
        <w:tab/>
      </w:r>
      <w:r w:rsidRPr="00C01511">
        <w:rPr>
          <w:sz w:val="24"/>
          <w:szCs w:val="24"/>
        </w:rPr>
        <w:tab/>
        <w:t>Firma del legale rappresentante</w:t>
      </w:r>
      <w:r w:rsidRPr="00C01511">
        <w:rPr>
          <w:b/>
          <w:i/>
          <w:color w:val="FF0000"/>
          <w:sz w:val="24"/>
          <w:szCs w:val="24"/>
          <w:vertAlign w:val="superscript"/>
        </w:rPr>
        <w:t>(</w:t>
      </w:r>
      <w:r w:rsidR="00535E43" w:rsidRPr="00C01511">
        <w:rPr>
          <w:b/>
          <w:i/>
          <w:color w:val="FF0000"/>
          <w:sz w:val="24"/>
          <w:szCs w:val="24"/>
          <w:vertAlign w:val="superscript"/>
        </w:rPr>
        <w:t>5</w:t>
      </w:r>
      <w:r w:rsidRPr="00C01511">
        <w:rPr>
          <w:b/>
          <w:i/>
          <w:color w:val="FF0000"/>
          <w:sz w:val="24"/>
          <w:szCs w:val="24"/>
          <w:vertAlign w:val="superscript"/>
        </w:rPr>
        <w:t>)</w:t>
      </w:r>
    </w:p>
    <w:p w:rsidR="006E291B" w:rsidRPr="00C01511" w:rsidRDefault="006E291B" w:rsidP="00C01511">
      <w:pPr>
        <w:spacing w:line="360" w:lineRule="auto"/>
        <w:jc w:val="both"/>
        <w:rPr>
          <w:sz w:val="24"/>
          <w:szCs w:val="24"/>
        </w:rPr>
      </w:pP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t>___________________________</w:t>
      </w:r>
    </w:p>
    <w:p w:rsidR="006E291B" w:rsidRPr="00C01511" w:rsidRDefault="006E291B" w:rsidP="00C01511">
      <w:pPr>
        <w:spacing w:line="360" w:lineRule="auto"/>
        <w:jc w:val="both"/>
        <w:rPr>
          <w:b/>
          <w:sz w:val="24"/>
          <w:szCs w:val="24"/>
        </w:rPr>
      </w:pPr>
    </w:p>
    <w:p w:rsidR="006E291B" w:rsidRPr="00C01511" w:rsidRDefault="006E291B" w:rsidP="00C01511">
      <w:pPr>
        <w:spacing w:line="360" w:lineRule="auto"/>
        <w:jc w:val="both"/>
        <w:rPr>
          <w:b/>
          <w:sz w:val="24"/>
          <w:szCs w:val="24"/>
        </w:rPr>
      </w:pPr>
    </w:p>
    <w:p w:rsidR="006E291B" w:rsidRPr="00C01511" w:rsidRDefault="006E291B" w:rsidP="00C01511">
      <w:pPr>
        <w:spacing w:line="360" w:lineRule="auto"/>
        <w:jc w:val="both"/>
        <w:rPr>
          <w:sz w:val="24"/>
          <w:szCs w:val="24"/>
        </w:rPr>
      </w:pPr>
      <w:r w:rsidRPr="00C01511">
        <w:rPr>
          <w:b/>
          <w:sz w:val="24"/>
          <w:szCs w:val="24"/>
        </w:rPr>
        <w:t>NOTE</w:t>
      </w:r>
      <w:r w:rsidRPr="00C01511">
        <w:rPr>
          <w:sz w:val="24"/>
          <w:szCs w:val="24"/>
        </w:rPr>
        <w:t>:</w:t>
      </w:r>
    </w:p>
    <w:p w:rsidR="006E291B" w:rsidRDefault="006E291B" w:rsidP="00976F08">
      <w:pPr>
        <w:numPr>
          <w:ilvl w:val="0"/>
          <w:numId w:val="41"/>
        </w:numPr>
        <w:jc w:val="both"/>
        <w:rPr>
          <w:sz w:val="24"/>
          <w:szCs w:val="24"/>
        </w:rPr>
      </w:pPr>
      <w:r w:rsidRPr="00C01511">
        <w:rPr>
          <w:sz w:val="24"/>
          <w:szCs w:val="24"/>
        </w:rPr>
        <w:t>Per i concorrenti appartenenti ad altri Stati membri dell’Unione Europea indicare il Registro equivalente. Per i soggetti diversi dalle imprese sostituire con una dichiarazione relativa a tutti i dati identificativi del concorrente.</w:t>
      </w:r>
    </w:p>
    <w:p w:rsidR="00A32FEF" w:rsidRPr="00A32FEF" w:rsidRDefault="00A32FEF" w:rsidP="00A32FEF">
      <w:pPr>
        <w:numPr>
          <w:ilvl w:val="0"/>
          <w:numId w:val="41"/>
        </w:numPr>
        <w:spacing w:before="100" w:beforeAutospacing="1" w:after="100" w:afterAutospacing="1"/>
        <w:jc w:val="both"/>
        <w:rPr>
          <w:rFonts w:ascii="Tahoma" w:hAnsi="Tahoma" w:cs="Tahoma"/>
          <w:sz w:val="16"/>
          <w:szCs w:val="16"/>
        </w:rPr>
      </w:pPr>
      <w:bookmarkStart w:id="0" w:name="080"/>
      <w:r w:rsidRPr="00A32FEF">
        <w:rPr>
          <w:rFonts w:ascii="Tahoma" w:hAnsi="Tahoma" w:cs="Tahoma"/>
          <w:b/>
          <w:bCs/>
          <w:sz w:val="16"/>
          <w:szCs w:val="16"/>
        </w:rPr>
        <w:t>Art. 80</w:t>
      </w:r>
      <w:bookmarkEnd w:id="0"/>
      <w:r w:rsidRPr="00A32FEF">
        <w:rPr>
          <w:rFonts w:ascii="Tahoma" w:hAnsi="Tahoma" w:cs="Tahoma"/>
          <w:b/>
          <w:bCs/>
          <w:sz w:val="16"/>
          <w:szCs w:val="16"/>
        </w:rPr>
        <w:t xml:space="preserve">. (Motivi di esclusione)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7" w:anchor="444" w:history="1">
        <w:r w:rsidRPr="00A32FEF">
          <w:rPr>
            <w:rFonts w:ascii="Tahoma" w:hAnsi="Tahoma" w:cs="Tahoma"/>
            <w:sz w:val="10"/>
            <w:szCs w:val="16"/>
          </w:rPr>
          <w:t>articolo 444 del codice di procedura penale</w:t>
        </w:r>
      </w:hyperlink>
      <w:r w:rsidRPr="00A32FEF">
        <w:rPr>
          <w:rFonts w:ascii="Tahoma" w:hAnsi="Tahoma" w:cs="Tahoma"/>
          <w:sz w:val="10"/>
          <w:szCs w:val="16"/>
        </w:rPr>
        <w:t>, anche riferita a un suo subappaltatore nei casi di cui all'</w:t>
      </w:r>
      <w:hyperlink r:id="rId8" w:anchor="105" w:history="1">
        <w:r w:rsidRPr="00A32FEF">
          <w:rPr>
            <w:rFonts w:ascii="Tahoma" w:hAnsi="Tahoma" w:cs="Tahoma"/>
            <w:sz w:val="10"/>
            <w:szCs w:val="16"/>
          </w:rPr>
          <w:t>articolo 105, comma 6</w:t>
        </w:r>
      </w:hyperlink>
      <w:r w:rsidRPr="00A32FEF">
        <w:rPr>
          <w:rFonts w:ascii="Tahoma" w:hAnsi="Tahoma" w:cs="Tahoma"/>
          <w:sz w:val="10"/>
          <w:szCs w:val="16"/>
        </w:rPr>
        <w:t xml:space="preserve">, per uno dei seguenti reati: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a) delitti, consumati o tentati, di cui agli </w:t>
      </w:r>
      <w:hyperlink r:id="rId9" w:anchor="416" w:history="1">
        <w:r w:rsidRPr="00A32FEF">
          <w:rPr>
            <w:rFonts w:ascii="Tahoma" w:hAnsi="Tahoma" w:cs="Tahoma"/>
            <w:sz w:val="10"/>
            <w:szCs w:val="16"/>
          </w:rPr>
          <w:t>articoli 416, 416-bis del codice penale</w:t>
        </w:r>
      </w:hyperlink>
      <w:r w:rsidRPr="00A32FEF">
        <w:rPr>
          <w:rFonts w:ascii="Tahoma" w:hAnsi="Tahoma" w:cs="Tahoma"/>
          <w:sz w:val="10"/>
          <w:szCs w:val="16"/>
        </w:rPr>
        <w:t xml:space="preserve"> ovvero delitti commessi avvalendosi delle condizioni previste dal predetto </w:t>
      </w:r>
      <w:hyperlink r:id="rId10" w:anchor="416-bis" w:history="1">
        <w:r w:rsidRPr="00A32FEF">
          <w:rPr>
            <w:rFonts w:ascii="Tahoma" w:hAnsi="Tahoma" w:cs="Tahoma"/>
            <w:sz w:val="10"/>
            <w:szCs w:val="16"/>
          </w:rPr>
          <w:t>articolo 416-bis</w:t>
        </w:r>
      </w:hyperlink>
      <w:r w:rsidRPr="00A32FEF">
        <w:rPr>
          <w:rFonts w:ascii="Tahoma" w:hAnsi="Tahoma" w:cs="Tahoma"/>
          <w:sz w:val="10"/>
          <w:szCs w:val="16"/>
        </w:rPr>
        <w:t xml:space="preserve"> ovvero al fine di agevolare l'attività delle associazioni previste dallo stesso articolo, nonché per i delitti, consumati o tentati, previsti dall'</w:t>
      </w:r>
      <w:hyperlink r:id="rId11" w:anchor="y_1990_0309" w:history="1">
        <w:r w:rsidRPr="00A32FEF">
          <w:rPr>
            <w:rFonts w:ascii="Tahoma" w:hAnsi="Tahoma" w:cs="Tahoma"/>
            <w:sz w:val="10"/>
            <w:szCs w:val="16"/>
          </w:rPr>
          <w:t>articolo 74 del decreto del Presidente della Repubblica 9 ottobre 1990, n. 309</w:t>
        </w:r>
      </w:hyperlink>
      <w:r w:rsidRPr="00A32FEF">
        <w:rPr>
          <w:rFonts w:ascii="Tahoma" w:hAnsi="Tahoma" w:cs="Tahoma"/>
          <w:sz w:val="10"/>
          <w:szCs w:val="16"/>
        </w:rPr>
        <w:t xml:space="preserve">, </w:t>
      </w:r>
      <w:bookmarkStart w:id="1" w:name="x_1973_0043"/>
      <w:r w:rsidRPr="00A32FEF">
        <w:rPr>
          <w:rFonts w:ascii="Tahoma" w:hAnsi="Tahoma" w:cs="Tahoma"/>
          <w:sz w:val="10"/>
          <w:szCs w:val="16"/>
        </w:rPr>
        <w:t>dall</w:t>
      </w:r>
      <w:bookmarkEnd w:id="1"/>
      <w:r w:rsidRPr="00A32FEF">
        <w:rPr>
          <w:rFonts w:ascii="Tahoma" w:hAnsi="Tahoma" w:cs="Tahoma"/>
          <w:sz w:val="10"/>
          <w:szCs w:val="16"/>
        </w:rPr>
        <w:t>’</w:t>
      </w:r>
      <w:hyperlink r:id="rId12" w:anchor="y_1973_0043" w:history="1">
        <w:r w:rsidRPr="00A32FEF">
          <w:rPr>
            <w:rFonts w:ascii="Tahoma" w:hAnsi="Tahoma" w:cs="Tahoma"/>
            <w:sz w:val="10"/>
            <w:szCs w:val="16"/>
          </w:rPr>
          <w:t>articolo 291-quater del decreto del Presidente della Repubblica 23 gennaio 1973, n. 43</w:t>
        </w:r>
      </w:hyperlink>
      <w:r w:rsidRPr="00A32FEF">
        <w:rPr>
          <w:rFonts w:ascii="Tahoma" w:hAnsi="Tahoma" w:cs="Tahoma"/>
          <w:sz w:val="10"/>
          <w:szCs w:val="16"/>
        </w:rPr>
        <w:t xml:space="preserve"> e dall'</w:t>
      </w:r>
      <w:hyperlink r:id="rId13" w:anchor="260" w:history="1">
        <w:r w:rsidRPr="00A32FEF">
          <w:rPr>
            <w:rFonts w:ascii="Tahoma" w:hAnsi="Tahoma" w:cs="Tahoma"/>
            <w:sz w:val="10"/>
            <w:szCs w:val="16"/>
          </w:rPr>
          <w:t>articolo 260 del decreto legislativo 3 aprile 2006, n. 152</w:t>
        </w:r>
      </w:hyperlink>
      <w:r w:rsidRPr="00A32FEF">
        <w:rPr>
          <w:rFonts w:ascii="Tahoma" w:hAnsi="Tahoma" w:cs="Tahoma"/>
          <w:sz w:val="10"/>
          <w:szCs w:val="16"/>
        </w:rPr>
        <w:t xml:space="preserve">, in quanto riconducibili alla partecipazione a un'organizzazione criminale, quale definita all'articolo 2 della decisione quadro 2008/841/GAI del Consiglio;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b) delitti, consumati o tentati, di cui agli </w:t>
      </w:r>
      <w:hyperlink r:id="rId14" w:anchor="317" w:history="1">
        <w:r w:rsidRPr="00A32FEF">
          <w:rPr>
            <w:rFonts w:ascii="Tahoma" w:hAnsi="Tahoma" w:cs="Tahoma"/>
            <w:sz w:val="10"/>
            <w:szCs w:val="16"/>
          </w:rPr>
          <w:t>articoli 317, 318, 319, 319-ter, 319-quater, 320, 321, 322, 322-bis</w:t>
        </w:r>
      </w:hyperlink>
      <w:r w:rsidRPr="00A32FEF">
        <w:rPr>
          <w:rFonts w:ascii="Tahoma" w:hAnsi="Tahoma" w:cs="Tahoma"/>
          <w:sz w:val="10"/>
          <w:szCs w:val="16"/>
        </w:rPr>
        <w:t xml:space="preserve">, </w:t>
      </w:r>
      <w:hyperlink r:id="rId15" w:anchor="346-bis" w:history="1">
        <w:r w:rsidRPr="00A32FEF">
          <w:rPr>
            <w:rFonts w:ascii="Tahoma" w:hAnsi="Tahoma" w:cs="Tahoma"/>
            <w:sz w:val="10"/>
            <w:szCs w:val="16"/>
          </w:rPr>
          <w:t>346-bis</w:t>
        </w:r>
      </w:hyperlink>
      <w:r w:rsidRPr="00A32FEF">
        <w:rPr>
          <w:rFonts w:ascii="Tahoma" w:hAnsi="Tahoma" w:cs="Tahoma"/>
          <w:sz w:val="10"/>
          <w:szCs w:val="16"/>
        </w:rPr>
        <w:t xml:space="preserve">, </w:t>
      </w:r>
      <w:hyperlink r:id="rId16" w:anchor="353" w:history="1">
        <w:r w:rsidRPr="00A32FEF">
          <w:rPr>
            <w:rFonts w:ascii="Tahoma" w:hAnsi="Tahoma" w:cs="Tahoma"/>
            <w:sz w:val="10"/>
            <w:szCs w:val="16"/>
          </w:rPr>
          <w:t>353, 353-bis, 354, 355 e 356 del codice penale</w:t>
        </w:r>
      </w:hyperlink>
      <w:r w:rsidRPr="00A32FEF">
        <w:rPr>
          <w:rFonts w:ascii="Tahoma" w:hAnsi="Tahoma" w:cs="Tahoma"/>
          <w:sz w:val="10"/>
          <w:szCs w:val="16"/>
        </w:rPr>
        <w:t xml:space="preserve"> nonché all’</w:t>
      </w:r>
      <w:hyperlink r:id="rId17" w:anchor="2635" w:history="1">
        <w:r w:rsidRPr="00A32FEF">
          <w:rPr>
            <w:rFonts w:ascii="Tahoma" w:hAnsi="Tahoma" w:cs="Tahoma"/>
            <w:sz w:val="10"/>
            <w:szCs w:val="16"/>
          </w:rPr>
          <w:t>articolo 2635 del codice civile</w:t>
        </w:r>
      </w:hyperlink>
      <w:r w:rsidRPr="00A32FEF">
        <w:rPr>
          <w:rFonts w:ascii="Tahoma" w:hAnsi="Tahoma" w:cs="Tahoma"/>
          <w:sz w:val="10"/>
          <w:szCs w:val="16"/>
        </w:rPr>
        <w:t xml:space="preserv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c) frode ai sensi dell'articolo 1 della convenzione relativa alla tutela degli interessi finanziari delle Comunità europee;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lastRenderedPageBreak/>
        <w:t xml:space="preserve">d) delitti, consumati o tentati, commessi con finalità di terrorismo, anche internazionale, e di eversione dell'ordine costituzionale reati terroristici o reati connessi alle attività terroristiche;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e) delitti di cui agli </w:t>
      </w:r>
      <w:hyperlink r:id="rId18" w:anchor="648-bis" w:history="1">
        <w:r w:rsidRPr="00A32FEF">
          <w:rPr>
            <w:rFonts w:ascii="Tahoma" w:hAnsi="Tahoma" w:cs="Tahoma"/>
            <w:sz w:val="10"/>
            <w:szCs w:val="16"/>
          </w:rPr>
          <w:t>articoli 648-bis, 648-ter e 648-ter.1 del codice penale</w:t>
        </w:r>
      </w:hyperlink>
      <w:r w:rsidRPr="00A32FEF">
        <w:rPr>
          <w:rFonts w:ascii="Tahoma" w:hAnsi="Tahoma" w:cs="Tahoma"/>
          <w:sz w:val="10"/>
          <w:szCs w:val="16"/>
        </w:rPr>
        <w:t>, riciclaggio di proventi di attività criminose o finanziamento del terrorismo, quali definiti all'</w:t>
      </w:r>
      <w:hyperlink r:id="rId19" w:anchor="y_2007_0109" w:history="1">
        <w:r w:rsidRPr="00A32FEF">
          <w:rPr>
            <w:rFonts w:ascii="Tahoma" w:hAnsi="Tahoma" w:cs="Tahoma"/>
            <w:sz w:val="10"/>
            <w:szCs w:val="16"/>
          </w:rPr>
          <w:t>articolo 1 del decreto legislativo 22 giugno 2007, n. 109</w:t>
        </w:r>
      </w:hyperlink>
      <w:r w:rsidRPr="00A32FEF">
        <w:rPr>
          <w:rFonts w:ascii="Tahoma" w:hAnsi="Tahoma" w:cs="Tahoma"/>
          <w:sz w:val="10"/>
          <w:szCs w:val="16"/>
        </w:rPr>
        <w:t xml:space="preserve"> e successive modificazioni;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f) sfruttamento del lavoro minorile e altre forme di tratta di esseri umani definite con il decreto legislativo 4 marzo 2014, n. 24;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g) ogni altro delitto da cui derivi, quale pena accessoria, l'incapacità di contrattare con la pubblica amministrazione;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2. Costituisce altresì motivo di esclusione la sussistenza di cause di decadenza, di sospensione o di divieto previste dall'</w:t>
      </w:r>
      <w:hyperlink r:id="rId20" w:anchor="067" w:history="1">
        <w:r w:rsidRPr="00A32FEF">
          <w:rPr>
            <w:rFonts w:ascii="Tahoma" w:hAnsi="Tahoma" w:cs="Tahoma"/>
            <w:sz w:val="10"/>
            <w:szCs w:val="16"/>
          </w:rPr>
          <w:t>articolo 67 del decreto legislativo 6 settembre 2011, n. 159</w:t>
        </w:r>
      </w:hyperlink>
      <w:r w:rsidRPr="00A32FEF">
        <w:rPr>
          <w:rFonts w:ascii="Tahoma" w:hAnsi="Tahoma" w:cs="Tahoma"/>
          <w:sz w:val="10"/>
          <w:szCs w:val="16"/>
        </w:rPr>
        <w:t xml:space="preserve"> o di un tentativo di infiltrazione mafiosa di cui all'</w:t>
      </w:r>
      <w:hyperlink r:id="rId21" w:anchor="084" w:history="1">
        <w:r w:rsidRPr="00A32FEF">
          <w:rPr>
            <w:rFonts w:ascii="Tahoma" w:hAnsi="Tahoma" w:cs="Tahoma"/>
            <w:sz w:val="10"/>
            <w:szCs w:val="16"/>
          </w:rPr>
          <w:t>articolo 84, comma 4, del medesimo decreto</w:t>
        </w:r>
      </w:hyperlink>
      <w:r w:rsidRPr="00A32FEF">
        <w:rPr>
          <w:rFonts w:ascii="Tahoma" w:hAnsi="Tahoma" w:cs="Tahoma"/>
          <w:sz w:val="10"/>
          <w:szCs w:val="16"/>
        </w:rPr>
        <w:t xml:space="preserve">. Resta fermo quanto previsto dagli </w:t>
      </w:r>
      <w:hyperlink r:id="rId22" w:anchor="088" w:history="1">
        <w:r w:rsidRPr="00A32FEF">
          <w:rPr>
            <w:rFonts w:ascii="Tahoma" w:hAnsi="Tahoma" w:cs="Tahoma"/>
            <w:sz w:val="10"/>
            <w:szCs w:val="16"/>
          </w:rPr>
          <w:t>articoli 88, comma 4-bis</w:t>
        </w:r>
      </w:hyperlink>
      <w:r w:rsidRPr="00A32FEF">
        <w:rPr>
          <w:rFonts w:ascii="Tahoma" w:hAnsi="Tahoma" w:cs="Tahoma"/>
          <w:sz w:val="10"/>
          <w:szCs w:val="16"/>
        </w:rPr>
        <w:t xml:space="preserve">, e </w:t>
      </w:r>
      <w:hyperlink r:id="rId23" w:anchor="092" w:history="1">
        <w:r w:rsidRPr="00A32FEF">
          <w:rPr>
            <w:rFonts w:ascii="Tahoma" w:hAnsi="Tahoma" w:cs="Tahoma"/>
            <w:sz w:val="10"/>
            <w:szCs w:val="16"/>
          </w:rPr>
          <w:t>92, commi 2 e 3, del decreto legislativo 6 settembre 2011, n. 159</w:t>
        </w:r>
      </w:hyperlink>
      <w:r w:rsidRPr="00A32FEF">
        <w:rPr>
          <w:rFonts w:ascii="Tahoma" w:hAnsi="Tahoma" w:cs="Tahoma"/>
          <w:sz w:val="10"/>
          <w:szCs w:val="16"/>
        </w:rPr>
        <w:t xml:space="preserve">, con riferimento rispettivamente alle comunicazioni antimafia e alle informazioni antimafia.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3. 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24" w:anchor="02" w:history="1">
        <w:r w:rsidRPr="00A32FEF">
          <w:rPr>
            <w:rFonts w:ascii="Tahoma" w:hAnsi="Tahoma" w:cs="Tahoma"/>
            <w:sz w:val="10"/>
            <w:szCs w:val="16"/>
          </w:rPr>
          <w:t>articolo 48-bis, commi 1 e 2-bis, del decreto del Presidente della Repubblica 29 settembre 1973, n. 602</w:t>
        </w:r>
      </w:hyperlink>
      <w:r w:rsidRPr="00A32FEF">
        <w:rPr>
          <w:rFonts w:ascii="Tahoma" w:hAnsi="Tahoma" w:cs="Tahoma"/>
          <w:sz w:val="10"/>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w:t>
      </w:r>
      <w:hyperlink r:id="rId25" w:anchor="08" w:history="1">
        <w:r w:rsidRPr="00A32FEF">
          <w:rPr>
            <w:rFonts w:ascii="Tahoma" w:hAnsi="Tahoma" w:cs="Tahoma"/>
            <w:sz w:val="10"/>
            <w:szCs w:val="16"/>
          </w:rPr>
          <w:t>articolo 8 del decreto del Ministero del lavoro e delle politiche sociali 30 gennaio 2015, pubblicato sulla Gazzetta Ufficiale n. 125 del 1° giugno 2015</w:t>
        </w:r>
      </w:hyperlink>
      <w:r w:rsidRPr="00A32FEF">
        <w:rPr>
          <w:rFonts w:ascii="Tahoma" w:hAnsi="Tahoma" w:cs="Tahoma"/>
          <w:sz w:val="10"/>
          <w:szCs w:val="16"/>
        </w:rPr>
        <w:t xml:space="preserv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5. Le stazioni appaltanti escludono dalla partecipazione alla procedura d'appalto un operatore economico in una delle seguenti situazioni, anche riferita a un suo subappaltatore nei casi di cui all'</w:t>
      </w:r>
      <w:hyperlink r:id="rId26" w:anchor="105" w:history="1">
        <w:r w:rsidRPr="00A32FEF">
          <w:rPr>
            <w:rFonts w:ascii="Tahoma" w:hAnsi="Tahoma" w:cs="Tahoma"/>
            <w:sz w:val="10"/>
            <w:szCs w:val="16"/>
          </w:rPr>
          <w:t>articolo 105, comma 6</w:t>
        </w:r>
      </w:hyperlink>
      <w:r w:rsidRPr="00A32FEF">
        <w:rPr>
          <w:rFonts w:ascii="Tahoma" w:hAnsi="Tahoma" w:cs="Tahoma"/>
          <w:sz w:val="10"/>
          <w:szCs w:val="16"/>
        </w:rPr>
        <w:t xml:space="preserve"> qualora: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a) la stazione appaltante possa dimostrare con qualunque mezzo adeguato la presenza di gravi infrazioni debitamente accertate alle norme in materia di salute e sicurezza sul lavoro nonché agli obblighi di cui all'</w:t>
      </w:r>
      <w:hyperlink r:id="rId27" w:anchor="030" w:history="1">
        <w:r w:rsidRPr="00A32FEF">
          <w:rPr>
            <w:rFonts w:ascii="Tahoma" w:hAnsi="Tahoma" w:cs="Tahoma"/>
            <w:sz w:val="10"/>
            <w:szCs w:val="16"/>
          </w:rPr>
          <w:t>articolo 30, comma 3</w:t>
        </w:r>
      </w:hyperlink>
      <w:r w:rsidRPr="00A32FEF">
        <w:rPr>
          <w:rFonts w:ascii="Tahoma" w:hAnsi="Tahoma" w:cs="Tahoma"/>
          <w:sz w:val="10"/>
          <w:szCs w:val="16"/>
        </w:rPr>
        <w:t xml:space="preserve"> del presente codice;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8" w:anchor="110" w:history="1">
        <w:r w:rsidRPr="00A32FEF">
          <w:rPr>
            <w:rFonts w:ascii="Tahoma" w:hAnsi="Tahoma" w:cs="Tahoma"/>
            <w:sz w:val="10"/>
            <w:szCs w:val="16"/>
          </w:rPr>
          <w:t>articolo 110</w:t>
        </w:r>
      </w:hyperlink>
      <w:r w:rsidRPr="00A32FEF">
        <w:rPr>
          <w:rFonts w:ascii="Tahoma" w:hAnsi="Tahoma" w:cs="Tahoma"/>
          <w:sz w:val="10"/>
          <w:szCs w:val="16"/>
        </w:rPr>
        <w:t xml:space="preserv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r w:rsidRPr="00A32FEF">
        <w:rPr>
          <w:rFonts w:ascii="Tahoma" w:hAnsi="Tahoma" w:cs="Tahoma"/>
          <w:i/>
          <w:iCs/>
          <w:sz w:val="10"/>
          <w:szCs w:val="16"/>
        </w:rPr>
        <w:t xml:space="preserve">(si vedano le </w:t>
      </w:r>
      <w:hyperlink r:id="rId29" w:tgtFrame="_blank" w:history="1">
        <w:r w:rsidRPr="00A32FEF">
          <w:rPr>
            <w:rFonts w:ascii="Tahoma" w:hAnsi="Tahoma" w:cs="Tahoma"/>
            <w:i/>
            <w:iCs/>
            <w:sz w:val="10"/>
            <w:szCs w:val="16"/>
          </w:rPr>
          <w:t>Linee guida n. 6 dei ANAC</w:t>
        </w:r>
      </w:hyperlink>
      <w:r w:rsidRPr="00A32FEF">
        <w:rPr>
          <w:rFonts w:ascii="Tahoma" w:hAnsi="Tahoma" w:cs="Tahoma"/>
          <w:i/>
          <w:iCs/>
          <w:sz w:val="10"/>
          <w:szCs w:val="16"/>
        </w:rPr>
        <w:t>)</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d) la partecipazione dell'operatore economico determini una situazione di conflitto di interesse ai sensi dell'</w:t>
      </w:r>
      <w:hyperlink r:id="rId30" w:anchor="042" w:history="1">
        <w:r w:rsidRPr="00A32FEF">
          <w:rPr>
            <w:rFonts w:ascii="Tahoma" w:hAnsi="Tahoma" w:cs="Tahoma"/>
            <w:sz w:val="10"/>
            <w:szCs w:val="16"/>
          </w:rPr>
          <w:t>articolo 42, comma 2</w:t>
        </w:r>
      </w:hyperlink>
      <w:r w:rsidRPr="00A32FEF">
        <w:rPr>
          <w:rFonts w:ascii="Tahoma" w:hAnsi="Tahoma" w:cs="Tahoma"/>
          <w:sz w:val="10"/>
          <w:szCs w:val="16"/>
        </w:rPr>
        <w:t xml:space="preserve">, non diversamente risolvibile;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e) una distorsione della concorrenza derivante dal precedente coinvolgimento degli operatori economici nella preparazione della procedura d'appalto di cui all'</w:t>
      </w:r>
      <w:hyperlink r:id="rId31" w:anchor="067" w:history="1">
        <w:r w:rsidRPr="00A32FEF">
          <w:rPr>
            <w:rFonts w:ascii="Tahoma" w:hAnsi="Tahoma" w:cs="Tahoma"/>
            <w:sz w:val="10"/>
            <w:szCs w:val="16"/>
          </w:rPr>
          <w:t>articolo 67</w:t>
        </w:r>
      </w:hyperlink>
      <w:r w:rsidRPr="00A32FEF">
        <w:rPr>
          <w:rFonts w:ascii="Tahoma" w:hAnsi="Tahoma" w:cs="Tahoma"/>
          <w:sz w:val="10"/>
          <w:szCs w:val="16"/>
        </w:rPr>
        <w:t xml:space="preserve"> non possa essere risolta con misure meno intrusive;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f) l'operatore economico sia stato soggetto alla sanzione interdittiva di cui all'</w:t>
      </w:r>
      <w:hyperlink r:id="rId32" w:anchor="09" w:history="1">
        <w:r w:rsidRPr="00A32FEF">
          <w:rPr>
            <w:rFonts w:ascii="Tahoma" w:hAnsi="Tahoma" w:cs="Tahoma"/>
            <w:sz w:val="10"/>
            <w:szCs w:val="16"/>
          </w:rPr>
          <w:t>articolo 9, comma 2, lettera c) del decreto legislativo 8 giugno 2001, n. 231</w:t>
        </w:r>
      </w:hyperlink>
      <w:r w:rsidRPr="00A32FEF">
        <w:rPr>
          <w:rFonts w:ascii="Tahoma" w:hAnsi="Tahoma" w:cs="Tahoma"/>
          <w:sz w:val="10"/>
          <w:szCs w:val="16"/>
        </w:rPr>
        <w:t xml:space="preserve"> o ad altra sanzione che comporta il divieto di contrarre con la pubblica amministrazione, compresi i provvedimenti interdittivi di cui all'</w:t>
      </w:r>
      <w:hyperlink r:id="rId33" w:anchor="014" w:history="1">
        <w:r w:rsidRPr="00A32FEF">
          <w:rPr>
            <w:rFonts w:ascii="Tahoma" w:hAnsi="Tahoma" w:cs="Tahoma"/>
            <w:sz w:val="10"/>
            <w:szCs w:val="16"/>
          </w:rPr>
          <w:t>articolo 14 del decreto legislativo 9 aprile 2008, n. 81</w:t>
        </w:r>
      </w:hyperlink>
      <w:r w:rsidRPr="00A32FEF">
        <w:rPr>
          <w:rFonts w:ascii="Tahoma" w:hAnsi="Tahoma" w:cs="Tahoma"/>
          <w:sz w:val="10"/>
          <w:szCs w:val="16"/>
        </w:rPr>
        <w:t xml:space="preserv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h) l'operatore economico abbia violato il divieto di intestazione fiduciaria di cui all'</w:t>
      </w:r>
      <w:hyperlink r:id="rId34" w:anchor="17" w:history="1">
        <w:r w:rsidRPr="00A32FEF">
          <w:rPr>
            <w:rFonts w:ascii="Tahoma" w:hAnsi="Tahoma" w:cs="Tahoma"/>
            <w:sz w:val="10"/>
            <w:szCs w:val="16"/>
          </w:rPr>
          <w:t>articolo 17 della legge 19 marzo 1990, n. 55</w:t>
        </w:r>
      </w:hyperlink>
      <w:r w:rsidRPr="00A32FEF">
        <w:rPr>
          <w:rFonts w:ascii="Tahoma" w:hAnsi="Tahoma" w:cs="Tahoma"/>
          <w:sz w:val="10"/>
          <w:szCs w:val="16"/>
        </w:rPr>
        <w:t xml:space="preserve">. L'esclusione ha durata di un anno decorrente dall'accertamento definitivo della violazione e va comunque disposta se la violazione non è stata rimossa;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i) l'operatore economico non presenti la certificazione di cui all'</w:t>
      </w:r>
      <w:hyperlink r:id="rId35" w:anchor="17" w:history="1">
        <w:r w:rsidRPr="00A32FEF">
          <w:rPr>
            <w:rFonts w:ascii="Tahoma" w:hAnsi="Tahoma" w:cs="Tahoma"/>
            <w:sz w:val="10"/>
            <w:szCs w:val="16"/>
          </w:rPr>
          <w:t>articolo 17 della legge 12 marzo 1999, n. 68</w:t>
        </w:r>
      </w:hyperlink>
      <w:r w:rsidRPr="00A32FEF">
        <w:rPr>
          <w:rFonts w:ascii="Tahoma" w:hAnsi="Tahoma" w:cs="Tahoma"/>
          <w:sz w:val="10"/>
          <w:szCs w:val="16"/>
        </w:rPr>
        <w:t xml:space="preserve">, ovvero [non] autocertifichi la sussistenza del medesimo requisito;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 xml:space="preserve">l) l'operatore economico che, pur essendo stato vittima dei reati previsti e puniti dagli </w:t>
      </w:r>
      <w:hyperlink r:id="rId36" w:anchor="317" w:history="1">
        <w:r w:rsidRPr="00A32FEF">
          <w:rPr>
            <w:rFonts w:ascii="Tahoma" w:hAnsi="Tahoma" w:cs="Tahoma"/>
            <w:sz w:val="10"/>
            <w:szCs w:val="16"/>
          </w:rPr>
          <w:t>articoli 317</w:t>
        </w:r>
      </w:hyperlink>
      <w:r w:rsidRPr="00A32FEF">
        <w:rPr>
          <w:rFonts w:ascii="Tahoma" w:hAnsi="Tahoma" w:cs="Tahoma"/>
          <w:sz w:val="10"/>
          <w:szCs w:val="16"/>
        </w:rPr>
        <w:t xml:space="preserve"> e </w:t>
      </w:r>
      <w:hyperlink r:id="rId37" w:anchor="629" w:history="1">
        <w:r w:rsidRPr="00A32FEF">
          <w:rPr>
            <w:rFonts w:ascii="Tahoma" w:hAnsi="Tahoma" w:cs="Tahoma"/>
            <w:sz w:val="10"/>
            <w:szCs w:val="16"/>
          </w:rPr>
          <w:t>629 del codice penale</w:t>
        </w:r>
      </w:hyperlink>
      <w:r w:rsidRPr="00A32FEF">
        <w:rPr>
          <w:rFonts w:ascii="Tahoma" w:hAnsi="Tahoma" w:cs="Tahoma"/>
          <w:sz w:val="10"/>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8" w:anchor="004" w:history="1">
        <w:r w:rsidRPr="00A32FEF">
          <w:rPr>
            <w:rFonts w:ascii="Tahoma" w:hAnsi="Tahoma" w:cs="Tahoma"/>
            <w:sz w:val="10"/>
            <w:szCs w:val="16"/>
          </w:rPr>
          <w:t>articolo 4, primo comma, della legge 24 novembre 1981, n. 689</w:t>
        </w:r>
      </w:hyperlink>
      <w:r w:rsidRPr="00A32FEF">
        <w:rPr>
          <w:rFonts w:ascii="Tahoma" w:hAnsi="Tahoma" w:cs="Tahoma"/>
          <w:sz w:val="10"/>
          <w:szCs w:val="16"/>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A32FEF" w:rsidRPr="00A32FEF" w:rsidRDefault="00A32FEF" w:rsidP="00A32FEF">
      <w:pPr>
        <w:ind w:left="720"/>
        <w:jc w:val="both"/>
        <w:rPr>
          <w:rFonts w:ascii="Tahoma" w:hAnsi="Tahoma" w:cs="Tahoma"/>
          <w:sz w:val="10"/>
          <w:szCs w:val="16"/>
        </w:rPr>
      </w:pPr>
      <w:r w:rsidRPr="00A32FEF">
        <w:rPr>
          <w:rFonts w:ascii="Tahoma" w:hAnsi="Tahoma" w:cs="Tahoma"/>
          <w:sz w:val="10"/>
          <w:szCs w:val="16"/>
        </w:rPr>
        <w:t>m) l'operatore economico si trovi rispetto ad un altro partecipante alla medesima procedura di affidamento, in una situazione di controllo di cui all'</w:t>
      </w:r>
      <w:hyperlink r:id="rId39" w:anchor="2359" w:history="1">
        <w:r w:rsidRPr="00A32FEF">
          <w:rPr>
            <w:rFonts w:ascii="Tahoma" w:hAnsi="Tahoma" w:cs="Tahoma"/>
            <w:sz w:val="10"/>
            <w:szCs w:val="16"/>
          </w:rPr>
          <w:t>articolo 2359 del codice civile</w:t>
        </w:r>
      </w:hyperlink>
      <w:r w:rsidRPr="00A32FEF">
        <w:rPr>
          <w:rFonts w:ascii="Tahoma" w:hAnsi="Tahoma" w:cs="Tahoma"/>
          <w:sz w:val="10"/>
          <w:szCs w:val="16"/>
        </w:rPr>
        <w:t xml:space="preserve"> o in una qualsiasi relazione, anche di fatto, se la situazione di controllo o la relazione comporti che le offerte sono imputabili ad un unico centro decisionale.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8. Se la stazione appaltante ritiene che le misure di cui al comma 7 sono sufficienti, l'operatore economico non è escluso della procedura d'appalto; viceversa dell'esclusione viene data motivata comunicazione all'operatore economico.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9. Un operatore economico escluso con sentenza definitiva dalla partecipazione alle procedure di appalto non può avvalersi della possibilità prevista dai commi 7 e 8 nel corso del periodo di esclusione derivante da tale sentenza.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40" w:anchor="020" w:history="1">
        <w:r w:rsidRPr="00A32FEF">
          <w:rPr>
            <w:rFonts w:ascii="Tahoma" w:hAnsi="Tahoma" w:cs="Tahoma"/>
            <w:sz w:val="10"/>
            <w:szCs w:val="16"/>
          </w:rPr>
          <w:t xml:space="preserve">articoli </w:t>
        </w:r>
      </w:hyperlink>
      <w:hyperlink r:id="rId41" w:anchor="020" w:history="1">
        <w:r w:rsidRPr="00A32FEF">
          <w:rPr>
            <w:rFonts w:ascii="Tahoma" w:hAnsi="Tahoma" w:cs="Tahoma"/>
            <w:sz w:val="10"/>
            <w:szCs w:val="16"/>
          </w:rPr>
          <w:t>20 e 24 del decreto legislativo 6 settembre 2011 n. 159</w:t>
        </w:r>
      </w:hyperlink>
      <w:r w:rsidRPr="00A32FEF">
        <w:rPr>
          <w:rFonts w:ascii="Tahoma" w:hAnsi="Tahoma" w:cs="Tahoma"/>
          <w:sz w:val="10"/>
          <w:szCs w:val="16"/>
        </w:rPr>
        <w:t xml:space="preserve">, ed affidate ad un custode o amministratore giudiziario o finanziario, limitatamente a quelle riferite al periodo precedente al predetto affidamento.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 xml:space="preserve">13. Con linee guida l'ANAC,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p>
    <w:p w:rsidR="00A32FEF" w:rsidRPr="00A32FEF" w:rsidRDefault="00A32FEF" w:rsidP="00A32FEF">
      <w:pPr>
        <w:spacing w:before="100" w:beforeAutospacing="1" w:after="100" w:afterAutospacing="1"/>
        <w:ind w:left="720"/>
        <w:jc w:val="both"/>
        <w:rPr>
          <w:rFonts w:ascii="Tahoma" w:hAnsi="Tahoma" w:cs="Tahoma"/>
          <w:sz w:val="10"/>
          <w:szCs w:val="16"/>
        </w:rPr>
      </w:pPr>
      <w:r w:rsidRPr="00A32FEF">
        <w:rPr>
          <w:rFonts w:ascii="Tahoma" w:hAnsi="Tahoma" w:cs="Tahoma"/>
          <w:sz w:val="10"/>
          <w:szCs w:val="16"/>
        </w:rPr>
        <w:t>14. Non possono essere affidatari di subappalti e non possono stipulare i relativi contratti i soggetti per i quali ricorrano i motivi di esclusione previsti dal presente articolo.</w:t>
      </w:r>
    </w:p>
    <w:p w:rsidR="00A32FEF" w:rsidRPr="00A32FEF" w:rsidRDefault="00A32FEF" w:rsidP="00A32FEF">
      <w:pPr>
        <w:jc w:val="both"/>
        <w:rPr>
          <w:szCs w:val="24"/>
        </w:rPr>
      </w:pPr>
    </w:p>
    <w:p w:rsidR="00A32FEF" w:rsidRDefault="00A32FEF" w:rsidP="00A32FEF">
      <w:pPr>
        <w:jc w:val="both"/>
        <w:rPr>
          <w:sz w:val="24"/>
          <w:szCs w:val="24"/>
        </w:rPr>
      </w:pPr>
    </w:p>
    <w:p w:rsidR="006E291B" w:rsidRPr="00976F08" w:rsidRDefault="006E291B" w:rsidP="00976F08">
      <w:pPr>
        <w:numPr>
          <w:ilvl w:val="0"/>
          <w:numId w:val="41"/>
        </w:numPr>
        <w:jc w:val="both"/>
        <w:rPr>
          <w:sz w:val="24"/>
          <w:szCs w:val="24"/>
        </w:rPr>
      </w:pPr>
      <w:r w:rsidRPr="00976F08">
        <w:rPr>
          <w:sz w:val="24"/>
          <w:szCs w:val="24"/>
        </w:rPr>
        <w:t>La dichiarazione deve essere resa, sul modello appo</w:t>
      </w:r>
      <w:r w:rsidR="00746C4B" w:rsidRPr="00976F08">
        <w:rPr>
          <w:sz w:val="24"/>
          <w:szCs w:val="24"/>
        </w:rPr>
        <w:t>sitamente predisposto ALLEGATO A 1</w:t>
      </w:r>
      <w:r w:rsidRPr="00976F08">
        <w:rPr>
          <w:sz w:val="24"/>
          <w:szCs w:val="24"/>
        </w:rPr>
        <w:t xml:space="preserve">   "Dichiarazione relativa a tutti </w:t>
      </w:r>
      <w:r w:rsidR="00173D06">
        <w:rPr>
          <w:sz w:val="24"/>
          <w:szCs w:val="24"/>
        </w:rPr>
        <w:t xml:space="preserve">i legali rappresentanti, soci, direttori tecnici, </w:t>
      </w:r>
      <w:r w:rsidR="00853E94">
        <w:rPr>
          <w:sz w:val="24"/>
          <w:szCs w:val="24"/>
        </w:rPr>
        <w:t>institori, membri del c</w:t>
      </w:r>
      <w:r w:rsidR="00173D06">
        <w:rPr>
          <w:sz w:val="24"/>
          <w:szCs w:val="24"/>
        </w:rPr>
        <w:t>onsiglio di amministrazione”</w:t>
      </w:r>
      <w:r w:rsidRPr="00976F08">
        <w:rPr>
          <w:sz w:val="24"/>
          <w:szCs w:val="24"/>
        </w:rPr>
        <w:t xml:space="preserve"> anche dai seguenti soggetti:</w:t>
      </w:r>
    </w:p>
    <w:p w:rsidR="00976F08" w:rsidRPr="00C01511" w:rsidRDefault="00976F08" w:rsidP="00976F08">
      <w:pPr>
        <w:numPr>
          <w:ilvl w:val="0"/>
          <w:numId w:val="42"/>
        </w:numPr>
        <w:jc w:val="both"/>
        <w:rPr>
          <w:sz w:val="24"/>
          <w:szCs w:val="24"/>
        </w:rPr>
      </w:pPr>
      <w:r w:rsidRPr="00C01511">
        <w:rPr>
          <w:sz w:val="24"/>
          <w:szCs w:val="24"/>
        </w:rPr>
        <w:lastRenderedPageBreak/>
        <w:t>Titolare e Direttore tecnico: se trattasi di impresa individuale;</w:t>
      </w:r>
    </w:p>
    <w:p w:rsidR="00976F08" w:rsidRPr="00C01511" w:rsidRDefault="00976F08" w:rsidP="00976F08">
      <w:pPr>
        <w:numPr>
          <w:ilvl w:val="0"/>
          <w:numId w:val="42"/>
        </w:numPr>
        <w:jc w:val="both"/>
        <w:rPr>
          <w:sz w:val="24"/>
          <w:szCs w:val="24"/>
        </w:rPr>
      </w:pPr>
      <w:r w:rsidRPr="00C01511">
        <w:rPr>
          <w:sz w:val="24"/>
          <w:szCs w:val="24"/>
        </w:rPr>
        <w:t>Soci e Direttore tecnico: se trattasi di società in nome collettivo;</w:t>
      </w:r>
    </w:p>
    <w:p w:rsidR="00976F08" w:rsidRDefault="00976F08" w:rsidP="00976F08">
      <w:pPr>
        <w:numPr>
          <w:ilvl w:val="0"/>
          <w:numId w:val="42"/>
        </w:numPr>
        <w:jc w:val="both"/>
        <w:rPr>
          <w:sz w:val="24"/>
          <w:szCs w:val="24"/>
        </w:rPr>
      </w:pPr>
      <w:r w:rsidRPr="00C01511">
        <w:rPr>
          <w:sz w:val="24"/>
          <w:szCs w:val="24"/>
        </w:rPr>
        <w:t>Soci accomandatari e Direttore tecnico: se trattasi di società in accomandita semplice;</w:t>
      </w:r>
    </w:p>
    <w:p w:rsidR="00976F08" w:rsidRPr="00F8672E" w:rsidRDefault="00976F08" w:rsidP="00976F08">
      <w:pPr>
        <w:numPr>
          <w:ilvl w:val="0"/>
          <w:numId w:val="42"/>
        </w:numPr>
        <w:jc w:val="both"/>
        <w:rPr>
          <w:sz w:val="24"/>
          <w:szCs w:val="24"/>
        </w:rPr>
      </w:pPr>
      <w:r>
        <w:rPr>
          <w:sz w:val="24"/>
          <w:szCs w:val="24"/>
        </w:rPr>
        <w:t>Membri del consiglio di amministrazione cui sia stata conferita la legale rappresentanza, di direzione o di vigilanza o dei soggetti muniti  di poteri di rappresentanza, di direzione e di controllo , del direttore tecnico o del socio unico persona fisica, ovvero del socio di maggioranza in caso di società con meno di quattro soci, se si tratta di altro tipo di società o consorzio;</w:t>
      </w:r>
    </w:p>
    <w:p w:rsidR="006E291B" w:rsidRPr="00976F08" w:rsidRDefault="00976F08" w:rsidP="00976F08">
      <w:pPr>
        <w:numPr>
          <w:ilvl w:val="0"/>
          <w:numId w:val="42"/>
        </w:numPr>
        <w:jc w:val="both"/>
        <w:rPr>
          <w:sz w:val="24"/>
          <w:szCs w:val="24"/>
        </w:rPr>
      </w:pPr>
      <w:r w:rsidRPr="00976F08">
        <w:rPr>
          <w:sz w:val="24"/>
          <w:szCs w:val="24"/>
        </w:rPr>
        <w:t>Institori.</w:t>
      </w:r>
    </w:p>
    <w:p w:rsidR="006E291B" w:rsidRPr="00C01511" w:rsidRDefault="006E291B" w:rsidP="00C01511">
      <w:pPr>
        <w:ind w:left="426" w:hanging="426"/>
        <w:jc w:val="both"/>
        <w:rPr>
          <w:sz w:val="24"/>
          <w:szCs w:val="24"/>
        </w:rPr>
      </w:pPr>
      <w:r w:rsidRPr="00C01511">
        <w:rPr>
          <w:sz w:val="24"/>
          <w:szCs w:val="24"/>
        </w:rPr>
        <w:t>(4) Se non c’è l’</w:t>
      </w:r>
      <w:r w:rsidRPr="00C01511">
        <w:rPr>
          <w:caps/>
          <w:sz w:val="24"/>
          <w:szCs w:val="24"/>
        </w:rPr>
        <w:t>all</w:t>
      </w:r>
      <w:r w:rsidR="001A11FF" w:rsidRPr="00C01511">
        <w:rPr>
          <w:caps/>
          <w:sz w:val="24"/>
          <w:szCs w:val="24"/>
        </w:rPr>
        <w:t>egato A 1</w:t>
      </w:r>
      <w:r w:rsidRPr="00C01511">
        <w:rPr>
          <w:sz w:val="24"/>
          <w:szCs w:val="24"/>
        </w:rPr>
        <w:t>, depennare il paragrafo.</w:t>
      </w:r>
    </w:p>
    <w:p w:rsidR="006E291B" w:rsidRPr="00C01511" w:rsidRDefault="006E291B" w:rsidP="00C01511">
      <w:pPr>
        <w:ind w:left="426" w:hanging="426"/>
        <w:jc w:val="both"/>
        <w:rPr>
          <w:sz w:val="24"/>
          <w:szCs w:val="24"/>
        </w:rPr>
      </w:pPr>
      <w:r w:rsidRPr="00C01511">
        <w:rPr>
          <w:sz w:val="24"/>
          <w:szCs w:val="24"/>
        </w:rPr>
        <w:t>(</w:t>
      </w:r>
      <w:r w:rsidR="00535E43" w:rsidRPr="00C01511">
        <w:rPr>
          <w:sz w:val="24"/>
          <w:szCs w:val="24"/>
        </w:rPr>
        <w:t>5</w:t>
      </w:r>
      <w:r w:rsidRPr="00C01511">
        <w:rPr>
          <w:sz w:val="24"/>
          <w:szCs w:val="24"/>
        </w:rPr>
        <w:t>) Allegare fotocopia non autenticata del documento di identità personale, in corso di validità, del sottoscrittore.</w:t>
      </w:r>
    </w:p>
    <w:p w:rsidR="006E291B" w:rsidRPr="00C01511" w:rsidRDefault="006E291B" w:rsidP="00C01511">
      <w:pPr>
        <w:ind w:left="426" w:hanging="426"/>
        <w:jc w:val="both"/>
        <w:rPr>
          <w:i/>
          <w:sz w:val="24"/>
          <w:szCs w:val="24"/>
        </w:rPr>
      </w:pPr>
    </w:p>
    <w:p w:rsidR="006E291B" w:rsidRPr="00C01511" w:rsidRDefault="006E291B" w:rsidP="00C01511">
      <w:pPr>
        <w:ind w:left="426" w:hanging="426"/>
        <w:jc w:val="both"/>
        <w:rPr>
          <w:i/>
          <w:sz w:val="24"/>
          <w:szCs w:val="24"/>
        </w:rPr>
      </w:pPr>
    </w:p>
    <w:p w:rsidR="006E291B" w:rsidRPr="00C01511" w:rsidRDefault="006E291B" w:rsidP="00C01511">
      <w:pPr>
        <w:spacing w:line="360" w:lineRule="auto"/>
        <w:jc w:val="both"/>
        <w:rPr>
          <w:sz w:val="24"/>
          <w:szCs w:val="24"/>
        </w:rPr>
      </w:pPr>
      <w:r w:rsidRPr="00C01511">
        <w:rPr>
          <w:i/>
          <w:sz w:val="24"/>
          <w:szCs w:val="24"/>
        </w:rPr>
        <w:br w:type="page"/>
      </w:r>
    </w:p>
    <w:p w:rsidR="006E291B" w:rsidRPr="00C01511" w:rsidRDefault="009B4FDB" w:rsidP="00F8672E">
      <w:pPr>
        <w:rPr>
          <w:b/>
          <w:sz w:val="24"/>
          <w:szCs w:val="24"/>
        </w:rPr>
      </w:pPr>
      <w:r>
        <w:rPr>
          <w:b/>
          <w:sz w:val="24"/>
          <w:szCs w:val="24"/>
        </w:rPr>
        <w:t>ALLEGATO A</w:t>
      </w:r>
      <w:r w:rsidR="00EE5EE4" w:rsidRPr="00C01511">
        <w:rPr>
          <w:b/>
          <w:sz w:val="24"/>
          <w:szCs w:val="24"/>
        </w:rPr>
        <w:t xml:space="preserve"> 1</w:t>
      </w:r>
      <w:r w:rsidR="006E291B" w:rsidRPr="00C01511">
        <w:rPr>
          <w:b/>
          <w:sz w:val="24"/>
          <w:szCs w:val="24"/>
        </w:rPr>
        <w:t xml:space="preserve"> - "Dichiarazione relativa a tutti i legali rappresentanti, soci, direttori tecnici, institori</w:t>
      </w:r>
      <w:r w:rsidR="001D7E49">
        <w:rPr>
          <w:b/>
          <w:sz w:val="24"/>
          <w:szCs w:val="24"/>
        </w:rPr>
        <w:t>, membri del consig</w:t>
      </w:r>
      <w:r w:rsidR="00173D06">
        <w:rPr>
          <w:b/>
          <w:sz w:val="24"/>
          <w:szCs w:val="24"/>
        </w:rPr>
        <w:t>lio di amministrazione</w:t>
      </w:r>
      <w:r w:rsidR="006E291B" w:rsidRPr="00C01511">
        <w:rPr>
          <w:b/>
          <w:sz w:val="24"/>
          <w:szCs w:val="24"/>
        </w:rPr>
        <w:t>"</w:t>
      </w:r>
    </w:p>
    <w:p w:rsidR="006E291B" w:rsidRPr="00C01511" w:rsidRDefault="006E291B" w:rsidP="00F8672E">
      <w:pPr>
        <w:spacing w:line="360" w:lineRule="auto"/>
        <w:rPr>
          <w:sz w:val="24"/>
          <w:szCs w:val="24"/>
        </w:rPr>
      </w:pPr>
    </w:p>
    <w:p w:rsidR="006E291B" w:rsidRPr="00C01511" w:rsidRDefault="006E291B" w:rsidP="00C01511">
      <w:pPr>
        <w:pStyle w:val="Corpodeltesto2"/>
        <w:rPr>
          <w:rFonts w:ascii="Times New Roman" w:hAnsi="Times New Roman"/>
          <w:szCs w:val="24"/>
        </w:rPr>
      </w:pPr>
      <w:r w:rsidRPr="00C01511">
        <w:rPr>
          <w:rFonts w:ascii="Times New Roman" w:hAnsi="Times New Roman"/>
          <w:szCs w:val="24"/>
        </w:rPr>
        <w:t>I sottoscritti:</w:t>
      </w:r>
    </w:p>
    <w:p w:rsidR="006E291B" w:rsidRPr="00C01511" w:rsidRDefault="006E291B" w:rsidP="00C01511">
      <w:pPr>
        <w:numPr>
          <w:ilvl w:val="0"/>
          <w:numId w:val="6"/>
        </w:numPr>
        <w:spacing w:line="360" w:lineRule="auto"/>
        <w:jc w:val="both"/>
        <w:rPr>
          <w:sz w:val="24"/>
          <w:szCs w:val="24"/>
        </w:rPr>
      </w:pPr>
      <w:r w:rsidRPr="00C01511">
        <w:rPr>
          <w:sz w:val="24"/>
          <w:szCs w:val="24"/>
        </w:rPr>
        <w:t xml:space="preserve"> ………………………………………………. nato a ………………………….. il …………………………………………...…….……………………… residente a ……………………………………………………….………………………. in Via …………………....................………………………………………….. n. ………. c.a.p. ……………………  C.F………………..…………… in qualità di</w:t>
      </w:r>
      <w:r w:rsidRPr="00C01511">
        <w:rPr>
          <w:b/>
          <w:i/>
          <w:color w:val="FF0000"/>
          <w:sz w:val="24"/>
          <w:szCs w:val="24"/>
          <w:vertAlign w:val="superscript"/>
        </w:rPr>
        <w:t>(1)</w:t>
      </w:r>
      <w:r w:rsidRPr="00C01511">
        <w:rPr>
          <w:sz w:val="24"/>
          <w:szCs w:val="24"/>
        </w:rPr>
        <w:t xml:space="preserve"> …………………..................………………………….. dell'operatore economico ………………………………………………………………….…………………..;</w:t>
      </w:r>
    </w:p>
    <w:p w:rsidR="006E291B" w:rsidRPr="00C01511" w:rsidRDefault="006E291B" w:rsidP="00C01511">
      <w:pPr>
        <w:numPr>
          <w:ilvl w:val="0"/>
          <w:numId w:val="6"/>
        </w:numPr>
        <w:spacing w:line="360" w:lineRule="auto"/>
        <w:jc w:val="both"/>
        <w:rPr>
          <w:sz w:val="24"/>
          <w:szCs w:val="24"/>
        </w:rPr>
      </w:pPr>
      <w:r w:rsidRPr="00C01511">
        <w:rPr>
          <w:sz w:val="24"/>
          <w:szCs w:val="24"/>
        </w:rPr>
        <w:t>………………………………………………. nato a …………………………….. il ………………………………………………..….……………………… residente a ……………………………………………………….………………………. in Via …………………....................………………………………………….. n. ………. c.a.p. ……………………  C.F………………..…………… in qualità di</w:t>
      </w:r>
      <w:r w:rsidRPr="00C01511">
        <w:rPr>
          <w:b/>
          <w:i/>
          <w:color w:val="FF0000"/>
          <w:sz w:val="24"/>
          <w:szCs w:val="24"/>
          <w:vertAlign w:val="superscript"/>
        </w:rPr>
        <w:t>(1)</w:t>
      </w:r>
      <w:r w:rsidRPr="00C01511">
        <w:rPr>
          <w:sz w:val="24"/>
          <w:szCs w:val="24"/>
        </w:rPr>
        <w:t xml:space="preserve"> …………………..................………………………….. dell'operatore economico ………………………………………………………………….…………………..;</w:t>
      </w:r>
    </w:p>
    <w:p w:rsidR="006E291B" w:rsidRPr="00C01511" w:rsidRDefault="006E291B" w:rsidP="00C01511">
      <w:pPr>
        <w:spacing w:line="360" w:lineRule="auto"/>
        <w:jc w:val="both"/>
        <w:rPr>
          <w:sz w:val="24"/>
          <w:szCs w:val="24"/>
        </w:rPr>
      </w:pPr>
    </w:p>
    <w:p w:rsidR="006E291B" w:rsidRPr="00DD1766" w:rsidRDefault="006E291B" w:rsidP="00C01511">
      <w:pPr>
        <w:pStyle w:val="Titolo4"/>
        <w:spacing w:line="360" w:lineRule="auto"/>
        <w:rPr>
          <w:rFonts w:ascii="Times New Roman" w:hAnsi="Times New Roman"/>
          <w:b/>
          <w:szCs w:val="24"/>
        </w:rPr>
      </w:pPr>
      <w:r w:rsidRPr="00DD1766">
        <w:rPr>
          <w:rFonts w:ascii="Times New Roman" w:hAnsi="Times New Roman"/>
          <w:szCs w:val="24"/>
        </w:rPr>
        <w:t xml:space="preserve">consapevoli delle sanzioni penali nel caso di dichiarazioni non veritiere, di formazione o uso di atti falsi, richiamate dall'art. 76 del D.P.R. n. 445 del 28.12.2000 </w:t>
      </w:r>
    </w:p>
    <w:p w:rsidR="006E291B" w:rsidRPr="00DD1766" w:rsidRDefault="006E291B" w:rsidP="00CB7EB9">
      <w:pPr>
        <w:pStyle w:val="Titolo5"/>
        <w:spacing w:line="360" w:lineRule="auto"/>
        <w:rPr>
          <w:rFonts w:ascii="Times New Roman" w:hAnsi="Times New Roman"/>
          <w:b/>
          <w:szCs w:val="24"/>
        </w:rPr>
      </w:pPr>
      <w:r w:rsidRPr="00DD1766">
        <w:rPr>
          <w:rFonts w:ascii="Times New Roman" w:hAnsi="Times New Roman"/>
          <w:b/>
          <w:szCs w:val="24"/>
        </w:rPr>
        <w:t>DICHIARANO</w:t>
      </w:r>
    </w:p>
    <w:p w:rsidR="006E291B" w:rsidRPr="00DD1766" w:rsidRDefault="006E291B" w:rsidP="00C01511">
      <w:pPr>
        <w:spacing w:line="360" w:lineRule="auto"/>
        <w:jc w:val="both"/>
        <w:rPr>
          <w:b/>
          <w:sz w:val="24"/>
          <w:szCs w:val="24"/>
        </w:rPr>
      </w:pPr>
      <w:r w:rsidRPr="00DD1766">
        <w:rPr>
          <w:b/>
          <w:sz w:val="24"/>
          <w:szCs w:val="24"/>
        </w:rPr>
        <w:t>ai sensi degli artt. 46 e 47 del D.P.R. n. 445/2000</w:t>
      </w:r>
      <w:r w:rsidR="00CB7EB9" w:rsidRPr="00DD1766">
        <w:rPr>
          <w:b/>
          <w:sz w:val="24"/>
          <w:szCs w:val="24"/>
        </w:rPr>
        <w:t xml:space="preserve"> e s.m.i.</w:t>
      </w:r>
      <w:r w:rsidRPr="00DD1766">
        <w:rPr>
          <w:b/>
          <w:sz w:val="24"/>
          <w:szCs w:val="24"/>
        </w:rPr>
        <w:t>:</w:t>
      </w:r>
    </w:p>
    <w:p w:rsidR="00F8672E" w:rsidRPr="00DD1766" w:rsidRDefault="00F8672E" w:rsidP="00DD1766">
      <w:pPr>
        <w:spacing w:line="360" w:lineRule="auto"/>
        <w:jc w:val="both"/>
        <w:rPr>
          <w:sz w:val="24"/>
          <w:szCs w:val="24"/>
        </w:rPr>
      </w:pPr>
      <w:r w:rsidRPr="00DD1766">
        <w:rPr>
          <w:sz w:val="22"/>
          <w:szCs w:val="22"/>
        </w:rPr>
        <w:t>la non sussistenza dei motivi di esclusione dalla partecipazione ad una procedura d’appalto o concessione, previste dall’art. 80 del D. Lgvo n. 50/2016, in quanto applicabili</w:t>
      </w:r>
      <w:r w:rsidRPr="00DD1766">
        <w:rPr>
          <w:sz w:val="24"/>
          <w:szCs w:val="24"/>
        </w:rPr>
        <w:t xml:space="preserve"> </w:t>
      </w:r>
    </w:p>
    <w:p w:rsidR="00781FA6" w:rsidRDefault="00781FA6" w:rsidP="00C01511">
      <w:pPr>
        <w:widowControl w:val="0"/>
        <w:spacing w:line="360" w:lineRule="auto"/>
        <w:jc w:val="both"/>
        <w:rPr>
          <w:sz w:val="24"/>
          <w:szCs w:val="24"/>
        </w:rPr>
      </w:pPr>
    </w:p>
    <w:p w:rsidR="006E291B" w:rsidRPr="00C01511" w:rsidRDefault="006E291B" w:rsidP="00C01511">
      <w:pPr>
        <w:widowControl w:val="0"/>
        <w:spacing w:line="360" w:lineRule="auto"/>
        <w:jc w:val="both"/>
        <w:rPr>
          <w:sz w:val="24"/>
          <w:szCs w:val="24"/>
        </w:rPr>
      </w:pPr>
      <w:bookmarkStart w:id="2" w:name="_GoBack"/>
      <w:bookmarkEnd w:id="2"/>
      <w:r w:rsidRPr="00C01511">
        <w:rPr>
          <w:sz w:val="24"/>
          <w:szCs w:val="24"/>
        </w:rPr>
        <w:t>In fede.</w:t>
      </w:r>
    </w:p>
    <w:p w:rsidR="006E291B" w:rsidRPr="00C01511" w:rsidRDefault="006E291B" w:rsidP="00C01511">
      <w:pPr>
        <w:spacing w:line="360" w:lineRule="auto"/>
        <w:jc w:val="both"/>
        <w:outlineLvl w:val="0"/>
        <w:rPr>
          <w:b/>
          <w:sz w:val="24"/>
          <w:szCs w:val="24"/>
          <w:vertAlign w:val="superscript"/>
        </w:rPr>
      </w:pPr>
      <w:r w:rsidRPr="00C01511">
        <w:rPr>
          <w:sz w:val="24"/>
          <w:szCs w:val="24"/>
        </w:rPr>
        <w:t>Luogo e data</w:t>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t>Firme</w:t>
      </w:r>
      <w:r w:rsidRPr="00C01511">
        <w:rPr>
          <w:b/>
          <w:i/>
          <w:color w:val="FF0000"/>
          <w:sz w:val="24"/>
          <w:szCs w:val="24"/>
          <w:vertAlign w:val="superscript"/>
        </w:rPr>
        <w:t>(</w:t>
      </w:r>
      <w:r w:rsidR="00F413F5">
        <w:rPr>
          <w:b/>
          <w:i/>
          <w:color w:val="FF0000"/>
          <w:sz w:val="24"/>
          <w:szCs w:val="24"/>
          <w:vertAlign w:val="superscript"/>
        </w:rPr>
        <w:t>2</w:t>
      </w:r>
      <w:r w:rsidRPr="00C01511">
        <w:rPr>
          <w:b/>
          <w:i/>
          <w:color w:val="FF0000"/>
          <w:sz w:val="24"/>
          <w:szCs w:val="24"/>
          <w:vertAlign w:val="superscript"/>
        </w:rPr>
        <w:t>)</w:t>
      </w:r>
    </w:p>
    <w:p w:rsidR="006E291B" w:rsidRPr="00C01511" w:rsidRDefault="006E291B" w:rsidP="00C01511">
      <w:pPr>
        <w:spacing w:line="360" w:lineRule="auto"/>
        <w:jc w:val="both"/>
        <w:outlineLvl w:val="0"/>
        <w:rPr>
          <w:sz w:val="24"/>
          <w:szCs w:val="24"/>
        </w:rPr>
      </w:pP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t>_____________________________</w:t>
      </w:r>
    </w:p>
    <w:p w:rsidR="006E291B" w:rsidRPr="00C01511" w:rsidRDefault="006E291B" w:rsidP="00C01511">
      <w:pPr>
        <w:spacing w:line="360" w:lineRule="auto"/>
        <w:jc w:val="both"/>
        <w:outlineLvl w:val="0"/>
        <w:rPr>
          <w:sz w:val="24"/>
          <w:szCs w:val="24"/>
        </w:rPr>
      </w:pP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t>_____________________________</w:t>
      </w:r>
    </w:p>
    <w:p w:rsidR="006E291B" w:rsidRPr="00C01511" w:rsidRDefault="006E291B" w:rsidP="00C01511">
      <w:pPr>
        <w:spacing w:line="360" w:lineRule="auto"/>
        <w:ind w:left="2832" w:firstLine="708"/>
        <w:jc w:val="both"/>
        <w:outlineLvl w:val="0"/>
        <w:rPr>
          <w:sz w:val="24"/>
          <w:szCs w:val="24"/>
        </w:rPr>
      </w:pP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p>
    <w:p w:rsidR="006E291B" w:rsidRPr="00C01511" w:rsidRDefault="006E291B" w:rsidP="00C01511">
      <w:pPr>
        <w:jc w:val="both"/>
        <w:outlineLvl w:val="0"/>
        <w:rPr>
          <w:sz w:val="24"/>
          <w:szCs w:val="24"/>
        </w:rPr>
      </w:pPr>
      <w:r w:rsidRPr="00C01511">
        <w:rPr>
          <w:b/>
          <w:sz w:val="24"/>
          <w:szCs w:val="24"/>
        </w:rPr>
        <w:t>NOTE</w:t>
      </w:r>
      <w:r w:rsidRPr="00C01511">
        <w:rPr>
          <w:sz w:val="24"/>
          <w:szCs w:val="24"/>
        </w:rPr>
        <w:t>:</w:t>
      </w:r>
    </w:p>
    <w:p w:rsidR="006E291B" w:rsidRPr="00C01511" w:rsidRDefault="006E291B" w:rsidP="00C01511">
      <w:pPr>
        <w:numPr>
          <w:ilvl w:val="0"/>
          <w:numId w:val="18"/>
        </w:numPr>
        <w:jc w:val="both"/>
        <w:rPr>
          <w:sz w:val="24"/>
          <w:szCs w:val="24"/>
        </w:rPr>
      </w:pPr>
      <w:r w:rsidRPr="00C01511">
        <w:rPr>
          <w:sz w:val="24"/>
          <w:szCs w:val="24"/>
        </w:rPr>
        <w:lastRenderedPageBreak/>
        <w:t>Specificare:</w:t>
      </w:r>
    </w:p>
    <w:p w:rsidR="006E291B" w:rsidRPr="00C01511" w:rsidRDefault="006E291B" w:rsidP="00C01511">
      <w:pPr>
        <w:numPr>
          <w:ilvl w:val="0"/>
          <w:numId w:val="27"/>
        </w:numPr>
        <w:ind w:left="567" w:hanging="283"/>
        <w:jc w:val="both"/>
        <w:rPr>
          <w:sz w:val="24"/>
          <w:szCs w:val="24"/>
        </w:rPr>
      </w:pPr>
      <w:r w:rsidRPr="00C01511">
        <w:rPr>
          <w:sz w:val="24"/>
          <w:szCs w:val="24"/>
        </w:rPr>
        <w:t>Titolare e Direttore tecnico: se trattasi di impresa individuale;</w:t>
      </w:r>
    </w:p>
    <w:p w:rsidR="006E291B" w:rsidRPr="00C01511" w:rsidRDefault="006E291B" w:rsidP="00C01511">
      <w:pPr>
        <w:numPr>
          <w:ilvl w:val="0"/>
          <w:numId w:val="27"/>
        </w:numPr>
        <w:ind w:left="567" w:hanging="283"/>
        <w:jc w:val="both"/>
        <w:rPr>
          <w:sz w:val="24"/>
          <w:szCs w:val="24"/>
        </w:rPr>
      </w:pPr>
      <w:r w:rsidRPr="00C01511">
        <w:rPr>
          <w:sz w:val="24"/>
          <w:szCs w:val="24"/>
        </w:rPr>
        <w:t>Soci e Direttore tecnico: se trattasi di società in nome collettivo;</w:t>
      </w:r>
    </w:p>
    <w:p w:rsidR="006E291B" w:rsidRPr="00C01511" w:rsidRDefault="006E291B" w:rsidP="00C01511">
      <w:pPr>
        <w:numPr>
          <w:ilvl w:val="0"/>
          <w:numId w:val="27"/>
        </w:numPr>
        <w:ind w:left="567" w:hanging="283"/>
        <w:jc w:val="both"/>
        <w:rPr>
          <w:sz w:val="24"/>
          <w:szCs w:val="24"/>
        </w:rPr>
      </w:pPr>
      <w:r w:rsidRPr="00C01511">
        <w:rPr>
          <w:sz w:val="24"/>
          <w:szCs w:val="24"/>
        </w:rPr>
        <w:t>Soci accomandatari e Direttore tecnico: se trattasi di società in accomandita semplice;</w:t>
      </w:r>
    </w:p>
    <w:p w:rsidR="006E291B" w:rsidRPr="00F8672E" w:rsidRDefault="001D7E49" w:rsidP="00F8672E">
      <w:pPr>
        <w:numPr>
          <w:ilvl w:val="0"/>
          <w:numId w:val="27"/>
        </w:numPr>
        <w:ind w:left="567" w:hanging="283"/>
        <w:jc w:val="both"/>
        <w:rPr>
          <w:sz w:val="24"/>
          <w:szCs w:val="24"/>
        </w:rPr>
      </w:pPr>
      <w:r>
        <w:rPr>
          <w:sz w:val="24"/>
          <w:szCs w:val="24"/>
        </w:rPr>
        <w:t>Membri del consiglio di amministrazione cui sia stata conferita la legale rappresentanza, di direzione o di vigilanza o dei soggetti muniti  di poteri di rappresentanza, di direzione e di controllo , del direttore tecnico o del socio unico persona fisica, ovvero del socio di maggioranza in caso di società con meno di quattro soci, se si tratta di altro tipo di società o consorzio;</w:t>
      </w:r>
    </w:p>
    <w:p w:rsidR="006E291B" w:rsidRPr="005C4CDC" w:rsidRDefault="006E291B" w:rsidP="00C01511">
      <w:pPr>
        <w:numPr>
          <w:ilvl w:val="0"/>
          <w:numId w:val="27"/>
        </w:numPr>
        <w:ind w:left="567" w:hanging="283"/>
        <w:jc w:val="both"/>
        <w:rPr>
          <w:sz w:val="24"/>
          <w:szCs w:val="24"/>
        </w:rPr>
      </w:pPr>
      <w:r w:rsidRPr="005C4CDC">
        <w:rPr>
          <w:sz w:val="24"/>
          <w:szCs w:val="24"/>
        </w:rPr>
        <w:t>Institori.</w:t>
      </w:r>
    </w:p>
    <w:p w:rsidR="006E291B" w:rsidRPr="00C01511" w:rsidRDefault="00F413F5" w:rsidP="00C01511">
      <w:pPr>
        <w:pStyle w:val="Testonotadichiusura"/>
        <w:ind w:left="284" w:hanging="284"/>
        <w:jc w:val="both"/>
        <w:rPr>
          <w:sz w:val="24"/>
          <w:szCs w:val="24"/>
        </w:rPr>
      </w:pPr>
      <w:r w:rsidRPr="00C01511">
        <w:rPr>
          <w:b/>
          <w:sz w:val="24"/>
          <w:szCs w:val="24"/>
        </w:rPr>
        <w:t xml:space="preserve"> </w:t>
      </w:r>
      <w:r>
        <w:rPr>
          <w:b/>
          <w:sz w:val="24"/>
          <w:szCs w:val="24"/>
        </w:rPr>
        <w:t>(2</w:t>
      </w:r>
      <w:r w:rsidR="006E291B" w:rsidRPr="00C01511">
        <w:rPr>
          <w:b/>
          <w:sz w:val="24"/>
          <w:szCs w:val="24"/>
        </w:rPr>
        <w:t xml:space="preserve">) </w:t>
      </w:r>
      <w:r w:rsidR="006E291B" w:rsidRPr="00C01511">
        <w:rPr>
          <w:sz w:val="24"/>
          <w:szCs w:val="24"/>
        </w:rPr>
        <w:t>Allegare fotocopia non autenticata del documento di identità personale, in corso di validità, dei sottoscrittori.</w:t>
      </w: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6E4690" w:rsidP="00C01511">
      <w:pPr>
        <w:pStyle w:val="Testonotadichiusura"/>
        <w:ind w:left="284" w:hanging="284"/>
        <w:jc w:val="both"/>
        <w:rPr>
          <w:i/>
          <w:sz w:val="24"/>
          <w:szCs w:val="24"/>
        </w:rPr>
      </w:pPr>
    </w:p>
    <w:p w:rsidR="006E4690" w:rsidRPr="00C01511" w:rsidRDefault="00293EB7" w:rsidP="00C01511">
      <w:pPr>
        <w:tabs>
          <w:tab w:val="left" w:pos="142"/>
        </w:tabs>
        <w:autoSpaceDE w:val="0"/>
        <w:autoSpaceDN w:val="0"/>
        <w:adjustRightInd w:val="0"/>
        <w:ind w:left="1701" w:right="933"/>
        <w:jc w:val="both"/>
        <w:rPr>
          <w:b/>
          <w:sz w:val="24"/>
          <w:szCs w:val="24"/>
        </w:rPr>
      </w:pPr>
      <w:r w:rsidRPr="00C01511">
        <w:rPr>
          <w:b/>
          <w:sz w:val="24"/>
          <w:szCs w:val="24"/>
        </w:rPr>
        <w:t>ALLEGATO A 2</w:t>
      </w:r>
    </w:p>
    <w:p w:rsidR="00B655C0" w:rsidRPr="00C01511" w:rsidRDefault="00B655C0" w:rsidP="00C01511">
      <w:pPr>
        <w:tabs>
          <w:tab w:val="left" w:pos="142"/>
        </w:tabs>
        <w:autoSpaceDE w:val="0"/>
        <w:autoSpaceDN w:val="0"/>
        <w:adjustRightInd w:val="0"/>
        <w:ind w:left="1701" w:right="933"/>
        <w:jc w:val="both"/>
        <w:rPr>
          <w:b/>
          <w:sz w:val="24"/>
          <w:szCs w:val="24"/>
        </w:rPr>
      </w:pPr>
    </w:p>
    <w:p w:rsidR="006E4690" w:rsidRPr="00C01511" w:rsidRDefault="006E4690" w:rsidP="00C01511">
      <w:pPr>
        <w:autoSpaceDE w:val="0"/>
        <w:autoSpaceDN w:val="0"/>
        <w:adjustRightInd w:val="0"/>
        <w:jc w:val="both"/>
        <w:rPr>
          <w:b/>
          <w:sz w:val="24"/>
          <w:szCs w:val="24"/>
        </w:rPr>
      </w:pPr>
      <w:r w:rsidRPr="00C01511">
        <w:rPr>
          <w:b/>
          <w:sz w:val="24"/>
          <w:szCs w:val="24"/>
        </w:rPr>
        <w:t>“Dichiarazione relativa alla composizione societaria ai sensi</w:t>
      </w:r>
    </w:p>
    <w:p w:rsidR="006E4690" w:rsidRPr="00C01511" w:rsidRDefault="006E4690" w:rsidP="00C01511">
      <w:pPr>
        <w:autoSpaceDE w:val="0"/>
        <w:autoSpaceDN w:val="0"/>
        <w:adjustRightInd w:val="0"/>
        <w:jc w:val="both"/>
        <w:rPr>
          <w:b/>
          <w:sz w:val="24"/>
          <w:szCs w:val="24"/>
        </w:rPr>
      </w:pPr>
      <w:r w:rsidRPr="00C01511">
        <w:rPr>
          <w:b/>
          <w:sz w:val="24"/>
          <w:szCs w:val="24"/>
        </w:rPr>
        <w:t xml:space="preserve">dell’art. 1, comma 1, del d.p.c.m. 11 maggio 1991, n° </w:t>
      </w:r>
      <w:smartTag w:uri="urn:schemas-microsoft-com:office:smarttags" w:element="metricconverter">
        <w:smartTagPr>
          <w:attr w:name="ProductID" w:val="187”"/>
        </w:smartTagPr>
        <w:r w:rsidRPr="00C01511">
          <w:rPr>
            <w:b/>
            <w:sz w:val="24"/>
            <w:szCs w:val="24"/>
          </w:rPr>
          <w:t>187”</w:t>
        </w:r>
      </w:smartTag>
      <w:r w:rsidRPr="00C01511">
        <w:rPr>
          <w:b/>
          <w:sz w:val="24"/>
          <w:szCs w:val="24"/>
          <w:vertAlign w:val="superscript"/>
        </w:rPr>
        <w:endnoteReference w:id="1"/>
      </w:r>
    </w:p>
    <w:p w:rsidR="006E4690" w:rsidRPr="00C01511" w:rsidRDefault="006E4690" w:rsidP="00C01511">
      <w:pPr>
        <w:autoSpaceDE w:val="0"/>
        <w:autoSpaceDN w:val="0"/>
        <w:adjustRightInd w:val="0"/>
        <w:jc w:val="both"/>
        <w:rPr>
          <w:sz w:val="24"/>
          <w:szCs w:val="24"/>
        </w:rPr>
      </w:pPr>
    </w:p>
    <w:p w:rsidR="006E4690" w:rsidRPr="00C01511" w:rsidRDefault="006E4690" w:rsidP="00C01511">
      <w:pPr>
        <w:autoSpaceDE w:val="0"/>
        <w:autoSpaceDN w:val="0"/>
        <w:adjustRightInd w:val="0"/>
        <w:jc w:val="both"/>
        <w:rPr>
          <w:sz w:val="24"/>
          <w:szCs w:val="24"/>
        </w:rPr>
      </w:pPr>
      <w:r w:rsidRPr="00C01511">
        <w:rPr>
          <w:sz w:val="24"/>
          <w:szCs w:val="24"/>
        </w:rPr>
        <w:t>Il sottoscritto……………………………………………………………………………………… nato a ……….………………………………………………………..il……………………………..,residente in ……………………….………, Via……..…………………………………………………………………</w:t>
      </w:r>
    </w:p>
    <w:p w:rsidR="006E4690" w:rsidRPr="00C01511" w:rsidRDefault="006E4690" w:rsidP="00C01511">
      <w:pPr>
        <w:autoSpaceDE w:val="0"/>
        <w:autoSpaceDN w:val="0"/>
        <w:adjustRightInd w:val="0"/>
        <w:jc w:val="both"/>
        <w:rPr>
          <w:sz w:val="24"/>
          <w:szCs w:val="24"/>
        </w:rPr>
      </w:pPr>
      <w:r w:rsidRPr="00C01511">
        <w:rPr>
          <w:sz w:val="24"/>
          <w:szCs w:val="24"/>
        </w:rPr>
        <w:t>……………. nella sua qualità di……………………………………………………………………della Ditta …………………………………………………,con sede in…………………………………… ………..……………………………………………………………C.F./P.I.………………………………;</w:t>
      </w:r>
    </w:p>
    <w:p w:rsidR="006E4690" w:rsidRPr="00C01511" w:rsidRDefault="006E4690" w:rsidP="00C01511">
      <w:pPr>
        <w:autoSpaceDE w:val="0"/>
        <w:autoSpaceDN w:val="0"/>
        <w:adjustRightInd w:val="0"/>
        <w:jc w:val="both"/>
        <w:rPr>
          <w:b/>
          <w:sz w:val="24"/>
          <w:szCs w:val="24"/>
        </w:rPr>
      </w:pPr>
    </w:p>
    <w:p w:rsidR="006E4690" w:rsidRPr="00C01511" w:rsidRDefault="006E4690" w:rsidP="00C01511">
      <w:pPr>
        <w:autoSpaceDE w:val="0"/>
        <w:autoSpaceDN w:val="0"/>
        <w:adjustRightInd w:val="0"/>
        <w:jc w:val="both"/>
        <w:rPr>
          <w:b/>
          <w:sz w:val="24"/>
          <w:szCs w:val="24"/>
        </w:rPr>
      </w:pPr>
      <w:r w:rsidRPr="00C01511">
        <w:rPr>
          <w:b/>
          <w:sz w:val="24"/>
          <w:szCs w:val="24"/>
        </w:rPr>
        <w:t>DICHIARA</w:t>
      </w:r>
    </w:p>
    <w:p w:rsidR="006E4690" w:rsidRPr="00C01511" w:rsidRDefault="006E4690" w:rsidP="00C01511">
      <w:pPr>
        <w:autoSpaceDE w:val="0"/>
        <w:autoSpaceDN w:val="0"/>
        <w:adjustRightInd w:val="0"/>
        <w:jc w:val="both"/>
        <w:rPr>
          <w:b/>
          <w:sz w:val="24"/>
          <w:szCs w:val="24"/>
        </w:rPr>
      </w:pPr>
    </w:p>
    <w:p w:rsidR="006E4690" w:rsidRPr="00C01511" w:rsidRDefault="006E4690" w:rsidP="00C01511">
      <w:pPr>
        <w:autoSpaceDE w:val="0"/>
        <w:autoSpaceDN w:val="0"/>
        <w:adjustRightInd w:val="0"/>
        <w:jc w:val="both"/>
        <w:rPr>
          <w:b/>
          <w:sz w:val="24"/>
          <w:szCs w:val="24"/>
        </w:rPr>
      </w:pPr>
      <w:r w:rsidRPr="00C01511">
        <w:rPr>
          <w:b/>
          <w:sz w:val="24"/>
          <w:szCs w:val="24"/>
        </w:rPr>
        <w:t>ai sensi degli artt. 46 e 47 del d.p.r. n. 445/2000</w:t>
      </w:r>
      <w:r w:rsidR="00075F59">
        <w:rPr>
          <w:b/>
          <w:sz w:val="24"/>
          <w:szCs w:val="24"/>
        </w:rPr>
        <w:t xml:space="preserve"> e s.m.i.</w:t>
      </w:r>
      <w:r w:rsidRPr="00C01511">
        <w:rPr>
          <w:b/>
          <w:sz w:val="24"/>
          <w:szCs w:val="24"/>
        </w:rPr>
        <w:t>:</w:t>
      </w:r>
    </w:p>
    <w:p w:rsidR="006E4690" w:rsidRPr="00C01511" w:rsidRDefault="006E4690" w:rsidP="00C01511">
      <w:pPr>
        <w:autoSpaceDE w:val="0"/>
        <w:autoSpaceDN w:val="0"/>
        <w:adjustRightInd w:val="0"/>
        <w:jc w:val="both"/>
        <w:rPr>
          <w:b/>
          <w:sz w:val="24"/>
          <w:szCs w:val="24"/>
        </w:rPr>
      </w:pPr>
    </w:p>
    <w:p w:rsidR="006E4690" w:rsidRPr="00C01511" w:rsidRDefault="006E4690" w:rsidP="00C01511">
      <w:pPr>
        <w:numPr>
          <w:ilvl w:val="0"/>
          <w:numId w:val="32"/>
        </w:numPr>
        <w:autoSpaceDE w:val="0"/>
        <w:autoSpaceDN w:val="0"/>
        <w:adjustRightInd w:val="0"/>
        <w:spacing w:after="200" w:line="276" w:lineRule="auto"/>
        <w:jc w:val="both"/>
        <w:rPr>
          <w:sz w:val="24"/>
          <w:szCs w:val="24"/>
        </w:rPr>
      </w:pPr>
      <w:r w:rsidRPr="00C01511">
        <w:rPr>
          <w:b/>
          <w:sz w:val="24"/>
          <w:szCs w:val="24"/>
        </w:rPr>
        <w:t xml:space="preserve">che la composizione societaria </w:t>
      </w:r>
      <w:r w:rsidRPr="00C01511">
        <w:rPr>
          <w:sz w:val="24"/>
          <w:szCs w:val="24"/>
        </w:rPr>
        <w:t>della Ditta …………………………….. capitale sociale di €. …………………………..…., così come risulta dal libro dei Soci di questa Società è la seguente:</w:t>
      </w:r>
    </w:p>
    <w:p w:rsidR="006E4690" w:rsidRPr="00C01511" w:rsidRDefault="006E4690" w:rsidP="00C01511">
      <w:pPr>
        <w:autoSpaceDE w:val="0"/>
        <w:autoSpaceDN w:val="0"/>
        <w:adjustRightInd w:val="0"/>
        <w:ind w:left="284"/>
        <w:jc w:val="both"/>
        <w:rPr>
          <w:sz w:val="24"/>
          <w:szCs w:val="24"/>
        </w:rPr>
      </w:pPr>
    </w:p>
    <w:p w:rsidR="006E4690" w:rsidRPr="00C01511" w:rsidRDefault="006E4690" w:rsidP="00C01511">
      <w:pPr>
        <w:spacing w:after="200" w:line="276" w:lineRule="auto"/>
        <w:ind w:left="426" w:hanging="426"/>
        <w:jc w:val="both"/>
        <w:rPr>
          <w:sz w:val="24"/>
          <w:szCs w:val="24"/>
        </w:rPr>
      </w:pPr>
      <w:r w:rsidRPr="00C01511">
        <w:rPr>
          <w:sz w:val="24"/>
          <w:szCs w:val="24"/>
        </w:rPr>
        <w:t xml:space="preserve">    - Sig. ……………………………………… nato a …………………………………     il ………………. e residente a ………………………………………………….… in via …………………………C.F. …..….………………. Portatore di n. …….. quota di valore nominale di €.. ……………… pari al …..……% del capitale sociale;</w:t>
      </w:r>
    </w:p>
    <w:p w:rsidR="006E4690" w:rsidRPr="00C01511" w:rsidRDefault="006E4690" w:rsidP="00C01511">
      <w:pPr>
        <w:spacing w:after="200" w:line="276" w:lineRule="auto"/>
        <w:ind w:left="426" w:hanging="426"/>
        <w:jc w:val="both"/>
        <w:rPr>
          <w:sz w:val="24"/>
          <w:szCs w:val="24"/>
        </w:rPr>
      </w:pPr>
      <w:r w:rsidRPr="00C01511">
        <w:rPr>
          <w:sz w:val="24"/>
          <w:szCs w:val="24"/>
        </w:rPr>
        <w:t xml:space="preserve">    - Sig. ……………………………………… nato a …………………………………     il ………………. e residente a ………………………………………………….… in via …………………………C.F. …..….………………. Portatore di n. …….. quota di valore nominale di €.. ……………… pari al …..……% del capitale sociale;</w:t>
      </w:r>
    </w:p>
    <w:p w:rsidR="006E4690" w:rsidRPr="00C01511" w:rsidRDefault="006E4690" w:rsidP="00C01511">
      <w:pPr>
        <w:spacing w:after="200" w:line="276" w:lineRule="auto"/>
        <w:ind w:left="426" w:hanging="426"/>
        <w:jc w:val="both"/>
        <w:rPr>
          <w:sz w:val="24"/>
          <w:szCs w:val="24"/>
        </w:rPr>
      </w:pPr>
      <w:r w:rsidRPr="00C01511">
        <w:rPr>
          <w:sz w:val="24"/>
          <w:szCs w:val="24"/>
        </w:rPr>
        <w:t xml:space="preserve">    - Sig. ……………………………………… nato a …………………………………     il ………………. e residente a ………………………………………………….… in via …………………………C.F. …..….………………. Portatore di n. …….. quota di valore nominale di €.. ……………… pari al …..……% del capitale sociale;</w:t>
      </w:r>
    </w:p>
    <w:p w:rsidR="006E4690" w:rsidRPr="00C01511" w:rsidRDefault="006E4690" w:rsidP="00C01511">
      <w:pPr>
        <w:autoSpaceDE w:val="0"/>
        <w:autoSpaceDN w:val="0"/>
        <w:adjustRightInd w:val="0"/>
        <w:ind w:left="284" w:hanging="284"/>
        <w:jc w:val="both"/>
        <w:rPr>
          <w:sz w:val="24"/>
          <w:szCs w:val="24"/>
        </w:rPr>
      </w:pPr>
      <w:r w:rsidRPr="00C01511">
        <w:rPr>
          <w:sz w:val="24"/>
          <w:szCs w:val="24"/>
        </w:rPr>
        <w:t xml:space="preserve">□   l’esistenza      </w:t>
      </w:r>
      <w:r w:rsidRPr="00C01511">
        <w:rPr>
          <w:b/>
          <w:i/>
          <w:sz w:val="24"/>
          <w:szCs w:val="24"/>
        </w:rPr>
        <w:t>ovvero</w:t>
      </w:r>
      <w:r w:rsidRPr="00C01511">
        <w:rPr>
          <w:b/>
          <w:color w:val="FF0000"/>
          <w:sz w:val="24"/>
          <w:szCs w:val="24"/>
          <w:vertAlign w:val="superscript"/>
        </w:rPr>
        <w:t xml:space="preserve"> </w:t>
      </w:r>
      <w:r w:rsidRPr="00C01511">
        <w:rPr>
          <w:sz w:val="24"/>
          <w:szCs w:val="24"/>
        </w:rPr>
        <w:t xml:space="preserve">        □</w:t>
      </w:r>
      <w:r w:rsidRPr="00C01511">
        <w:rPr>
          <w:b/>
          <w:sz w:val="24"/>
          <w:szCs w:val="24"/>
        </w:rPr>
        <w:t xml:space="preserve"> </w:t>
      </w:r>
      <w:r w:rsidRPr="00C01511">
        <w:rPr>
          <w:sz w:val="24"/>
          <w:szCs w:val="24"/>
        </w:rPr>
        <w:t xml:space="preserve">  l’inesistenza</w:t>
      </w:r>
    </w:p>
    <w:p w:rsidR="006E4690" w:rsidRPr="00C01511" w:rsidRDefault="006E4690" w:rsidP="00C01511">
      <w:pPr>
        <w:autoSpaceDE w:val="0"/>
        <w:autoSpaceDN w:val="0"/>
        <w:adjustRightInd w:val="0"/>
        <w:ind w:left="426"/>
        <w:jc w:val="both"/>
        <w:rPr>
          <w:sz w:val="24"/>
          <w:szCs w:val="24"/>
        </w:rPr>
      </w:pPr>
      <w:r w:rsidRPr="00C01511">
        <w:rPr>
          <w:sz w:val="24"/>
          <w:szCs w:val="24"/>
        </w:rPr>
        <w:lastRenderedPageBreak/>
        <w:t>di diritti reali di godimento o di garanzia sulle azioni “con diritto di voto”, sulla  base delle risultanze del libro dei soci, delle comunicazioni ricevute e di qualsiasi altro dato a propria disposizione;</w:t>
      </w:r>
    </w:p>
    <w:p w:rsidR="006E4690" w:rsidRPr="00C01511" w:rsidRDefault="006E4690" w:rsidP="00C01511">
      <w:pPr>
        <w:autoSpaceDE w:val="0"/>
        <w:autoSpaceDN w:val="0"/>
        <w:adjustRightInd w:val="0"/>
        <w:jc w:val="both"/>
        <w:rPr>
          <w:sz w:val="24"/>
          <w:szCs w:val="24"/>
        </w:rPr>
      </w:pPr>
    </w:p>
    <w:p w:rsidR="006E4690" w:rsidRPr="00C01511" w:rsidRDefault="006E4690" w:rsidP="00C01511">
      <w:pPr>
        <w:numPr>
          <w:ilvl w:val="0"/>
          <w:numId w:val="33"/>
        </w:numPr>
        <w:autoSpaceDE w:val="0"/>
        <w:autoSpaceDN w:val="0"/>
        <w:adjustRightInd w:val="0"/>
        <w:spacing w:after="60" w:line="276" w:lineRule="auto"/>
        <w:ind w:left="425" w:hanging="425"/>
        <w:jc w:val="both"/>
        <w:rPr>
          <w:sz w:val="24"/>
          <w:szCs w:val="24"/>
        </w:rPr>
      </w:pPr>
      <w:r w:rsidRPr="00C01511">
        <w:rPr>
          <w:sz w:val="24"/>
          <w:szCs w:val="24"/>
        </w:rPr>
        <w:t>che non vi sono soggetti muniti di procura irrevocabile che abbiano esercitato il voto nelle assemblee societarie nell’ultimo anno o che ne abbiano comunque diritto</w:t>
      </w:r>
    </w:p>
    <w:p w:rsidR="006E4690" w:rsidRPr="00C01511" w:rsidRDefault="006E4690" w:rsidP="00C01511">
      <w:pPr>
        <w:autoSpaceDE w:val="0"/>
        <w:autoSpaceDN w:val="0"/>
        <w:adjustRightInd w:val="0"/>
        <w:ind w:left="426"/>
        <w:jc w:val="both"/>
        <w:rPr>
          <w:b/>
          <w:i/>
          <w:sz w:val="24"/>
          <w:szCs w:val="24"/>
        </w:rPr>
      </w:pPr>
      <w:r w:rsidRPr="00C01511">
        <w:rPr>
          <w:b/>
          <w:i/>
          <w:sz w:val="24"/>
          <w:szCs w:val="24"/>
        </w:rPr>
        <w:t>ovvero</w:t>
      </w:r>
    </w:p>
    <w:p w:rsidR="006E4690" w:rsidRPr="00C01511" w:rsidRDefault="006E4690" w:rsidP="00C01511">
      <w:pPr>
        <w:numPr>
          <w:ilvl w:val="0"/>
          <w:numId w:val="33"/>
        </w:numPr>
        <w:autoSpaceDE w:val="0"/>
        <w:autoSpaceDN w:val="0"/>
        <w:adjustRightInd w:val="0"/>
        <w:spacing w:after="200" w:line="276" w:lineRule="auto"/>
        <w:ind w:left="426" w:hanging="426"/>
        <w:jc w:val="both"/>
        <w:rPr>
          <w:sz w:val="24"/>
          <w:szCs w:val="24"/>
        </w:rPr>
      </w:pPr>
      <w:r w:rsidRPr="00C01511">
        <w:rPr>
          <w:sz w:val="24"/>
          <w:szCs w:val="24"/>
        </w:rPr>
        <w:t>che i soggetti muniti di procura irrevocabile che abbiano esercitato il voto nelle assemblee societarie nell’ultimo anno o che ne abbiano comunque diritto sono i seguenti:</w:t>
      </w:r>
    </w:p>
    <w:p w:rsidR="006E4690" w:rsidRPr="00C01511" w:rsidRDefault="006E4690" w:rsidP="00C01511">
      <w:pPr>
        <w:autoSpaceDE w:val="0"/>
        <w:autoSpaceDN w:val="0"/>
        <w:adjustRightInd w:val="0"/>
        <w:jc w:val="both"/>
        <w:rPr>
          <w:sz w:val="24"/>
          <w:szCs w:val="24"/>
        </w:rPr>
      </w:pPr>
    </w:p>
    <w:p w:rsidR="006E4690" w:rsidRPr="00C01511" w:rsidRDefault="006E4690" w:rsidP="00C01511">
      <w:pPr>
        <w:autoSpaceDE w:val="0"/>
        <w:autoSpaceDN w:val="0"/>
        <w:adjustRightInd w:val="0"/>
        <w:ind w:left="426" w:hanging="426"/>
        <w:jc w:val="both"/>
        <w:rPr>
          <w:sz w:val="24"/>
          <w:szCs w:val="24"/>
        </w:rPr>
      </w:pPr>
      <w:r w:rsidRPr="00C01511">
        <w:rPr>
          <w:sz w:val="24"/>
          <w:szCs w:val="24"/>
        </w:rPr>
        <w:t xml:space="preserve">   - Sig. ……………………………………… nato a …………………………………     il ………………. e residente a ………………………………………………….… in via …………………..…………………..  C.F. ……..…………………………..</w:t>
      </w:r>
    </w:p>
    <w:p w:rsidR="006E4690" w:rsidRPr="00C01511" w:rsidRDefault="006E4690" w:rsidP="00C01511">
      <w:pPr>
        <w:autoSpaceDE w:val="0"/>
        <w:autoSpaceDN w:val="0"/>
        <w:adjustRightInd w:val="0"/>
        <w:jc w:val="both"/>
        <w:rPr>
          <w:sz w:val="24"/>
          <w:szCs w:val="24"/>
        </w:rPr>
      </w:pPr>
    </w:p>
    <w:p w:rsidR="006E4690" w:rsidRPr="00C01511" w:rsidRDefault="006E4690" w:rsidP="00C01511">
      <w:pPr>
        <w:autoSpaceDE w:val="0"/>
        <w:autoSpaceDN w:val="0"/>
        <w:adjustRightInd w:val="0"/>
        <w:ind w:left="426" w:hanging="426"/>
        <w:jc w:val="both"/>
        <w:rPr>
          <w:sz w:val="24"/>
          <w:szCs w:val="24"/>
        </w:rPr>
      </w:pPr>
      <w:r w:rsidRPr="00C01511">
        <w:rPr>
          <w:sz w:val="24"/>
          <w:szCs w:val="24"/>
        </w:rPr>
        <w:t xml:space="preserve">   - Sig. ……………………………………… nato a …………………………………     il ………………. e residente a ………………………………………………….… in via …………………..…………………..  C.F. ……..…………………………..</w:t>
      </w:r>
    </w:p>
    <w:p w:rsidR="006E4690" w:rsidRPr="00C01511" w:rsidRDefault="006E4690" w:rsidP="00C01511">
      <w:pPr>
        <w:autoSpaceDE w:val="0"/>
        <w:autoSpaceDN w:val="0"/>
        <w:adjustRightInd w:val="0"/>
        <w:jc w:val="both"/>
        <w:rPr>
          <w:sz w:val="24"/>
          <w:szCs w:val="24"/>
        </w:rPr>
      </w:pPr>
    </w:p>
    <w:p w:rsidR="006E4690" w:rsidRPr="00C01511" w:rsidRDefault="006E4690" w:rsidP="00C01511">
      <w:pPr>
        <w:autoSpaceDE w:val="0"/>
        <w:autoSpaceDN w:val="0"/>
        <w:adjustRightInd w:val="0"/>
        <w:jc w:val="both"/>
        <w:rPr>
          <w:sz w:val="24"/>
          <w:szCs w:val="24"/>
        </w:rPr>
      </w:pPr>
    </w:p>
    <w:p w:rsidR="006E4690" w:rsidRPr="00C01511" w:rsidRDefault="006E4690" w:rsidP="00C01511">
      <w:pPr>
        <w:autoSpaceDE w:val="0"/>
        <w:autoSpaceDN w:val="0"/>
        <w:adjustRightInd w:val="0"/>
        <w:jc w:val="both"/>
        <w:rPr>
          <w:sz w:val="24"/>
          <w:szCs w:val="24"/>
        </w:rPr>
      </w:pPr>
    </w:p>
    <w:p w:rsidR="006E4690" w:rsidRPr="00C01511" w:rsidRDefault="006E4690" w:rsidP="00C01511">
      <w:pPr>
        <w:widowControl w:val="0"/>
        <w:spacing w:line="360" w:lineRule="auto"/>
        <w:jc w:val="both"/>
        <w:rPr>
          <w:sz w:val="24"/>
          <w:szCs w:val="24"/>
        </w:rPr>
      </w:pPr>
      <w:r w:rsidRPr="00C01511">
        <w:rPr>
          <w:sz w:val="24"/>
          <w:szCs w:val="24"/>
        </w:rPr>
        <w:t>In fede.</w:t>
      </w:r>
    </w:p>
    <w:p w:rsidR="006E4690" w:rsidRPr="00C01511" w:rsidRDefault="006E4690" w:rsidP="00C01511">
      <w:pPr>
        <w:spacing w:after="200" w:line="360" w:lineRule="auto"/>
        <w:jc w:val="both"/>
        <w:rPr>
          <w:sz w:val="24"/>
          <w:szCs w:val="24"/>
        </w:rPr>
      </w:pPr>
      <w:r w:rsidRPr="00C01511">
        <w:rPr>
          <w:sz w:val="24"/>
          <w:szCs w:val="24"/>
        </w:rPr>
        <w:t>Luogo e data</w:t>
      </w:r>
      <w:r w:rsidRPr="00C01511">
        <w:rPr>
          <w:sz w:val="24"/>
          <w:szCs w:val="24"/>
        </w:rPr>
        <w:tab/>
      </w:r>
    </w:p>
    <w:p w:rsidR="006E4690" w:rsidRPr="00C01511" w:rsidRDefault="006E4690" w:rsidP="00C01511">
      <w:pPr>
        <w:spacing w:after="200" w:line="360" w:lineRule="auto"/>
        <w:jc w:val="both"/>
        <w:rPr>
          <w:sz w:val="24"/>
          <w:szCs w:val="24"/>
        </w:rPr>
      </w:pPr>
    </w:p>
    <w:p w:rsidR="006E4690" w:rsidRPr="00C01511" w:rsidRDefault="006E4690" w:rsidP="00C01511">
      <w:pPr>
        <w:spacing w:after="200" w:line="360" w:lineRule="auto"/>
        <w:ind w:left="708" w:firstLine="708"/>
        <w:jc w:val="both"/>
        <w:rPr>
          <w:sz w:val="24"/>
          <w:szCs w:val="24"/>
        </w:rPr>
      </w:pPr>
      <w:r w:rsidRPr="00C01511">
        <w:rPr>
          <w:sz w:val="24"/>
          <w:szCs w:val="24"/>
        </w:rPr>
        <w:tab/>
      </w:r>
      <w:r w:rsidRPr="00C01511">
        <w:rPr>
          <w:sz w:val="24"/>
          <w:szCs w:val="24"/>
        </w:rPr>
        <w:tab/>
      </w:r>
      <w:r w:rsidRPr="00C01511">
        <w:rPr>
          <w:sz w:val="24"/>
          <w:szCs w:val="24"/>
        </w:rPr>
        <w:tab/>
      </w:r>
      <w:r w:rsidRPr="00C01511">
        <w:rPr>
          <w:sz w:val="24"/>
          <w:szCs w:val="24"/>
        </w:rPr>
        <w:tab/>
        <w:t>Firma del legale rappresentante</w:t>
      </w:r>
      <w:r w:rsidRPr="00C01511">
        <w:rPr>
          <w:sz w:val="24"/>
          <w:szCs w:val="24"/>
          <w:vertAlign w:val="superscript"/>
        </w:rPr>
        <w:endnoteReference w:id="2"/>
      </w:r>
    </w:p>
    <w:p w:rsidR="006E4690" w:rsidRPr="00C01511" w:rsidRDefault="006E4690" w:rsidP="00C01511">
      <w:pPr>
        <w:spacing w:after="200" w:line="360" w:lineRule="auto"/>
        <w:jc w:val="both"/>
        <w:rPr>
          <w:sz w:val="24"/>
          <w:szCs w:val="24"/>
        </w:rPr>
      </w:pPr>
    </w:p>
    <w:p w:rsidR="006E291B" w:rsidRPr="00EF3808" w:rsidRDefault="006E4690" w:rsidP="00EF3808">
      <w:pPr>
        <w:spacing w:after="200" w:line="360" w:lineRule="auto"/>
        <w:jc w:val="both"/>
        <w:rPr>
          <w:sz w:val="24"/>
          <w:szCs w:val="24"/>
        </w:rPr>
      </w:pP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Pr="00C01511">
        <w:rPr>
          <w:sz w:val="24"/>
          <w:szCs w:val="24"/>
        </w:rPr>
        <w:tab/>
      </w:r>
      <w:r w:rsidR="00EF3808">
        <w:rPr>
          <w:sz w:val="24"/>
          <w:szCs w:val="24"/>
        </w:rPr>
        <w:t>__________________________</w:t>
      </w:r>
    </w:p>
    <w:p w:rsidR="006E291B" w:rsidRPr="00C01511" w:rsidRDefault="006E291B" w:rsidP="00EF3808">
      <w:pPr>
        <w:pStyle w:val="Testonotadichiusura"/>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p w:rsidR="006E291B" w:rsidRPr="00C01511" w:rsidRDefault="006E291B" w:rsidP="00C01511">
      <w:pPr>
        <w:pStyle w:val="Testonotadichiusura"/>
        <w:ind w:left="284" w:hanging="284"/>
        <w:jc w:val="both"/>
        <w:rPr>
          <w:i/>
          <w:sz w:val="24"/>
          <w:szCs w:val="24"/>
        </w:rPr>
      </w:pPr>
    </w:p>
    <w:sectPr w:rsidR="006E291B" w:rsidRPr="00C01511">
      <w:footerReference w:type="even" r:id="rId42"/>
      <w:footerReference w:type="default" r:id="rId43"/>
      <w:pgSz w:w="11907" w:h="16840" w:code="9"/>
      <w:pgMar w:top="1134" w:right="1588" w:bottom="1985" w:left="175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24D" w:rsidRDefault="003E024D">
      <w:r>
        <w:separator/>
      </w:r>
    </w:p>
  </w:endnote>
  <w:endnote w:type="continuationSeparator" w:id="0">
    <w:p w:rsidR="003E024D" w:rsidRDefault="003E024D">
      <w:r>
        <w:continuationSeparator/>
      </w:r>
    </w:p>
  </w:endnote>
  <w:endnote w:id="1">
    <w:p w:rsidR="009B4FDB" w:rsidRDefault="009B4FDB" w:rsidP="006E4690">
      <w:pPr>
        <w:pStyle w:val="Testonotaapidipagina"/>
        <w:jc w:val="both"/>
        <w:rPr>
          <w:rFonts w:ascii="Arial" w:hAnsi="Arial"/>
          <w:sz w:val="16"/>
        </w:rPr>
      </w:pPr>
      <w:r>
        <w:rPr>
          <w:rStyle w:val="Rimandonotadichiusura"/>
          <w:rFonts w:ascii="Arial" w:hAnsi="Arial"/>
          <w:sz w:val="16"/>
        </w:rPr>
        <w:endnoteRef/>
      </w:r>
      <w:r>
        <w:rPr>
          <w:rFonts w:ascii="Arial" w:hAnsi="Arial"/>
          <w:sz w:val="16"/>
        </w:rPr>
        <w:t xml:space="preserve"> La presente dichiarazione va presentata dalle società per azioni, in accomandita per azioni, a responsabilità limitata, le società cooperative per azioni o a responsabilità limitata, le società consortili per azioni o a responsabilità limitata aggiudicatarie di opere pubbliche, ivi comprese le concessionarie e le subappaltatrici. Qualora il soggetto aggiudicatario, concessionario o subappaltatore sia un consorzio, esso è tenuto a comunicare i dati di cui alla presente dichiarazione,riferiti alle singole società consorziate che comunque partecipino all'esecuzione dell'opera.</w:t>
      </w:r>
    </w:p>
  </w:endnote>
  <w:endnote w:id="2">
    <w:p w:rsidR="009B4FDB" w:rsidRDefault="009B4FDB" w:rsidP="006E4690">
      <w:pPr>
        <w:pStyle w:val="Testonotadichiusura"/>
        <w:rPr>
          <w:rFonts w:ascii="Arial" w:hAnsi="Arial"/>
          <w:sz w:val="16"/>
        </w:rPr>
      </w:pPr>
      <w:r>
        <w:rPr>
          <w:rStyle w:val="Rimandonotadichiusura"/>
          <w:rFonts w:ascii="Arial" w:hAnsi="Arial"/>
          <w:sz w:val="16"/>
        </w:rPr>
        <w:endnoteRef/>
      </w:r>
      <w:r>
        <w:rPr>
          <w:rFonts w:ascii="Arial" w:hAnsi="Arial"/>
          <w:sz w:val="16"/>
        </w:rPr>
        <w:t xml:space="preserve"> Allegare fotocopia non autenticata del documento di identità personale, in corso di validità, del sottoscrittore.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FDB" w:rsidRDefault="009B4FD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7</w:t>
    </w:r>
    <w:r>
      <w:rPr>
        <w:rStyle w:val="Numeropagina"/>
      </w:rPr>
      <w:fldChar w:fldCharType="end"/>
    </w:r>
  </w:p>
  <w:p w:rsidR="009B4FDB" w:rsidRDefault="009B4FD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FDB" w:rsidRDefault="009B4FD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E749D">
      <w:rPr>
        <w:rStyle w:val="Numeropagina"/>
        <w:noProof/>
      </w:rPr>
      <w:t>7</w:t>
    </w:r>
    <w:r>
      <w:rPr>
        <w:rStyle w:val="Numeropagina"/>
      </w:rPr>
      <w:fldChar w:fldCharType="end"/>
    </w:r>
  </w:p>
  <w:p w:rsidR="009B4FDB" w:rsidRDefault="009B4FD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24D" w:rsidRDefault="003E024D">
      <w:r>
        <w:separator/>
      </w:r>
    </w:p>
  </w:footnote>
  <w:footnote w:type="continuationSeparator" w:id="0">
    <w:p w:rsidR="003E024D" w:rsidRDefault="003E0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A71"/>
    <w:multiLevelType w:val="hybridMultilevel"/>
    <w:tmpl w:val="7A1613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373B8D"/>
    <w:multiLevelType w:val="multilevel"/>
    <w:tmpl w:val="4E28ADB8"/>
    <w:lvl w:ilvl="0">
      <w:start w:val="1"/>
      <w:numFmt w:val="none"/>
      <w:lvlText w:val=""/>
      <w:lvlJc w:val="left"/>
      <w:pPr>
        <w:tabs>
          <w:tab w:val="num" w:pos="0"/>
        </w:tabs>
        <w:ind w:left="284" w:hanging="284"/>
      </w:pPr>
      <w:rPr>
        <w:rFonts w:ascii="Symbol" w:hAnsi="Symbol" w:hint="default"/>
      </w:rPr>
    </w:lvl>
    <w:lvl w:ilvl="1">
      <w:start w:val="12"/>
      <w:numFmt w:val="lowerLetter"/>
      <w:lvlText w:val="%2)"/>
      <w:lvlJc w:val="left"/>
      <w:pPr>
        <w:tabs>
          <w:tab w:val="num" w:pos="644"/>
        </w:tabs>
        <w:ind w:left="568" w:hanging="284"/>
      </w:pPr>
      <w:rPr>
        <w:rFonts w:ascii="Arial" w:hAnsi="Aria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F655382"/>
    <w:multiLevelType w:val="singleLevel"/>
    <w:tmpl w:val="0410000F"/>
    <w:lvl w:ilvl="0">
      <w:start w:val="1"/>
      <w:numFmt w:val="decimal"/>
      <w:lvlText w:val="%1."/>
      <w:lvlJc w:val="left"/>
      <w:pPr>
        <w:tabs>
          <w:tab w:val="num" w:pos="360"/>
        </w:tabs>
        <w:ind w:left="360" w:hanging="360"/>
      </w:pPr>
    </w:lvl>
  </w:abstractNum>
  <w:abstractNum w:abstractNumId="3">
    <w:nsid w:val="13B0731B"/>
    <w:multiLevelType w:val="singleLevel"/>
    <w:tmpl w:val="FFFFFFFF"/>
    <w:lvl w:ilvl="0">
      <w:start w:val="1"/>
      <w:numFmt w:val="bullet"/>
      <w:lvlText w:val=""/>
      <w:legacy w:legacy="1" w:legacySpace="0" w:legacyIndent="227"/>
      <w:lvlJc w:val="left"/>
      <w:pPr>
        <w:ind w:left="227" w:hanging="227"/>
      </w:pPr>
      <w:rPr>
        <w:rFonts w:ascii="Symbol" w:hAnsi="Symbol" w:hint="default"/>
      </w:rPr>
    </w:lvl>
  </w:abstractNum>
  <w:abstractNum w:abstractNumId="4">
    <w:nsid w:val="14DF7219"/>
    <w:multiLevelType w:val="hybridMultilevel"/>
    <w:tmpl w:val="F0C8F1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A017BF"/>
    <w:multiLevelType w:val="multilevel"/>
    <w:tmpl w:val="507AD83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1980"/>
        </w:tabs>
        <w:ind w:left="198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FD26F77"/>
    <w:multiLevelType w:val="singleLevel"/>
    <w:tmpl w:val="E09C59A6"/>
    <w:lvl w:ilvl="0">
      <w:start w:val="1"/>
      <w:numFmt w:val="bullet"/>
      <w:lvlText w:val=""/>
      <w:lvlJc w:val="left"/>
      <w:pPr>
        <w:tabs>
          <w:tab w:val="num" w:pos="360"/>
        </w:tabs>
        <w:ind w:left="360" w:hanging="360"/>
      </w:pPr>
      <w:rPr>
        <w:rFonts w:ascii="Wingdings" w:hAnsi="Wingdings" w:hint="default"/>
      </w:rPr>
    </w:lvl>
  </w:abstractNum>
  <w:abstractNum w:abstractNumId="7">
    <w:nsid w:val="1FFB0B65"/>
    <w:multiLevelType w:val="hybridMultilevel"/>
    <w:tmpl w:val="2B04863A"/>
    <w:lvl w:ilvl="0" w:tplc="04100017">
      <w:start w:val="1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1A853FF"/>
    <w:multiLevelType w:val="hybridMultilevel"/>
    <w:tmpl w:val="5B8EE2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5B3064"/>
    <w:multiLevelType w:val="singleLevel"/>
    <w:tmpl w:val="84C2AFB8"/>
    <w:lvl w:ilvl="0">
      <w:numFmt w:val="bullet"/>
      <w:lvlText w:val="*"/>
      <w:lvlJc w:val="left"/>
      <w:pPr>
        <w:tabs>
          <w:tab w:val="num" w:pos="360"/>
        </w:tabs>
        <w:ind w:left="360" w:hanging="360"/>
      </w:pPr>
      <w:rPr>
        <w:rFonts w:ascii="Times New Roman" w:hAnsi="Times New Roman" w:hint="default"/>
      </w:rPr>
    </w:lvl>
  </w:abstractNum>
  <w:abstractNum w:abstractNumId="10">
    <w:nsid w:val="277F5A9A"/>
    <w:multiLevelType w:val="hybridMultilevel"/>
    <w:tmpl w:val="8340D16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B3C4A3A"/>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12">
    <w:nsid w:val="2CC83978"/>
    <w:multiLevelType w:val="multilevel"/>
    <w:tmpl w:val="7436D6DC"/>
    <w:lvl w:ilvl="0">
      <w:start w:val="6"/>
      <w:numFmt w:val="none"/>
      <w:lvlText w:val=""/>
      <w:lvlJc w:val="left"/>
      <w:pPr>
        <w:tabs>
          <w:tab w:val="num" w:pos="0"/>
        </w:tabs>
        <w:ind w:left="284" w:hanging="284"/>
      </w:pPr>
      <w:rPr>
        <w:rFonts w:ascii="Symbol" w:hAnsi="Symbol" w:hint="default"/>
      </w:rPr>
    </w:lvl>
    <w:lvl w:ilvl="1">
      <w:start w:val="2"/>
      <w:numFmt w:val="upperLetter"/>
      <w:lvlText w:val="%2)"/>
      <w:lvlJc w:val="left"/>
      <w:pPr>
        <w:tabs>
          <w:tab w:val="num" w:pos="644"/>
        </w:tabs>
        <w:ind w:left="568" w:hanging="284"/>
      </w:pPr>
      <w:rPr>
        <w:rFonts w:ascii="Times New Roman" w:eastAsia="Times New Roman" w:hAnsi="Times New Roman" w:cs="Times New Roman"/>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nsid w:val="2EC74699"/>
    <w:multiLevelType w:val="hybridMultilevel"/>
    <w:tmpl w:val="1B72452E"/>
    <w:lvl w:ilvl="0" w:tplc="A6ACAF6A">
      <w:start w:val="1"/>
      <w:numFmt w:val="bullet"/>
      <w:lvlText w:val="-"/>
      <w:lvlJc w:val="left"/>
      <w:pPr>
        <w:ind w:left="720" w:hanging="360"/>
      </w:pPr>
      <w:rPr>
        <w:rFonts w:ascii="Arial-BoldMT" w:eastAsia="Times New Roman" w:hAnsi="Arial-BoldMT" w:hint="default"/>
        <w:b/>
        <w:bCs/>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nsid w:val="31461253"/>
    <w:multiLevelType w:val="hybridMultilevel"/>
    <w:tmpl w:val="4BD4950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2291037"/>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6">
    <w:nsid w:val="339F2B2B"/>
    <w:multiLevelType w:val="hybridMultilevel"/>
    <w:tmpl w:val="B7364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alibri" w:hint="default"/>
      </w:rPr>
    </w:lvl>
    <w:lvl w:ilvl="8" w:tentative="1">
      <w:start w:val="1"/>
      <w:numFmt w:val="bullet"/>
      <w:lvlText w:val=""/>
      <w:lvlJc w:val="left"/>
      <w:pPr>
        <w:ind w:left="6480" w:hanging="360"/>
      </w:pPr>
      <w:rPr>
        <w:rFonts w:ascii="Wingdings" w:hAnsi="Wingdings" w:hint="default"/>
      </w:rPr>
    </w:lvl>
  </w:abstractNum>
  <w:abstractNum w:abstractNumId="17">
    <w:nsid w:val="36A64F84"/>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18">
    <w:nsid w:val="3B282B31"/>
    <w:multiLevelType w:val="singleLevel"/>
    <w:tmpl w:val="23FA8262"/>
    <w:lvl w:ilvl="0">
      <w:start w:val="1"/>
      <w:numFmt w:val="bullet"/>
      <w:lvlText w:val=""/>
      <w:lvlJc w:val="left"/>
      <w:pPr>
        <w:tabs>
          <w:tab w:val="num" w:pos="644"/>
        </w:tabs>
        <w:ind w:left="644" w:hanging="360"/>
      </w:pPr>
      <w:rPr>
        <w:rFonts w:ascii="Symbol" w:hAnsi="Symbol" w:hint="default"/>
        <w:sz w:val="24"/>
        <w:szCs w:val="24"/>
      </w:rPr>
    </w:lvl>
  </w:abstractNum>
  <w:abstractNum w:abstractNumId="19">
    <w:nsid w:val="3B6F6107"/>
    <w:multiLevelType w:val="singleLevel"/>
    <w:tmpl w:val="78305E34"/>
    <w:lvl w:ilvl="0">
      <w:start w:val="1"/>
      <w:numFmt w:val="bullet"/>
      <w:lvlText w:val=""/>
      <w:lvlJc w:val="left"/>
      <w:pPr>
        <w:tabs>
          <w:tab w:val="num" w:pos="360"/>
        </w:tabs>
        <w:ind w:left="227" w:hanging="227"/>
      </w:pPr>
      <w:rPr>
        <w:rFonts w:ascii="Symbol" w:hAnsi="Symbol" w:hint="default"/>
        <w:b w:val="0"/>
        <w:i w:val="0"/>
        <w:u w:val="none"/>
      </w:rPr>
    </w:lvl>
  </w:abstractNum>
  <w:abstractNum w:abstractNumId="20">
    <w:nsid w:val="3D605D41"/>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1">
    <w:nsid w:val="4057035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406700B5"/>
    <w:multiLevelType w:val="hybridMultilevel"/>
    <w:tmpl w:val="EEC6B85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E7186B"/>
    <w:multiLevelType w:val="multilevel"/>
    <w:tmpl w:val="EAA44E7E"/>
    <w:lvl w:ilvl="0">
      <w:start w:val="1"/>
      <w:numFmt w:val="bullet"/>
      <w:lvlText w:val=""/>
      <w:lvlJc w:val="left"/>
      <w:pPr>
        <w:ind w:left="1588" w:hanging="748"/>
      </w:pPr>
      <w:rPr>
        <w:rFonts w:ascii="Wingdings" w:hAnsi="Wingdings" w:hint="default"/>
        <w:sz w:val="36"/>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24">
    <w:nsid w:val="46526D39"/>
    <w:multiLevelType w:val="multilevel"/>
    <w:tmpl w:val="00FAAF7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644"/>
        </w:tabs>
        <w:ind w:left="568" w:hanging="284"/>
      </w:pPr>
      <w:rPr>
        <w:rFonts w:ascii="Arial" w:hAnsi="Aria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nsid w:val="4B781109"/>
    <w:multiLevelType w:val="singleLevel"/>
    <w:tmpl w:val="62AE253C"/>
    <w:lvl w:ilvl="0">
      <w:start w:val="1"/>
      <w:numFmt w:val="decimal"/>
      <w:lvlText w:val="(%1)"/>
      <w:lvlJc w:val="left"/>
      <w:pPr>
        <w:tabs>
          <w:tab w:val="num" w:pos="705"/>
        </w:tabs>
        <w:ind w:left="705" w:hanging="705"/>
      </w:pPr>
      <w:rPr>
        <w:rFonts w:hint="default"/>
        <w:b/>
      </w:rPr>
    </w:lvl>
  </w:abstractNum>
  <w:abstractNum w:abstractNumId="26">
    <w:nsid w:val="4D6F5F7D"/>
    <w:multiLevelType w:val="hybridMultilevel"/>
    <w:tmpl w:val="3F643C08"/>
    <w:lvl w:ilvl="0" w:tplc="FFFFFFFF">
      <w:start w:val="1"/>
      <w:numFmt w:val="bullet"/>
      <w:lvlText w:val=""/>
      <w:lvlJc w:val="left"/>
      <w:pPr>
        <w:ind w:left="720" w:hanging="360"/>
      </w:pPr>
      <w:rPr>
        <w:rFonts w:ascii="Wingdings" w:hAnsi="Wingdings" w:hint="default"/>
        <w:sz w:val="36"/>
        <w:szCs w:val="36"/>
      </w:rPr>
    </w:lvl>
    <w:lvl w:ilvl="1" w:tplc="FFFFFFFF">
      <w:numFmt w:val="bullet"/>
      <w:lvlText w:val="-"/>
      <w:lvlJc w:val="left"/>
      <w:pPr>
        <w:ind w:left="1980" w:hanging="90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08C5C4B"/>
    <w:multiLevelType w:val="singleLevel"/>
    <w:tmpl w:val="4F8617C0"/>
    <w:lvl w:ilvl="0">
      <w:start w:val="1"/>
      <w:numFmt w:val="bullet"/>
      <w:lvlText w:val=""/>
      <w:lvlJc w:val="left"/>
      <w:pPr>
        <w:tabs>
          <w:tab w:val="num" w:pos="360"/>
        </w:tabs>
        <w:ind w:left="360" w:hanging="360"/>
      </w:pPr>
      <w:rPr>
        <w:rFonts w:ascii="Symbol" w:hAnsi="Symbol" w:hint="default"/>
      </w:rPr>
    </w:lvl>
  </w:abstractNum>
  <w:abstractNum w:abstractNumId="28">
    <w:nsid w:val="50E24457"/>
    <w:multiLevelType w:val="hybridMultilevel"/>
    <w:tmpl w:val="64BE54B2"/>
    <w:lvl w:ilvl="0" w:tplc="FFFFFFFF">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alibri"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alibri"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0">
    <w:nsid w:val="531E7786"/>
    <w:multiLevelType w:val="hybridMultilevel"/>
    <w:tmpl w:val="2B1C4E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3506822"/>
    <w:multiLevelType w:val="singleLevel"/>
    <w:tmpl w:val="B3EE5652"/>
    <w:lvl w:ilvl="0">
      <w:numFmt w:val="bullet"/>
      <w:lvlText w:val="-"/>
      <w:lvlJc w:val="left"/>
      <w:pPr>
        <w:tabs>
          <w:tab w:val="num" w:pos="420"/>
        </w:tabs>
        <w:ind w:left="420" w:hanging="360"/>
      </w:pPr>
      <w:rPr>
        <w:rFonts w:ascii="Times New Roman" w:hAnsi="Times New Roman" w:hint="default"/>
      </w:rPr>
    </w:lvl>
  </w:abstractNum>
  <w:abstractNum w:abstractNumId="32">
    <w:nsid w:val="56AB2BC8"/>
    <w:multiLevelType w:val="multilevel"/>
    <w:tmpl w:val="BDB8C8B6"/>
    <w:lvl w:ilvl="0">
      <w:start w:val="1"/>
      <w:numFmt w:val="none"/>
      <w:lvlText w:val=""/>
      <w:lvlJc w:val="left"/>
      <w:pPr>
        <w:tabs>
          <w:tab w:val="num" w:pos="0"/>
        </w:tabs>
        <w:ind w:left="284" w:hanging="284"/>
      </w:pPr>
      <w:rPr>
        <w:rFonts w:ascii="Symbol" w:hAnsi="Symbol" w:hint="default"/>
      </w:rPr>
    </w:lvl>
    <w:lvl w:ilvl="1">
      <w:start w:val="1"/>
      <w:numFmt w:val="lowerLetter"/>
      <w:lvlText w:val="%2)"/>
      <w:lvlJc w:val="left"/>
      <w:pPr>
        <w:tabs>
          <w:tab w:val="num" w:pos="644"/>
        </w:tabs>
        <w:ind w:left="568" w:hanging="284"/>
      </w:pPr>
      <w:rPr>
        <w:rFonts w:ascii="Arial" w:hAnsi="Aria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3">
    <w:nsid w:val="575644C7"/>
    <w:multiLevelType w:val="singleLevel"/>
    <w:tmpl w:val="E09C59A6"/>
    <w:lvl w:ilvl="0">
      <w:start w:val="1"/>
      <w:numFmt w:val="bullet"/>
      <w:lvlText w:val=""/>
      <w:lvlJc w:val="left"/>
      <w:pPr>
        <w:tabs>
          <w:tab w:val="num" w:pos="360"/>
        </w:tabs>
        <w:ind w:left="360" w:hanging="360"/>
      </w:pPr>
      <w:rPr>
        <w:rFonts w:ascii="Wingdings" w:hAnsi="Wingdings" w:hint="default"/>
      </w:rPr>
    </w:lvl>
  </w:abstractNum>
  <w:abstractNum w:abstractNumId="34">
    <w:nsid w:val="57FF0BF8"/>
    <w:multiLevelType w:val="hybridMultilevel"/>
    <w:tmpl w:val="76728158"/>
    <w:lvl w:ilvl="0" w:tplc="114620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C341103"/>
    <w:multiLevelType w:val="singleLevel"/>
    <w:tmpl w:val="FFFFFFFF"/>
    <w:lvl w:ilvl="0">
      <w:start w:val="1"/>
      <w:numFmt w:val="bullet"/>
      <w:lvlText w:val=""/>
      <w:legacy w:legacy="1" w:legacySpace="0" w:legacyIndent="227"/>
      <w:lvlJc w:val="left"/>
      <w:pPr>
        <w:ind w:left="227" w:hanging="227"/>
      </w:pPr>
      <w:rPr>
        <w:rFonts w:ascii="Symbol" w:hAnsi="Symbol" w:hint="default"/>
      </w:rPr>
    </w:lvl>
  </w:abstractNum>
  <w:abstractNum w:abstractNumId="36">
    <w:nsid w:val="5E5A5E1D"/>
    <w:multiLevelType w:val="hybridMultilevel"/>
    <w:tmpl w:val="8BFCD04E"/>
    <w:lvl w:ilvl="0">
      <w:start w:val="1"/>
      <w:numFmt w:val="bullet"/>
      <w:lvlText w:val=""/>
      <w:lvlJc w:val="left"/>
      <w:pPr>
        <w:ind w:left="928" w:hanging="360"/>
      </w:pPr>
      <w:rPr>
        <w:rFonts w:ascii="Symbol" w:hAnsi="Symbol" w:hint="default"/>
      </w:rPr>
    </w:lvl>
    <w:lvl w:ilvl="1" w:tentative="1">
      <w:start w:val="1"/>
      <w:numFmt w:val="bullet"/>
      <w:lvlText w:val="o"/>
      <w:lvlJc w:val="left"/>
      <w:pPr>
        <w:ind w:left="1080" w:hanging="360"/>
      </w:pPr>
      <w:rPr>
        <w:rFonts w:ascii="Courier New" w:hAnsi="Courier New" w:cs="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alibri"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alibri" w:hint="default"/>
      </w:rPr>
    </w:lvl>
    <w:lvl w:ilvl="8" w:tentative="1">
      <w:start w:val="1"/>
      <w:numFmt w:val="bullet"/>
      <w:lvlText w:val=""/>
      <w:lvlJc w:val="left"/>
      <w:pPr>
        <w:ind w:left="6120" w:hanging="360"/>
      </w:pPr>
      <w:rPr>
        <w:rFonts w:ascii="Wingdings" w:hAnsi="Wingdings" w:hint="default"/>
      </w:rPr>
    </w:lvl>
  </w:abstractNum>
  <w:abstractNum w:abstractNumId="37">
    <w:nsid w:val="73444204"/>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nsid w:val="763F1C6D"/>
    <w:multiLevelType w:val="singleLevel"/>
    <w:tmpl w:val="78305E34"/>
    <w:lvl w:ilvl="0">
      <w:start w:val="1"/>
      <w:numFmt w:val="bullet"/>
      <w:lvlText w:val=""/>
      <w:lvlJc w:val="left"/>
      <w:pPr>
        <w:tabs>
          <w:tab w:val="num" w:pos="360"/>
        </w:tabs>
        <w:ind w:left="227" w:hanging="227"/>
      </w:pPr>
      <w:rPr>
        <w:rFonts w:ascii="Symbol" w:hAnsi="Symbol" w:hint="default"/>
        <w:b w:val="0"/>
        <w:i w:val="0"/>
        <w:u w:val="none"/>
      </w:rPr>
    </w:lvl>
  </w:abstractNum>
  <w:abstractNum w:abstractNumId="39">
    <w:nsid w:val="7C076208"/>
    <w:multiLevelType w:val="singleLevel"/>
    <w:tmpl w:val="84C2AFB8"/>
    <w:lvl w:ilvl="0">
      <w:numFmt w:val="bullet"/>
      <w:lvlText w:val="*"/>
      <w:lvlJc w:val="left"/>
      <w:pPr>
        <w:tabs>
          <w:tab w:val="num" w:pos="360"/>
        </w:tabs>
        <w:ind w:left="360" w:hanging="360"/>
      </w:pPr>
      <w:rPr>
        <w:rFonts w:ascii="Times New Roman" w:hAnsi="Times New Roman" w:hint="default"/>
      </w:rPr>
    </w:lvl>
  </w:abstractNum>
  <w:abstractNum w:abstractNumId="40">
    <w:nsid w:val="7D46401B"/>
    <w:multiLevelType w:val="singleLevel"/>
    <w:tmpl w:val="78305E34"/>
    <w:lvl w:ilvl="0">
      <w:start w:val="1"/>
      <w:numFmt w:val="bullet"/>
      <w:lvlText w:val=""/>
      <w:lvlJc w:val="left"/>
      <w:pPr>
        <w:tabs>
          <w:tab w:val="num" w:pos="360"/>
        </w:tabs>
        <w:ind w:left="227" w:hanging="227"/>
      </w:pPr>
      <w:rPr>
        <w:rFonts w:ascii="Symbol" w:hAnsi="Symbol" w:hint="default"/>
        <w:b w:val="0"/>
        <w:i w:val="0"/>
        <w:u w:val="none"/>
      </w:rPr>
    </w:lvl>
  </w:abstractNum>
  <w:abstractNum w:abstractNumId="41">
    <w:nsid w:val="7DBA0C78"/>
    <w:multiLevelType w:val="singleLevel"/>
    <w:tmpl w:val="E09C59A6"/>
    <w:lvl w:ilvl="0">
      <w:start w:val="1"/>
      <w:numFmt w:val="bullet"/>
      <w:lvlText w:val=""/>
      <w:lvlJc w:val="left"/>
      <w:pPr>
        <w:tabs>
          <w:tab w:val="num" w:pos="360"/>
        </w:tabs>
        <w:ind w:left="360" w:hanging="360"/>
      </w:pPr>
      <w:rPr>
        <w:rFonts w:ascii="Wingdings" w:hAnsi="Wingdings" w:hint="default"/>
      </w:rPr>
    </w:lvl>
  </w:abstractNum>
  <w:num w:numId="1">
    <w:abstractNumId w:val="37"/>
  </w:num>
  <w:num w:numId="2">
    <w:abstractNumId w:val="29"/>
  </w:num>
  <w:num w:numId="3">
    <w:abstractNumId w:val="3"/>
  </w:num>
  <w:num w:numId="4">
    <w:abstractNumId w:val="17"/>
  </w:num>
  <w:num w:numId="5">
    <w:abstractNumId w:val="20"/>
  </w:num>
  <w:num w:numId="6">
    <w:abstractNumId w:val="2"/>
  </w:num>
  <w:num w:numId="7">
    <w:abstractNumId w:val="32"/>
  </w:num>
  <w:num w:numId="8">
    <w:abstractNumId w:val="11"/>
  </w:num>
  <w:num w:numId="9">
    <w:abstractNumId w:val="35"/>
  </w:num>
  <w:num w:numId="10">
    <w:abstractNumId w:val="27"/>
  </w:num>
  <w:num w:numId="11">
    <w:abstractNumId w:val="9"/>
  </w:num>
  <w:num w:numId="12">
    <w:abstractNumId w:val="6"/>
  </w:num>
  <w:num w:numId="13">
    <w:abstractNumId w:val="33"/>
  </w:num>
  <w:num w:numId="14">
    <w:abstractNumId w:val="39"/>
  </w:num>
  <w:num w:numId="15">
    <w:abstractNumId w:val="40"/>
  </w:num>
  <w:num w:numId="16">
    <w:abstractNumId w:val="41"/>
  </w:num>
  <w:num w:numId="17">
    <w:abstractNumId w:val="1"/>
  </w:num>
  <w:num w:numId="18">
    <w:abstractNumId w:val="25"/>
  </w:num>
  <w:num w:numId="19">
    <w:abstractNumId w:val="19"/>
  </w:num>
  <w:num w:numId="20">
    <w:abstractNumId w:val="38"/>
  </w:num>
  <w:num w:numId="21">
    <w:abstractNumId w:val="28"/>
  </w:num>
  <w:num w:numId="22">
    <w:abstractNumId w:val="24"/>
  </w:num>
  <w:num w:numId="23">
    <w:abstractNumId w:val="10"/>
  </w:num>
  <w:num w:numId="24">
    <w:abstractNumId w:val="5"/>
  </w:num>
  <w:num w:numId="25">
    <w:abstractNumId w:val="12"/>
  </w:num>
  <w:num w:numId="26">
    <w:abstractNumId w:val="16"/>
  </w:num>
  <w:num w:numId="27">
    <w:abstractNumId w:val="36"/>
  </w:num>
  <w:num w:numId="28">
    <w:abstractNumId w:val="18"/>
  </w:num>
  <w:num w:numId="29">
    <w:abstractNumId w:val="21"/>
    <w:lvlOverride w:ilvl="0"/>
  </w:num>
  <w:num w:numId="30">
    <w:abstractNumId w:val="15"/>
    <w:lvlOverride w:ilvl="0"/>
  </w:num>
  <w:num w:numId="31">
    <w:abstractNumId w:val="31"/>
  </w:num>
  <w:num w:numId="32">
    <w:abstractNumId w:val="26"/>
  </w:num>
  <w:num w:numId="33">
    <w:abstractNumId w:val="23"/>
  </w:num>
  <w:num w:numId="34">
    <w:abstractNumId w:val="7"/>
  </w:num>
  <w:num w:numId="35">
    <w:abstractNumId w:val="13"/>
  </w:num>
  <w:num w:numId="36">
    <w:abstractNumId w:val="30"/>
  </w:num>
  <w:num w:numId="37">
    <w:abstractNumId w:val="4"/>
  </w:num>
  <w:num w:numId="38">
    <w:abstractNumId w:val="0"/>
  </w:num>
  <w:num w:numId="39">
    <w:abstractNumId w:val="8"/>
  </w:num>
  <w:num w:numId="40">
    <w:abstractNumId w:val="22"/>
  </w:num>
  <w:num w:numId="41">
    <w:abstractNumId w:val="3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A4"/>
    <w:rsid w:val="00004157"/>
    <w:rsid w:val="000160AE"/>
    <w:rsid w:val="00020D12"/>
    <w:rsid w:val="00042A93"/>
    <w:rsid w:val="00074C76"/>
    <w:rsid w:val="000753F6"/>
    <w:rsid w:val="00075F59"/>
    <w:rsid w:val="000A354D"/>
    <w:rsid w:val="00141EC8"/>
    <w:rsid w:val="00164F8B"/>
    <w:rsid w:val="00173D06"/>
    <w:rsid w:val="0018444B"/>
    <w:rsid w:val="001935A0"/>
    <w:rsid w:val="00195A67"/>
    <w:rsid w:val="001A11FF"/>
    <w:rsid w:val="001B2576"/>
    <w:rsid w:val="001D24A1"/>
    <w:rsid w:val="001D7E49"/>
    <w:rsid w:val="002167EF"/>
    <w:rsid w:val="0024270E"/>
    <w:rsid w:val="00255D10"/>
    <w:rsid w:val="00255E2D"/>
    <w:rsid w:val="00261118"/>
    <w:rsid w:val="0027607A"/>
    <w:rsid w:val="002840D1"/>
    <w:rsid w:val="002855F5"/>
    <w:rsid w:val="00293EB7"/>
    <w:rsid w:val="002A0DA7"/>
    <w:rsid w:val="002D397B"/>
    <w:rsid w:val="003113EE"/>
    <w:rsid w:val="0034099A"/>
    <w:rsid w:val="00381075"/>
    <w:rsid w:val="00387629"/>
    <w:rsid w:val="00396345"/>
    <w:rsid w:val="003A5CFD"/>
    <w:rsid w:val="003B00B2"/>
    <w:rsid w:val="003B04E2"/>
    <w:rsid w:val="003E024D"/>
    <w:rsid w:val="00483AB7"/>
    <w:rsid w:val="004F39AE"/>
    <w:rsid w:val="00512CF4"/>
    <w:rsid w:val="00535E43"/>
    <w:rsid w:val="005C4CDC"/>
    <w:rsid w:val="005D539E"/>
    <w:rsid w:val="005E3938"/>
    <w:rsid w:val="005E749D"/>
    <w:rsid w:val="006071D2"/>
    <w:rsid w:val="006246D1"/>
    <w:rsid w:val="00671AED"/>
    <w:rsid w:val="0067374A"/>
    <w:rsid w:val="006E291B"/>
    <w:rsid w:val="006E4690"/>
    <w:rsid w:val="007437BD"/>
    <w:rsid w:val="00746C4B"/>
    <w:rsid w:val="007549DB"/>
    <w:rsid w:val="00781FA6"/>
    <w:rsid w:val="007A6B84"/>
    <w:rsid w:val="007E1B62"/>
    <w:rsid w:val="00830213"/>
    <w:rsid w:val="00853E94"/>
    <w:rsid w:val="0087084F"/>
    <w:rsid w:val="008758F0"/>
    <w:rsid w:val="00890C77"/>
    <w:rsid w:val="008C1381"/>
    <w:rsid w:val="0090326A"/>
    <w:rsid w:val="00917ABC"/>
    <w:rsid w:val="00936A5F"/>
    <w:rsid w:val="00976F08"/>
    <w:rsid w:val="00990BA8"/>
    <w:rsid w:val="009A283D"/>
    <w:rsid w:val="009A52B3"/>
    <w:rsid w:val="009B20EA"/>
    <w:rsid w:val="009B4FDB"/>
    <w:rsid w:val="009D1C12"/>
    <w:rsid w:val="009F2506"/>
    <w:rsid w:val="00A32FEF"/>
    <w:rsid w:val="00A37DFD"/>
    <w:rsid w:val="00AA6432"/>
    <w:rsid w:val="00AE111C"/>
    <w:rsid w:val="00B16643"/>
    <w:rsid w:val="00B22FDE"/>
    <w:rsid w:val="00B26EDB"/>
    <w:rsid w:val="00B3129E"/>
    <w:rsid w:val="00B47773"/>
    <w:rsid w:val="00B60882"/>
    <w:rsid w:val="00B655C0"/>
    <w:rsid w:val="00B92F43"/>
    <w:rsid w:val="00B96EFB"/>
    <w:rsid w:val="00BC41B9"/>
    <w:rsid w:val="00BE4608"/>
    <w:rsid w:val="00C01511"/>
    <w:rsid w:val="00C04005"/>
    <w:rsid w:val="00C274E8"/>
    <w:rsid w:val="00C43655"/>
    <w:rsid w:val="00C438AA"/>
    <w:rsid w:val="00C773E5"/>
    <w:rsid w:val="00CB7EB9"/>
    <w:rsid w:val="00CF2EE1"/>
    <w:rsid w:val="00CF7F64"/>
    <w:rsid w:val="00D22C2F"/>
    <w:rsid w:val="00D46D6E"/>
    <w:rsid w:val="00D62FCF"/>
    <w:rsid w:val="00D6321F"/>
    <w:rsid w:val="00DB49A0"/>
    <w:rsid w:val="00DC03A5"/>
    <w:rsid w:val="00DC6625"/>
    <w:rsid w:val="00DD1766"/>
    <w:rsid w:val="00DE4673"/>
    <w:rsid w:val="00E16F6F"/>
    <w:rsid w:val="00E35128"/>
    <w:rsid w:val="00E56ECB"/>
    <w:rsid w:val="00E60AA4"/>
    <w:rsid w:val="00E778F1"/>
    <w:rsid w:val="00EE5EE4"/>
    <w:rsid w:val="00EF3808"/>
    <w:rsid w:val="00F1129F"/>
    <w:rsid w:val="00F413F5"/>
    <w:rsid w:val="00F4456F"/>
    <w:rsid w:val="00F4689C"/>
    <w:rsid w:val="00F863CD"/>
    <w:rsid w:val="00F8672E"/>
    <w:rsid w:val="00FA1D70"/>
    <w:rsid w:val="00FC3954"/>
    <w:rsid w:val="00FC3C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99242CD-7843-4CB8-B8AD-1822F405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ind w:left="1276" w:hanging="1276"/>
      <w:jc w:val="both"/>
      <w:outlineLvl w:val="0"/>
    </w:pPr>
    <w:rPr>
      <w:rFonts w:ascii="Arial" w:hAnsi="Arial"/>
      <w:sz w:val="24"/>
    </w:rPr>
  </w:style>
  <w:style w:type="paragraph" w:styleId="Titolo2">
    <w:name w:val="heading 2"/>
    <w:basedOn w:val="Normale"/>
    <w:next w:val="Normale"/>
    <w:qFormat/>
    <w:pPr>
      <w:keepNext/>
      <w:ind w:left="1276" w:hanging="1276"/>
      <w:jc w:val="both"/>
      <w:outlineLvl w:val="1"/>
    </w:pPr>
    <w:rPr>
      <w:rFonts w:ascii="Arial" w:hAnsi="Arial"/>
      <w:sz w:val="24"/>
      <w:u w:val="single"/>
    </w:rPr>
  </w:style>
  <w:style w:type="paragraph" w:styleId="Titolo3">
    <w:name w:val="heading 3"/>
    <w:basedOn w:val="Normale"/>
    <w:next w:val="Normale"/>
    <w:qFormat/>
    <w:pPr>
      <w:keepNext/>
      <w:jc w:val="both"/>
      <w:outlineLvl w:val="2"/>
    </w:pPr>
    <w:rPr>
      <w:rFonts w:ascii="Arial" w:hAnsi="Arial"/>
      <w:sz w:val="24"/>
      <w:u w:val="single"/>
    </w:rPr>
  </w:style>
  <w:style w:type="paragraph" w:styleId="Titolo4">
    <w:name w:val="heading 4"/>
    <w:basedOn w:val="Normale"/>
    <w:next w:val="Normale"/>
    <w:qFormat/>
    <w:pPr>
      <w:keepNext/>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spacing w:line="360" w:lineRule="auto"/>
      <w:jc w:val="center"/>
      <w:outlineLvl w:val="5"/>
    </w:pPr>
    <w:rPr>
      <w:rFonts w:ascii="Arial" w:hAnsi="Arial"/>
      <w:b/>
      <w:sz w:val="24"/>
    </w:rPr>
  </w:style>
  <w:style w:type="paragraph" w:styleId="Titolo7">
    <w:name w:val="heading 7"/>
    <w:basedOn w:val="Normale"/>
    <w:next w:val="Normale"/>
    <w:qFormat/>
    <w:pPr>
      <w:keepNext/>
      <w:spacing w:line="360" w:lineRule="auto"/>
      <w:ind w:left="2692" w:hanging="2692"/>
      <w:jc w:val="right"/>
      <w:outlineLvl w:val="6"/>
    </w:pPr>
    <w:rPr>
      <w:rFonts w:ascii="Arial" w:hAnsi="Arial"/>
      <w:b/>
      <w:sz w:val="2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4956" w:firstLine="708"/>
      <w:jc w:val="both"/>
    </w:pPr>
    <w:rPr>
      <w:sz w:val="32"/>
    </w:rPr>
  </w:style>
  <w:style w:type="paragraph" w:styleId="Rientrocorpodeltesto2">
    <w:name w:val="Body Text Indent 2"/>
    <w:basedOn w:val="Normale"/>
    <w:semiHidden/>
    <w:pPr>
      <w:ind w:left="1276" w:hanging="1276"/>
      <w:jc w:val="both"/>
    </w:pPr>
    <w:rPr>
      <w:rFonts w:ascii="Arial" w:hAnsi="Arial"/>
      <w:sz w:val="24"/>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testo">
    <w:name w:val="Body Text"/>
    <w:aliases w:val="ATitolo2"/>
    <w:basedOn w:val="Normale"/>
    <w:semiHidden/>
    <w:pPr>
      <w:spacing w:line="360" w:lineRule="auto"/>
      <w:jc w:val="center"/>
    </w:pPr>
    <w:rPr>
      <w:rFonts w:ascii="Arial" w:hAnsi="Arial"/>
      <w:sz w:val="24"/>
    </w:rPr>
  </w:style>
  <w:style w:type="paragraph" w:styleId="Corpodeltesto2">
    <w:name w:val="Body Text 2"/>
    <w:basedOn w:val="Normale"/>
    <w:semiHidden/>
    <w:pPr>
      <w:spacing w:line="360" w:lineRule="auto"/>
      <w:jc w:val="both"/>
    </w:pPr>
    <w:rPr>
      <w:rFonts w:ascii="Arial" w:hAnsi="Arial"/>
      <w:sz w:val="24"/>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customStyle="1" w:styleId="BodyText2">
    <w:name w:val="Body Text 2"/>
    <w:basedOn w:val="Normale"/>
    <w:pPr>
      <w:overflowPunct w:val="0"/>
      <w:autoSpaceDE w:val="0"/>
      <w:autoSpaceDN w:val="0"/>
      <w:adjustRightInd w:val="0"/>
      <w:ind w:firstLine="709"/>
      <w:jc w:val="both"/>
      <w:textAlignment w:val="baseline"/>
    </w:pPr>
    <w:rPr>
      <w:rFonts w:ascii="Arial" w:hAnsi="Arial"/>
      <w:sz w:val="24"/>
    </w:rPr>
  </w:style>
  <w:style w:type="paragraph" w:styleId="Testonotadichiusura">
    <w:name w:val="endnote text"/>
    <w:basedOn w:val="Normale"/>
    <w:link w:val="TestonotadichiusuraCarattere"/>
    <w:semiHidden/>
  </w:style>
  <w:style w:type="paragraph" w:styleId="Rientrocorpodeltesto3">
    <w:name w:val="Body Text Indent 3"/>
    <w:basedOn w:val="Normale"/>
    <w:semiHidden/>
    <w:pPr>
      <w:pBdr>
        <w:top w:val="single" w:sz="4" w:space="1" w:color="auto"/>
        <w:left w:val="single" w:sz="4" w:space="4" w:color="auto"/>
        <w:bottom w:val="single" w:sz="4" w:space="1" w:color="auto"/>
        <w:right w:val="single" w:sz="4" w:space="4" w:color="auto"/>
      </w:pBdr>
      <w:spacing w:line="360" w:lineRule="auto"/>
      <w:ind w:left="567" w:hanging="283"/>
      <w:jc w:val="both"/>
    </w:pPr>
    <w:rPr>
      <w:rFonts w:ascii="Arial" w:hAnsi="Arial"/>
      <w:sz w:val="24"/>
    </w:rPr>
  </w:style>
  <w:style w:type="paragraph" w:styleId="Corpodeltesto3">
    <w:name w:val="Body Text 3"/>
    <w:basedOn w:val="Normale"/>
    <w:semiHidden/>
    <w:pPr>
      <w:jc w:val="center"/>
      <w:outlineLvl w:val="0"/>
    </w:pPr>
    <w:rPr>
      <w:rFonts w:ascii="Arial" w:hAnsi="Arial"/>
      <w:b/>
      <w:sz w:val="22"/>
    </w:rPr>
  </w:style>
  <w:style w:type="paragraph" w:customStyle="1" w:styleId="regolamento">
    <w:name w:val="regolamento"/>
    <w:basedOn w:val="Normale"/>
    <w:pPr>
      <w:widowControl w:val="0"/>
      <w:tabs>
        <w:tab w:val="left" w:pos="-2127"/>
      </w:tabs>
      <w:ind w:left="284" w:hanging="284"/>
      <w:jc w:val="both"/>
    </w:pPr>
    <w:rPr>
      <w:rFonts w:ascii="Arial" w:hAnsi="Arial"/>
    </w:rPr>
  </w:style>
  <w:style w:type="paragraph" w:styleId="NormaleWeb">
    <w:name w:val="Normal (Web)"/>
    <w:basedOn w:val="Normale"/>
    <w:uiPriority w:val="99"/>
    <w:pPr>
      <w:spacing w:before="100" w:after="100"/>
    </w:pPr>
    <w:rPr>
      <w:sz w:val="24"/>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Indentro">
    <w:name w:val="Indentro"/>
    <w:basedOn w:val="Normale"/>
    <w:pPr>
      <w:spacing w:before="120" w:line="300" w:lineRule="atLeast"/>
      <w:ind w:left="227" w:hanging="227"/>
      <w:jc w:val="both"/>
    </w:pPr>
    <w:rPr>
      <w:sz w:val="22"/>
      <w:szCs w:val="22"/>
    </w:rPr>
  </w:style>
  <w:style w:type="character" w:customStyle="1" w:styleId="Corpodeltesto2Carattere">
    <w:name w:val="Corpo del testo 2 Carattere"/>
    <w:rPr>
      <w:rFonts w:ascii="Arial" w:hAnsi="Arial"/>
      <w:sz w:val="24"/>
    </w:rPr>
  </w:style>
  <w:style w:type="character" w:customStyle="1" w:styleId="Style1">
    <w:name w:val="Style1"/>
    <w:rPr>
      <w:rFonts w:ascii="Arial" w:hAnsi="Arial"/>
      <w:color w:val="000000"/>
      <w:sz w:val="20"/>
      <w:u w:val="none"/>
    </w:rPr>
  </w:style>
  <w:style w:type="paragraph" w:styleId="Testofumetto">
    <w:name w:val="Balloon Text"/>
    <w:basedOn w:val="Normale"/>
    <w:link w:val="TestofumettoCarattere"/>
    <w:uiPriority w:val="99"/>
    <w:semiHidden/>
    <w:unhideWhenUsed/>
    <w:rsid w:val="00B47773"/>
    <w:rPr>
      <w:rFonts w:ascii="Tahoma" w:hAnsi="Tahoma"/>
      <w:sz w:val="16"/>
      <w:szCs w:val="16"/>
      <w:lang w:val="x-none" w:eastAsia="x-none"/>
    </w:rPr>
  </w:style>
  <w:style w:type="character" w:customStyle="1" w:styleId="TestofumettoCarattere">
    <w:name w:val="Testo fumetto Carattere"/>
    <w:link w:val="Testofumetto"/>
    <w:uiPriority w:val="99"/>
    <w:semiHidden/>
    <w:rsid w:val="00B47773"/>
    <w:rPr>
      <w:rFonts w:ascii="Tahoma" w:hAnsi="Tahoma" w:cs="Tahoma"/>
      <w:sz w:val="16"/>
      <w:szCs w:val="16"/>
    </w:rPr>
  </w:style>
  <w:style w:type="character" w:styleId="Rimandonotadichiusura">
    <w:name w:val="endnote reference"/>
    <w:semiHidden/>
    <w:rsid w:val="006E4690"/>
    <w:rPr>
      <w:vertAlign w:val="superscript"/>
    </w:rPr>
  </w:style>
  <w:style w:type="character" w:customStyle="1" w:styleId="TestonotaapidipaginaCarattere">
    <w:name w:val="Testo nota a piè di pagina Carattere"/>
    <w:link w:val="Testonotaapidipagina"/>
    <w:semiHidden/>
    <w:rsid w:val="006E4690"/>
  </w:style>
  <w:style w:type="character" w:customStyle="1" w:styleId="TestonotadichiusuraCarattere">
    <w:name w:val="Testo nota di chiusura Carattere"/>
    <w:link w:val="Testonotadichiusura"/>
    <w:semiHidden/>
    <w:rsid w:val="006E4690"/>
  </w:style>
  <w:style w:type="character" w:styleId="Collegamentoipertestuale">
    <w:name w:val="Hyperlink"/>
    <w:uiPriority w:val="99"/>
    <w:semiHidden/>
    <w:unhideWhenUsed/>
    <w:rsid w:val="00A32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4772">
      <w:bodyDiv w:val="1"/>
      <w:marLeft w:val="0"/>
      <w:marRight w:val="0"/>
      <w:marTop w:val="0"/>
      <w:marBottom w:val="0"/>
      <w:divBdr>
        <w:top w:val="none" w:sz="0" w:space="0" w:color="auto"/>
        <w:left w:val="none" w:sz="0" w:space="0" w:color="auto"/>
        <w:bottom w:val="none" w:sz="0" w:space="0" w:color="auto"/>
        <w:right w:val="none" w:sz="0" w:space="0" w:color="auto"/>
      </w:divBdr>
      <w:divsChild>
        <w:div w:id="457383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6_0050.htm" TargetMode="External"/><Relationship Id="rId39" Type="http://schemas.openxmlformats.org/officeDocument/2006/relationships/hyperlink" Target="http://www.bosettiegatti.eu/info/norme/statali/codicecivile.htm" TargetMode="External"/><Relationship Id="rId3" Type="http://schemas.openxmlformats.org/officeDocument/2006/relationships/settings" Target="settings.xm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eu/info/norme/statali/1990_0055.htm" TargetMode="External"/><Relationship Id="rId42" Type="http://schemas.openxmlformats.org/officeDocument/2006/relationships/footer" Target="footer1.xml"/><Relationship Id="rId7" Type="http://schemas.openxmlformats.org/officeDocument/2006/relationships/hyperlink" Target="http://www.bosettiegatti.eu/info/norme/statali/codiceprocedurapenale.htm" TargetMode="Externa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2015_dm_30_01_DURC.htm" TargetMode="External"/><Relationship Id="rId33" Type="http://schemas.openxmlformats.org/officeDocument/2006/relationships/hyperlink" Target="http://www.bosettiegatti.eu/info/norme/statali/2008_0081.htm" TargetMode="External"/><Relationship Id="rId38" Type="http://schemas.openxmlformats.org/officeDocument/2006/relationships/hyperlink" Target="http://www.bosettiegatti.eu/info/norme/statali/1981_0689.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ANAC/anac_linee_guida/2016_LG_006_1293_illeciti%20professionali.pdf" TargetMode="External"/><Relationship Id="rId41" Type="http://schemas.openxmlformats.org/officeDocument/2006/relationships/hyperlink" Target="http://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08_0040.htm" TargetMode="External"/><Relationship Id="rId32" Type="http://schemas.openxmlformats.org/officeDocument/2006/relationships/hyperlink" Target="http://www.bosettiegatti.eu/info/norme/statali/2001_0231.htm" TargetMode="External"/><Relationship Id="rId37" Type="http://schemas.openxmlformats.org/officeDocument/2006/relationships/hyperlink" Target="http://www.bosettiegatti.eu/info/norme/statali/codicepenale.htm" TargetMode="External"/><Relationship Id="rId40" Type="http://schemas.openxmlformats.org/officeDocument/2006/relationships/hyperlink" Target="http://www.bosettiegatti.eu/info/norme/statali/2011_0159.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50.htm" TargetMode="External"/><Relationship Id="rId31" Type="http://schemas.openxmlformats.org/officeDocument/2006/relationships/hyperlink" Target="http://www.bosettiegatti.eu/info/norme/statali/2016_0050.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eu/info/norme/statali/1999_0068.htm" TargetMode="External"/><Relationship Id="rId43"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4041</Words>
  <Characters>23034</Characters>
  <Application>Microsoft Office Word</Application>
  <DocSecurity>0</DocSecurity>
  <Lines>191</Lines>
  <Paragraphs>54</Paragraphs>
  <ScaleCrop>false</ScaleCrop>
  <HeadingPairs>
    <vt:vector size="2" baseType="variant">
      <vt:variant>
        <vt:lpstr>Titolo</vt:lpstr>
      </vt:variant>
      <vt:variant>
        <vt:i4>1</vt:i4>
      </vt:variant>
    </vt:vector>
  </HeadingPairs>
  <TitlesOfParts>
    <vt:vector size="1" baseType="lpstr">
      <vt:lpstr>Contratto di appalto Rep. n. 5031 del 28.10.1997.</vt:lpstr>
    </vt:vector>
  </TitlesOfParts>
  <Company>Regione Umbria</Company>
  <LinksUpToDate>false</LinksUpToDate>
  <CharactersWithSpaces>27021</CharactersWithSpaces>
  <SharedDoc>false</SharedDoc>
  <HLinks>
    <vt:vector size="210" baseType="variant">
      <vt:variant>
        <vt:i4>1441829</vt:i4>
      </vt:variant>
      <vt:variant>
        <vt:i4>102</vt:i4>
      </vt:variant>
      <vt:variant>
        <vt:i4>0</vt:i4>
      </vt:variant>
      <vt:variant>
        <vt:i4>5</vt:i4>
      </vt:variant>
      <vt:variant>
        <vt:lpwstr>http://www.bosettiegatti.eu/info/norme/statali/2011_0159.htm</vt:lpwstr>
      </vt:variant>
      <vt:variant>
        <vt:lpwstr>020</vt:lpwstr>
      </vt:variant>
      <vt:variant>
        <vt:i4>1441829</vt:i4>
      </vt:variant>
      <vt:variant>
        <vt:i4>99</vt:i4>
      </vt:variant>
      <vt:variant>
        <vt:i4>0</vt:i4>
      </vt:variant>
      <vt:variant>
        <vt:i4>5</vt:i4>
      </vt:variant>
      <vt:variant>
        <vt:lpwstr>http://www.bosettiegatti.eu/info/norme/statali/2011_0159.htm</vt:lpwstr>
      </vt:variant>
      <vt:variant>
        <vt:lpwstr>020</vt:lpwstr>
      </vt:variant>
      <vt:variant>
        <vt:i4>3670050</vt:i4>
      </vt:variant>
      <vt:variant>
        <vt:i4>96</vt:i4>
      </vt:variant>
      <vt:variant>
        <vt:i4>0</vt:i4>
      </vt:variant>
      <vt:variant>
        <vt:i4>5</vt:i4>
      </vt:variant>
      <vt:variant>
        <vt:lpwstr>http://www.bosettiegatti.eu/info/norme/statali/codicecivile.htm</vt:lpwstr>
      </vt:variant>
      <vt:variant>
        <vt:lpwstr>2359</vt:lpwstr>
      </vt:variant>
      <vt:variant>
        <vt:i4>1638433</vt:i4>
      </vt:variant>
      <vt:variant>
        <vt:i4>93</vt:i4>
      </vt:variant>
      <vt:variant>
        <vt:i4>0</vt:i4>
      </vt:variant>
      <vt:variant>
        <vt:i4>5</vt:i4>
      </vt:variant>
      <vt:variant>
        <vt:lpwstr>http://www.bosettiegatti.eu/info/norme/statali/1981_0689.htm</vt:lpwstr>
      </vt:variant>
      <vt:variant>
        <vt:lpwstr>004</vt:lpwstr>
      </vt:variant>
      <vt:variant>
        <vt:i4>720919</vt:i4>
      </vt:variant>
      <vt:variant>
        <vt:i4>90</vt:i4>
      </vt:variant>
      <vt:variant>
        <vt:i4>0</vt:i4>
      </vt:variant>
      <vt:variant>
        <vt:i4>5</vt:i4>
      </vt:variant>
      <vt:variant>
        <vt:lpwstr>http://www.bosettiegatti.eu/info/norme/statali/codicepenale.htm</vt:lpwstr>
      </vt:variant>
      <vt:variant>
        <vt:lpwstr>629</vt:lpwstr>
      </vt:variant>
      <vt:variant>
        <vt:i4>524306</vt:i4>
      </vt:variant>
      <vt:variant>
        <vt:i4>87</vt:i4>
      </vt:variant>
      <vt:variant>
        <vt:i4>0</vt:i4>
      </vt:variant>
      <vt:variant>
        <vt:i4>5</vt:i4>
      </vt:variant>
      <vt:variant>
        <vt:lpwstr>http://www.bosettiegatti.eu/info/norme/statali/codicepenale.htm</vt:lpwstr>
      </vt:variant>
      <vt:variant>
        <vt:lpwstr>317</vt:lpwstr>
      </vt:variant>
      <vt:variant>
        <vt:i4>1572902</vt:i4>
      </vt:variant>
      <vt:variant>
        <vt:i4>84</vt:i4>
      </vt:variant>
      <vt:variant>
        <vt:i4>0</vt:i4>
      </vt:variant>
      <vt:variant>
        <vt:i4>5</vt:i4>
      </vt:variant>
      <vt:variant>
        <vt:lpwstr>http://www.bosettiegatti.eu/info/norme/statali/1999_0068.htm</vt:lpwstr>
      </vt:variant>
      <vt:variant>
        <vt:lpwstr>17</vt:lpwstr>
      </vt:variant>
      <vt:variant>
        <vt:i4>1376300</vt:i4>
      </vt:variant>
      <vt:variant>
        <vt:i4>81</vt:i4>
      </vt:variant>
      <vt:variant>
        <vt:i4>0</vt:i4>
      </vt:variant>
      <vt:variant>
        <vt:i4>5</vt:i4>
      </vt:variant>
      <vt:variant>
        <vt:lpwstr>http://www.bosettiegatti.eu/info/norme/statali/1990_0055.htm</vt:lpwstr>
      </vt:variant>
      <vt:variant>
        <vt:lpwstr>17</vt:lpwstr>
      </vt:variant>
      <vt:variant>
        <vt:i4>1900577</vt:i4>
      </vt:variant>
      <vt:variant>
        <vt:i4>78</vt:i4>
      </vt:variant>
      <vt:variant>
        <vt:i4>0</vt:i4>
      </vt:variant>
      <vt:variant>
        <vt:i4>5</vt:i4>
      </vt:variant>
      <vt:variant>
        <vt:lpwstr>http://www.bosettiegatti.eu/info/norme/statali/2008_0081.htm</vt:lpwstr>
      </vt:variant>
      <vt:variant>
        <vt:lpwstr>014</vt:lpwstr>
      </vt:variant>
      <vt:variant>
        <vt:i4>1507363</vt:i4>
      </vt:variant>
      <vt:variant>
        <vt:i4>75</vt:i4>
      </vt:variant>
      <vt:variant>
        <vt:i4>0</vt:i4>
      </vt:variant>
      <vt:variant>
        <vt:i4>5</vt:i4>
      </vt:variant>
      <vt:variant>
        <vt:lpwstr>http://www.bosettiegatti.eu/info/norme/statali/2001_0231.htm</vt:lpwstr>
      </vt:variant>
      <vt:variant>
        <vt:lpwstr>09</vt:lpwstr>
      </vt:variant>
      <vt:variant>
        <vt:i4>1703970</vt:i4>
      </vt:variant>
      <vt:variant>
        <vt:i4>72</vt:i4>
      </vt:variant>
      <vt:variant>
        <vt:i4>0</vt:i4>
      </vt:variant>
      <vt:variant>
        <vt:i4>5</vt:i4>
      </vt:variant>
      <vt:variant>
        <vt:lpwstr>http://www.bosettiegatti.eu/info/norme/statali/2016_0050.htm</vt:lpwstr>
      </vt:variant>
      <vt:variant>
        <vt:lpwstr>067</vt:lpwstr>
      </vt:variant>
      <vt:variant>
        <vt:i4>1572898</vt:i4>
      </vt:variant>
      <vt:variant>
        <vt:i4>69</vt:i4>
      </vt:variant>
      <vt:variant>
        <vt:i4>0</vt:i4>
      </vt:variant>
      <vt:variant>
        <vt:i4>5</vt:i4>
      </vt:variant>
      <vt:variant>
        <vt:lpwstr>http://www.bosettiegatti.eu/info/norme/statali/2016_0050.htm</vt:lpwstr>
      </vt:variant>
      <vt:variant>
        <vt:lpwstr>042</vt:lpwstr>
      </vt:variant>
      <vt:variant>
        <vt:i4>2555957</vt:i4>
      </vt:variant>
      <vt:variant>
        <vt:i4>66</vt:i4>
      </vt:variant>
      <vt:variant>
        <vt:i4>0</vt:i4>
      </vt:variant>
      <vt:variant>
        <vt:i4>5</vt:i4>
      </vt:variant>
      <vt:variant>
        <vt:lpwstr>http://www.bosettiegatti.eu/info/ANAC/anac_linee_guida/2016_LG_006_1293_illeciti professionali.pdf</vt:lpwstr>
      </vt:variant>
      <vt:variant>
        <vt:lpwstr/>
      </vt:variant>
      <vt:variant>
        <vt:i4>1900579</vt:i4>
      </vt:variant>
      <vt:variant>
        <vt:i4>63</vt:i4>
      </vt:variant>
      <vt:variant>
        <vt:i4>0</vt:i4>
      </vt:variant>
      <vt:variant>
        <vt:i4>5</vt:i4>
      </vt:variant>
      <vt:variant>
        <vt:lpwstr>http://www.bosettiegatti.eu/info/norme/statali/2016_0050.htm</vt:lpwstr>
      </vt:variant>
      <vt:variant>
        <vt:lpwstr>110</vt:lpwstr>
      </vt:variant>
      <vt:variant>
        <vt:i4>2031650</vt:i4>
      </vt:variant>
      <vt:variant>
        <vt:i4>60</vt:i4>
      </vt:variant>
      <vt:variant>
        <vt:i4>0</vt:i4>
      </vt:variant>
      <vt:variant>
        <vt:i4>5</vt:i4>
      </vt:variant>
      <vt:variant>
        <vt:lpwstr>http://www.bosettiegatti.eu/info/norme/statali/2016_0050.htm</vt:lpwstr>
      </vt:variant>
      <vt:variant>
        <vt:lpwstr>030</vt:lpwstr>
      </vt:variant>
      <vt:variant>
        <vt:i4>1835043</vt:i4>
      </vt:variant>
      <vt:variant>
        <vt:i4>57</vt:i4>
      </vt:variant>
      <vt:variant>
        <vt:i4>0</vt:i4>
      </vt:variant>
      <vt:variant>
        <vt:i4>5</vt:i4>
      </vt:variant>
      <vt:variant>
        <vt:lpwstr>http://www.bosettiegatti.eu/info/norme/statali/2016_0050.htm</vt:lpwstr>
      </vt:variant>
      <vt:variant>
        <vt:lpwstr>105</vt:lpwstr>
      </vt:variant>
      <vt:variant>
        <vt:i4>7143524</vt:i4>
      </vt:variant>
      <vt:variant>
        <vt:i4>54</vt:i4>
      </vt:variant>
      <vt:variant>
        <vt:i4>0</vt:i4>
      </vt:variant>
      <vt:variant>
        <vt:i4>5</vt:i4>
      </vt:variant>
      <vt:variant>
        <vt:lpwstr>http://www.bosettiegatti.eu/info/norme/statali/2015_dm_30_01_DURC.htm</vt:lpwstr>
      </vt:variant>
      <vt:variant>
        <vt:lpwstr>08</vt:lpwstr>
      </vt:variant>
      <vt:variant>
        <vt:i4>2031661</vt:i4>
      </vt:variant>
      <vt:variant>
        <vt:i4>51</vt:i4>
      </vt:variant>
      <vt:variant>
        <vt:i4>0</vt:i4>
      </vt:variant>
      <vt:variant>
        <vt:i4>5</vt:i4>
      </vt:variant>
      <vt:variant>
        <vt:lpwstr>http://www.bosettiegatti.eu/info/norme/statali/2008_0040.htm</vt:lpwstr>
      </vt:variant>
      <vt:variant>
        <vt:lpwstr>02</vt:lpwstr>
      </vt:variant>
      <vt:variant>
        <vt:i4>1900581</vt:i4>
      </vt:variant>
      <vt:variant>
        <vt:i4>48</vt:i4>
      </vt:variant>
      <vt:variant>
        <vt:i4>0</vt:i4>
      </vt:variant>
      <vt:variant>
        <vt:i4>5</vt:i4>
      </vt:variant>
      <vt:variant>
        <vt:lpwstr>http://www.bosettiegatti.eu/info/norme/statali/2011_0159.htm</vt:lpwstr>
      </vt:variant>
      <vt:variant>
        <vt:lpwstr>092</vt:lpwstr>
      </vt:variant>
      <vt:variant>
        <vt:i4>1835045</vt:i4>
      </vt:variant>
      <vt:variant>
        <vt:i4>45</vt:i4>
      </vt:variant>
      <vt:variant>
        <vt:i4>0</vt:i4>
      </vt:variant>
      <vt:variant>
        <vt:i4>5</vt:i4>
      </vt:variant>
      <vt:variant>
        <vt:lpwstr>http://www.bosettiegatti.eu/info/norme/statali/2011_0159.htm</vt:lpwstr>
      </vt:variant>
      <vt:variant>
        <vt:lpwstr>088</vt:lpwstr>
      </vt:variant>
      <vt:variant>
        <vt:i4>1835045</vt:i4>
      </vt:variant>
      <vt:variant>
        <vt:i4>42</vt:i4>
      </vt:variant>
      <vt:variant>
        <vt:i4>0</vt:i4>
      </vt:variant>
      <vt:variant>
        <vt:i4>5</vt:i4>
      </vt:variant>
      <vt:variant>
        <vt:lpwstr>http://www.bosettiegatti.eu/info/norme/statali/2011_0159.htm</vt:lpwstr>
      </vt:variant>
      <vt:variant>
        <vt:lpwstr>084</vt:lpwstr>
      </vt:variant>
      <vt:variant>
        <vt:i4>1179685</vt:i4>
      </vt:variant>
      <vt:variant>
        <vt:i4>39</vt:i4>
      </vt:variant>
      <vt:variant>
        <vt:i4>0</vt:i4>
      </vt:variant>
      <vt:variant>
        <vt:i4>5</vt:i4>
      </vt:variant>
      <vt:variant>
        <vt:lpwstr>http://www.bosettiegatti.eu/info/norme/statali/2011_0159.htm</vt:lpwstr>
      </vt:variant>
      <vt:variant>
        <vt:lpwstr>067</vt:lpwstr>
      </vt:variant>
      <vt:variant>
        <vt:i4>7602183</vt:i4>
      </vt:variant>
      <vt:variant>
        <vt:i4>36</vt:i4>
      </vt:variant>
      <vt:variant>
        <vt:i4>0</vt:i4>
      </vt:variant>
      <vt:variant>
        <vt:i4>5</vt:i4>
      </vt:variant>
      <vt:variant>
        <vt:lpwstr>http://www.bosettiegatti.eu/info/norme/statali/2016_0050.htm</vt:lpwstr>
      </vt:variant>
      <vt:variant>
        <vt:lpwstr>y_2007_0109</vt:lpwstr>
      </vt:variant>
      <vt:variant>
        <vt:i4>4784205</vt:i4>
      </vt:variant>
      <vt:variant>
        <vt:i4>33</vt:i4>
      </vt:variant>
      <vt:variant>
        <vt:i4>0</vt:i4>
      </vt:variant>
      <vt:variant>
        <vt:i4>5</vt:i4>
      </vt:variant>
      <vt:variant>
        <vt:lpwstr>http://www.bosettiegatti.eu/info/norme/statali/codicepenale.htm</vt:lpwstr>
      </vt:variant>
      <vt:variant>
        <vt:lpwstr>648-bis</vt:lpwstr>
      </vt:variant>
      <vt:variant>
        <vt:i4>3211300</vt:i4>
      </vt:variant>
      <vt:variant>
        <vt:i4>30</vt:i4>
      </vt:variant>
      <vt:variant>
        <vt:i4>0</vt:i4>
      </vt:variant>
      <vt:variant>
        <vt:i4>5</vt:i4>
      </vt:variant>
      <vt:variant>
        <vt:lpwstr>http://www.bosettiegatti.eu/info/norme/statali/codicecivile.htm</vt:lpwstr>
      </vt:variant>
      <vt:variant>
        <vt:lpwstr>2635</vt:lpwstr>
      </vt:variant>
      <vt:variant>
        <vt:i4>786450</vt:i4>
      </vt:variant>
      <vt:variant>
        <vt:i4>27</vt:i4>
      </vt:variant>
      <vt:variant>
        <vt:i4>0</vt:i4>
      </vt:variant>
      <vt:variant>
        <vt:i4>5</vt:i4>
      </vt:variant>
      <vt:variant>
        <vt:lpwstr>http://www.bosettiegatti.eu/info/norme/statali/codicepenale.htm</vt:lpwstr>
      </vt:variant>
      <vt:variant>
        <vt:lpwstr>353</vt:lpwstr>
      </vt:variant>
      <vt:variant>
        <vt:i4>4784198</vt:i4>
      </vt:variant>
      <vt:variant>
        <vt:i4>24</vt:i4>
      </vt:variant>
      <vt:variant>
        <vt:i4>0</vt:i4>
      </vt:variant>
      <vt:variant>
        <vt:i4>5</vt:i4>
      </vt:variant>
      <vt:variant>
        <vt:lpwstr>http://www.bosettiegatti.eu/info/norme/statali/codicepenale.htm</vt:lpwstr>
      </vt:variant>
      <vt:variant>
        <vt:lpwstr>346-bis</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1572896</vt:i4>
      </vt:variant>
      <vt:variant>
        <vt:i4>18</vt:i4>
      </vt:variant>
      <vt:variant>
        <vt:i4>0</vt:i4>
      </vt:variant>
      <vt:variant>
        <vt:i4>5</vt:i4>
      </vt:variant>
      <vt:variant>
        <vt:lpwstr>http://www.bosettiegatti.eu/info/norme/statali/2006_0152.htm</vt:lpwstr>
      </vt:variant>
      <vt:variant>
        <vt:lpwstr>260</vt:lpwstr>
      </vt:variant>
      <vt:variant>
        <vt:i4>8192002</vt:i4>
      </vt:variant>
      <vt:variant>
        <vt:i4>15</vt:i4>
      </vt:variant>
      <vt:variant>
        <vt:i4>0</vt:i4>
      </vt:variant>
      <vt:variant>
        <vt:i4>5</vt:i4>
      </vt:variant>
      <vt:variant>
        <vt:lpwstr>http://www.bosettiegatti.eu/info/norme/statali/2016_0050.htm</vt:lpwstr>
      </vt:variant>
      <vt:variant>
        <vt:lpwstr>y_1973_0043</vt:lpwstr>
      </vt:variant>
      <vt:variant>
        <vt:i4>7995407</vt:i4>
      </vt:variant>
      <vt:variant>
        <vt:i4>12</vt:i4>
      </vt:variant>
      <vt:variant>
        <vt:i4>0</vt:i4>
      </vt:variant>
      <vt:variant>
        <vt:i4>5</vt:i4>
      </vt:variant>
      <vt:variant>
        <vt:lpwstr>http://www.bosettiegatti.eu/info/norme/statali/2016_0050.htm</vt:lpwstr>
      </vt:variant>
      <vt:variant>
        <vt:lpwstr>y_1990_0309</vt:lpwstr>
      </vt:variant>
      <vt:variant>
        <vt:i4>4980801</vt:i4>
      </vt:variant>
      <vt:variant>
        <vt:i4>9</vt:i4>
      </vt:variant>
      <vt:variant>
        <vt:i4>0</vt:i4>
      </vt:variant>
      <vt:variant>
        <vt:i4>5</vt:i4>
      </vt:variant>
      <vt:variant>
        <vt:lpwstr>http://www.bosettiegatti.eu/info/norme/statali/codicepenale.htm</vt:lpwstr>
      </vt:variant>
      <vt:variant>
        <vt:lpwstr>416-bis</vt:lpwstr>
      </vt:variant>
      <vt:variant>
        <vt:i4>524309</vt:i4>
      </vt:variant>
      <vt:variant>
        <vt:i4>6</vt:i4>
      </vt:variant>
      <vt:variant>
        <vt:i4>0</vt:i4>
      </vt:variant>
      <vt:variant>
        <vt:i4>5</vt:i4>
      </vt:variant>
      <vt:variant>
        <vt:lpwstr>http://www.bosettiegatti.eu/info/norme/statali/codicepenale.htm</vt:lpwstr>
      </vt:variant>
      <vt:variant>
        <vt:lpwstr>416</vt:lpwstr>
      </vt:variant>
      <vt:variant>
        <vt:i4>1835043</vt:i4>
      </vt:variant>
      <vt:variant>
        <vt:i4>3</vt:i4>
      </vt:variant>
      <vt:variant>
        <vt:i4>0</vt:i4>
      </vt:variant>
      <vt:variant>
        <vt:i4>5</vt:i4>
      </vt:variant>
      <vt:variant>
        <vt:lpwstr>http://www.bosettiegatti.eu/info/norme/statali/2016_0050.htm</vt:lpwstr>
      </vt:variant>
      <vt:variant>
        <vt:lpwstr>105</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appalto Rep. n. 5031 del 28.10.1997.</dc:title>
  <dc:subject/>
  <dc:creator>UFFICIO PROVVEDITORATO</dc:creator>
  <cp:keywords/>
  <cp:lastModifiedBy>Ilenia Filippetti</cp:lastModifiedBy>
  <cp:revision>2</cp:revision>
  <cp:lastPrinted>2017-04-03T09:22:00Z</cp:lastPrinted>
  <dcterms:created xsi:type="dcterms:W3CDTF">2017-04-05T10:49:00Z</dcterms:created>
  <dcterms:modified xsi:type="dcterms:W3CDTF">2017-04-05T10:49:00Z</dcterms:modified>
</cp:coreProperties>
</file>