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﻿Qualora iscritto al regime previdenziale in qualità di IAP/CD alla data di presentazione della domanda di sostegno, caricare iscrizio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 IN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PS.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Qualora non iscritto al regime previdenziale in qualità di IAP/CD alla data di presentazione della domanda di sostegno, caricare la domanda di iscrizione INPS, oppure dichiarazione di impegno del beneficiario ad iscriversi entro la data della domanda di saldo.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In caso di insediamento del giovane in una società, la qualifica di IAP/CD deve essere posseduta da almeno il 50% dei componenti della stessa.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A</w:t>
      </w:r>
      <w:r w:rsidDel="00000000" w:rsidR="00000000" w:rsidRPr="00000000">
        <w:rPr>
          <w:rtl w:val="0"/>
        </w:rPr>
        <w:t xml:space="preserve">z. cond.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agricoltore IAP-CD.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