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6D" w:rsidRPr="00FA2C66" w:rsidRDefault="00F52E6D" w:rsidP="00FA2C66">
      <w:pPr>
        <w:tabs>
          <w:tab w:val="center" w:pos="2001"/>
        </w:tabs>
        <w:rPr>
          <w:color w:val="000000"/>
        </w:rPr>
      </w:pPr>
      <w:bookmarkStart w:id="0" w:name="_GoBack"/>
      <w:bookmarkEnd w:id="0"/>
    </w:p>
    <w:p w:rsidR="00F52E6D" w:rsidRPr="00FA2C66" w:rsidRDefault="00F52E6D" w:rsidP="00FA2C66">
      <w:pPr>
        <w:tabs>
          <w:tab w:val="center" w:pos="2001"/>
        </w:tabs>
        <w:rPr>
          <w:color w:val="000000"/>
        </w:rPr>
      </w:pPr>
    </w:p>
    <w:p w:rsidR="00F52E6D" w:rsidRDefault="00F52E6D">
      <w:pPr>
        <w:widowControl w:val="0"/>
        <w:tabs>
          <w:tab w:val="right" w:pos="9070"/>
        </w:tabs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70"/>
      </w:tblGrid>
      <w:tr w:rsidR="00F52E6D">
        <w:tc>
          <w:tcPr>
            <w:tcW w:w="90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E6D" w:rsidRDefault="00F52E6D">
            <w:pPr>
              <w:widowControl w:val="0"/>
              <w:tabs>
                <w:tab w:val="left" w:pos="0"/>
                <w:tab w:val="left" w:pos="8505"/>
              </w:tabs>
              <w:jc w:val="both"/>
              <w:rPr>
                <w:b/>
                <w:bCs/>
                <w:sz w:val="16"/>
                <w:szCs w:val="16"/>
              </w:rPr>
            </w:pPr>
          </w:p>
          <w:p w:rsidR="00F52E6D" w:rsidRDefault="00F52E6D">
            <w:pPr>
              <w:widowControl w:val="0"/>
              <w:tabs>
                <w:tab w:val="left" w:pos="8505"/>
              </w:tabs>
              <w:jc w:val="center"/>
              <w:rPr>
                <w:sz w:val="20"/>
                <w:szCs w:val="20"/>
              </w:rPr>
            </w:pPr>
            <w:r w:rsidRPr="00E54F77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style="width:36pt;height:54pt;visibility:visible">
                  <v:imagedata r:id="rId7" o:title=""/>
                </v:shape>
              </w:pict>
            </w:r>
          </w:p>
          <w:p w:rsidR="00F52E6D" w:rsidRDefault="00F52E6D">
            <w:pPr>
              <w:pStyle w:val="Header"/>
              <w:tabs>
                <w:tab w:val="clear" w:pos="4535"/>
                <w:tab w:val="clear" w:pos="9070"/>
                <w:tab w:val="center" w:pos="4819"/>
                <w:tab w:val="right" w:pos="9638"/>
              </w:tabs>
              <w:spacing w:before="120"/>
              <w:jc w:val="center"/>
              <w:rPr>
                <w:rFonts w:ascii="Univers" w:hAnsi="Univers" w:cs="Univers"/>
                <w:color w:val="000000"/>
              </w:rPr>
            </w:pPr>
            <w:r>
              <w:rPr>
                <w:rFonts w:ascii="Univers" w:cs="Univers"/>
                <w:b/>
                <w:bCs/>
                <w:color w:val="000000"/>
                <w:sz w:val="40"/>
                <w:szCs w:val="40"/>
              </w:rPr>
              <w:t>Regione Umbria</w:t>
            </w:r>
          </w:p>
          <w:p w:rsidR="00F52E6D" w:rsidRDefault="00F52E6D">
            <w:pPr>
              <w:widowControl w:val="0"/>
              <w:jc w:val="center"/>
              <w:rPr>
                <w:rFonts w:ascii="Bodoni BT" w:hAnsi="Bodoni BT" w:cs="Bodoni BT"/>
                <w:color w:val="000000"/>
              </w:rPr>
            </w:pPr>
            <w:r>
              <w:rPr>
                <w:rFonts w:ascii="Bodoni BT" w:hAnsi="Bodoni BT" w:cs="Bodoni BT"/>
                <w:color w:val="000000"/>
              </w:rPr>
              <w:t>Giunta Regionale</w:t>
            </w:r>
          </w:p>
        </w:tc>
      </w:tr>
      <w:tr w:rsidR="00F52E6D">
        <w:tc>
          <w:tcPr>
            <w:tcW w:w="90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52E6D" w:rsidRDefault="00F52E6D">
            <w:pPr>
              <w:widowControl w:val="0"/>
              <w:tabs>
                <w:tab w:val="left" w:pos="0"/>
                <w:tab w:val="left" w:pos="8505"/>
              </w:tabs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F52E6D">
        <w:trPr>
          <w:trHeight w:val="567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E6D" w:rsidRDefault="00F52E6D">
            <w:pPr>
              <w:widowControl w:val="0"/>
              <w:tabs>
                <w:tab w:val="left" w:pos="0"/>
                <w:tab w:val="left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DIREZIONE REGIONALE AGRICOLTURA, AMBIENTE, ENERGIA, CULTURA, BENI CULTURALI E SPETTACOLO</w:t>
            </w:r>
          </w:p>
        </w:tc>
      </w:tr>
      <w:tr w:rsidR="00F52E6D">
        <w:trPr>
          <w:trHeight w:val="567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E6D" w:rsidRDefault="00F52E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Servizio Politiche per l'innovazione, la promozione e fitosanitarie</w:t>
            </w:r>
          </w:p>
          <w:p w:rsidR="00F52E6D" w:rsidRDefault="00F52E6D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:rsidR="00F52E6D" w:rsidRDefault="00F52E6D">
      <w:pPr>
        <w:widowControl w:val="0"/>
        <w:jc w:val="both"/>
      </w:pPr>
    </w:p>
    <w:p w:rsidR="00F52E6D" w:rsidRDefault="00F52E6D">
      <w:pPr>
        <w:widowControl w:val="0"/>
        <w:jc w:val="both"/>
      </w:pPr>
    </w:p>
    <w:p w:rsidR="00F52E6D" w:rsidRDefault="00F52E6D">
      <w:pPr>
        <w:widowControl w:val="0"/>
        <w:jc w:val="both"/>
      </w:pPr>
    </w:p>
    <w:p w:rsidR="00F52E6D" w:rsidRDefault="00F52E6D">
      <w:pPr>
        <w:pStyle w:val="Heading4"/>
        <w:rPr>
          <w:sz w:val="32"/>
          <w:szCs w:val="32"/>
        </w:rPr>
      </w:pPr>
      <w:r>
        <w:rPr>
          <w:sz w:val="32"/>
          <w:szCs w:val="32"/>
        </w:rPr>
        <w:t>DETERMINAZIONE DIRIGENZIALE</w:t>
      </w:r>
    </w:p>
    <w:p w:rsidR="00F52E6D" w:rsidRDefault="00F52E6D">
      <w:pPr>
        <w:widowControl w:val="0"/>
        <w:jc w:val="center"/>
      </w:pPr>
    </w:p>
    <w:p w:rsidR="00F52E6D" w:rsidRDefault="00F52E6D">
      <w:pPr>
        <w:widowControl w:val="0"/>
        <w:jc w:val="both"/>
      </w:pPr>
    </w:p>
    <w:p w:rsidR="00F52E6D" w:rsidRDefault="00F52E6D">
      <w:pPr>
        <w:widowControl w:val="0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N. 2044  DEL  15/03/2016</w:t>
      </w:r>
    </w:p>
    <w:p w:rsidR="00F52E6D" w:rsidRDefault="00F52E6D">
      <w:pPr>
        <w:widowControl w:val="0"/>
        <w:jc w:val="both"/>
        <w:rPr>
          <w:lang w:val="de-DE"/>
        </w:rPr>
      </w:pPr>
    </w:p>
    <w:p w:rsidR="00F52E6D" w:rsidRDefault="00F52E6D">
      <w:pPr>
        <w:widowControl w:val="0"/>
        <w:ind w:left="1418" w:hanging="1418"/>
        <w:jc w:val="both"/>
        <w:rPr>
          <w:lang w:val="de-DE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7"/>
        <w:gridCol w:w="7391"/>
      </w:tblGrid>
      <w:tr w:rsidR="00F52E6D">
        <w:trPr>
          <w:trHeight w:val="283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F52E6D" w:rsidRDefault="00F52E6D">
            <w:pPr>
              <w:widowControl w:val="0"/>
              <w:tabs>
                <w:tab w:val="left" w:pos="1418"/>
              </w:tabs>
              <w:jc w:val="both"/>
            </w:pPr>
            <w:r>
              <w:rPr>
                <w:b/>
                <w:bCs/>
              </w:rPr>
              <w:t>OGGETTO: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:rsidR="00F52E6D" w:rsidRDefault="00F52E6D">
            <w:pPr>
              <w:widowControl w:val="0"/>
              <w:tabs>
                <w:tab w:val="left" w:pos="1418"/>
              </w:tabs>
              <w:jc w:val="both"/>
            </w:pPr>
            <w:r>
              <w:t xml:space="preserve">Disciplinare riguardante la difesa fitosanitaria e controllo delle infestanti. Deroga al  limite di impiego di prodotti fitosanitari su frumento tenero e duro per il controllo di Septoriosi   </w:t>
            </w:r>
          </w:p>
        </w:tc>
      </w:tr>
    </w:tbl>
    <w:p w:rsidR="00F52E6D" w:rsidRDefault="00F52E6D">
      <w:pPr>
        <w:widowControl w:val="0"/>
        <w:tabs>
          <w:tab w:val="left" w:pos="1418"/>
        </w:tabs>
        <w:ind w:left="1418" w:hanging="1418"/>
        <w:jc w:val="both"/>
      </w:pPr>
    </w:p>
    <w:p w:rsidR="00F52E6D" w:rsidRDefault="00F52E6D">
      <w:pPr>
        <w:widowControl w:val="0"/>
        <w:tabs>
          <w:tab w:val="left" w:pos="6521"/>
        </w:tabs>
        <w:ind w:right="142"/>
        <w:jc w:val="both"/>
      </w:pPr>
      <w:r>
        <w:rPr>
          <w:b/>
          <w:bCs/>
        </w:rPr>
        <w:t>Visto</w:t>
      </w:r>
      <w:r>
        <w:t xml:space="preserve"> il decreto legislativo 30 marzo 2001, 165 e sue successive modifiche ed integrazioni;</w:t>
      </w:r>
    </w:p>
    <w:p w:rsidR="00F52E6D" w:rsidRDefault="00F52E6D">
      <w:pPr>
        <w:widowControl w:val="0"/>
        <w:jc w:val="both"/>
      </w:pPr>
      <w:r>
        <w:rPr>
          <w:b/>
          <w:bCs/>
        </w:rPr>
        <w:t>Vista</w:t>
      </w:r>
      <w:r>
        <w:t xml:space="preserve"> la legge regionale 1 febbraio 2005, n. 2 e i successivi regolamenti di organizzazione, attuativi della stessa;</w:t>
      </w:r>
    </w:p>
    <w:p w:rsidR="00F52E6D" w:rsidRDefault="00F52E6D">
      <w:pPr>
        <w:widowControl w:val="0"/>
        <w:jc w:val="both"/>
      </w:pPr>
      <w:r>
        <w:rPr>
          <w:b/>
          <w:bCs/>
        </w:rPr>
        <w:t>Vista</w:t>
      </w:r>
      <w:r>
        <w:t xml:space="preserve"> la legge 7 agosto 1990, n. 241 e sue successive modifiche ed integrazioni;</w:t>
      </w:r>
    </w:p>
    <w:p w:rsidR="00F52E6D" w:rsidRDefault="00F52E6D">
      <w:pPr>
        <w:widowControl w:val="0"/>
        <w:jc w:val="both"/>
      </w:pPr>
      <w:r>
        <w:rPr>
          <w:b/>
          <w:bCs/>
        </w:rPr>
        <w:t>Vista</w:t>
      </w:r>
      <w:r>
        <w:t xml:space="preserve"> la legge regionale 16 settembre 2011, n. 8, “Semplificazione amministrativa e normativa dell’ordinamento regionale e degli Enti locali territoriali”;</w:t>
      </w:r>
    </w:p>
    <w:p w:rsidR="00F52E6D" w:rsidRDefault="00F52E6D">
      <w:pPr>
        <w:widowControl w:val="0"/>
        <w:jc w:val="both"/>
      </w:pPr>
      <w:r>
        <w:rPr>
          <w:b/>
          <w:bCs/>
        </w:rPr>
        <w:t>Visto</w:t>
      </w:r>
      <w:r>
        <w:t xml:space="preserve"> il Regolamento interno di questa Giunta;</w:t>
      </w:r>
    </w:p>
    <w:p w:rsidR="00F52E6D" w:rsidRDefault="00F52E6D" w:rsidP="00F27B4E">
      <w:pPr>
        <w:widowControl w:val="0"/>
        <w:jc w:val="both"/>
      </w:pPr>
      <w:r>
        <w:rPr>
          <w:b/>
        </w:rPr>
        <w:t>Vista</w:t>
      </w:r>
      <w:r>
        <w:t xml:space="preserve"> la DGR 1689 del 15/12/14 con cui tra l’altro viene nominato dirigente del Servizio Fitosanitario Regionale il dr. Giuliano Polenzani;</w:t>
      </w:r>
    </w:p>
    <w:p w:rsidR="00F52E6D" w:rsidRPr="00453FB7" w:rsidRDefault="00F52E6D" w:rsidP="00F27B4E">
      <w:pPr>
        <w:widowControl w:val="0"/>
      </w:pPr>
      <w:r>
        <w:t xml:space="preserve"> </w:t>
      </w:r>
      <w:r>
        <w:rPr>
          <w:b/>
          <w:bCs/>
        </w:rPr>
        <w:t>Preso atto</w:t>
      </w:r>
      <w:r>
        <w:t xml:space="preserve"> che con Determina Dirigenziale N. 2027 del 03.04.2015 è stato approvato</w:t>
      </w:r>
      <w:r w:rsidRPr="00DD7289">
        <w:t xml:space="preserve"> </w:t>
      </w:r>
      <w:r>
        <w:t>il Disciplinare di produzione integrata della Regione Umbria. Sezione “Difesa fitosanitaria e controllo delle infestanti. Annualità 2014-</w:t>
      </w:r>
      <w:smartTag w:uri="urn:schemas-microsoft-com:office:smarttags" w:element="metricconverter">
        <w:smartTagPr>
          <w:attr w:name="ProductID" w:val="2015.”"/>
        </w:smartTagPr>
        <w:r>
          <w:t>2015.”</w:t>
        </w:r>
      </w:smartTag>
      <w:r>
        <w:t xml:space="preserve">  </w:t>
      </w:r>
      <w:r w:rsidRPr="00453FB7">
        <w:t>che, al Capitolo “Indicazioni e norme generali”, al paragrafo 1</w:t>
      </w:r>
      <w:r>
        <w:t>0</w:t>
      </w:r>
      <w:r w:rsidRPr="00453FB7">
        <w:t xml:space="preserve">) </w:t>
      </w:r>
      <w:r>
        <w:t>“</w:t>
      </w:r>
      <w:r w:rsidRPr="00453FB7">
        <w:t>Deroghe alle norme dei disciplinari di agricoltura integrata</w:t>
      </w:r>
      <w:r>
        <w:t>”</w:t>
      </w:r>
      <w:r w:rsidRPr="00453FB7">
        <w:t xml:space="preserve">  prevede  la possibilità di concessione, da parte del Servizio </w:t>
      </w:r>
      <w:r>
        <w:t>Politiche per le Innovazioni e Fitosanitarie</w:t>
      </w:r>
      <w:r w:rsidRPr="00453FB7">
        <w:t>, di deroghe alle limitazioni di impiego di fitofarmaci nella lotta alle patologie delle colture;</w:t>
      </w:r>
    </w:p>
    <w:p w:rsidR="00F52E6D" w:rsidRDefault="00F52E6D" w:rsidP="00F27B4E">
      <w:pPr>
        <w:widowControl w:val="0"/>
        <w:jc w:val="both"/>
      </w:pPr>
      <w:r>
        <w:rPr>
          <w:b/>
        </w:rPr>
        <w:t xml:space="preserve">Viste </w:t>
      </w:r>
      <w:r>
        <w:rPr>
          <w:rtl/>
        </w:rPr>
        <w:t>le richieste</w:t>
      </w:r>
      <w:r>
        <w:rPr>
          <w:b/>
        </w:rPr>
        <w:t xml:space="preserve"> </w:t>
      </w:r>
      <w:r>
        <w:t xml:space="preserve"> di sopralluogo per accertare l’entità degli attacchi di fitopatie su frumento </w:t>
      </w:r>
    </w:p>
    <w:p w:rsidR="00F52E6D" w:rsidRDefault="00F52E6D" w:rsidP="00F27B4E">
      <w:pPr>
        <w:widowControl w:val="0"/>
        <w:jc w:val="both"/>
        <w:rPr>
          <w:rFonts w:cs="Times New Roman"/>
        </w:rPr>
      </w:pPr>
      <w:r>
        <w:rPr>
          <w:rFonts w:cs="Times New Roman"/>
        </w:rPr>
        <w:t>pervenute dalle seguenti Ditte :</w:t>
      </w:r>
    </w:p>
    <w:p w:rsidR="00F52E6D" w:rsidRDefault="00F52E6D" w:rsidP="00F27B4E">
      <w:pPr>
        <w:widowControl w:val="0"/>
        <w:jc w:val="both"/>
        <w:rPr>
          <w:snapToGrid w:val="0"/>
        </w:rPr>
      </w:pPr>
      <w:r>
        <w:rPr>
          <w:snapToGrid w:val="0"/>
        </w:rPr>
        <w:t>-Società Agricola Mastri Birrai Umbri s.s. ( PEC  del 07.03.2016);</w:t>
      </w:r>
    </w:p>
    <w:p w:rsidR="00F52E6D" w:rsidRDefault="00F52E6D" w:rsidP="00F27B4E">
      <w:pPr>
        <w:widowControl w:val="0"/>
        <w:jc w:val="both"/>
        <w:rPr>
          <w:snapToGrid w:val="0"/>
        </w:rPr>
      </w:pPr>
      <w:r>
        <w:rPr>
          <w:snapToGrid w:val="0"/>
        </w:rPr>
        <w:t>-Az.Agr. Farchioni Giampaolo – Giano dell’Umbria ( PEC  del 07.03.2016);</w:t>
      </w:r>
    </w:p>
    <w:p w:rsidR="00F52E6D" w:rsidRDefault="00F52E6D" w:rsidP="00F27B4E">
      <w:pPr>
        <w:widowControl w:val="0"/>
        <w:jc w:val="both"/>
        <w:rPr>
          <w:snapToGrid w:val="0"/>
        </w:rPr>
      </w:pPr>
      <w:r>
        <w:rPr>
          <w:snapToGrid w:val="0"/>
        </w:rPr>
        <w:t>- Fonte Cupa SS- Gualdo Cattaneo ( PEC  del 07.03.2016);</w:t>
      </w:r>
    </w:p>
    <w:p w:rsidR="00F52E6D" w:rsidRDefault="00F52E6D" w:rsidP="00F27B4E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-Farchioni Cecilia Azienda-Giano dell’Umbria ( PEC  del 07.03.2016); </w:t>
      </w:r>
    </w:p>
    <w:p w:rsidR="00F52E6D" w:rsidRDefault="00F52E6D" w:rsidP="00F27B4E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-La Palma dei fratelli Farchioni G e M  società agricola semplice –Gualdo Cattaneo ( PEC  del 07.03.2016); </w:t>
      </w:r>
    </w:p>
    <w:p w:rsidR="00F52E6D" w:rsidRDefault="00F52E6D" w:rsidP="00F27B4E">
      <w:pPr>
        <w:widowControl w:val="0"/>
        <w:jc w:val="both"/>
        <w:rPr>
          <w:snapToGrid w:val="0"/>
        </w:rPr>
      </w:pPr>
      <w:r>
        <w:rPr>
          <w:snapToGrid w:val="0"/>
        </w:rPr>
        <w:t>-  Consorzio agrario di Perugia ( e-mail del 09.03.2016 in corso di protocollazione) per conto di svariate aziende agrarie;</w:t>
      </w:r>
    </w:p>
    <w:p w:rsidR="00F52E6D" w:rsidRDefault="00F52E6D" w:rsidP="00F27B4E">
      <w:pPr>
        <w:widowControl w:val="0"/>
        <w:jc w:val="both"/>
        <w:rPr>
          <w:snapToGrid w:val="0"/>
        </w:rPr>
      </w:pPr>
      <w:r>
        <w:rPr>
          <w:snapToGrid w:val="0"/>
        </w:rPr>
        <w:t>- Società Agricola La Pescara di Spazzoni Giuseppe  con sede in Todi ( PEC del 14.03.2016);</w:t>
      </w:r>
    </w:p>
    <w:p w:rsidR="00F52E6D" w:rsidRDefault="00F52E6D" w:rsidP="00F27B4E">
      <w:pPr>
        <w:widowControl w:val="0"/>
        <w:jc w:val="both"/>
        <w:rPr>
          <w:snapToGrid w:val="0"/>
        </w:rPr>
      </w:pPr>
      <w:r>
        <w:rPr>
          <w:snapToGrid w:val="0"/>
        </w:rPr>
        <w:t>- Az. Agr. Eredi Cesarini Amedeo s.s. –Castiglione del Lago ( Fax del 14.03.2016 in corso di protocollazione)</w:t>
      </w:r>
    </w:p>
    <w:p w:rsidR="00F52E6D" w:rsidRDefault="00F52E6D" w:rsidP="00F27B4E">
      <w:pPr>
        <w:widowControl w:val="0"/>
        <w:jc w:val="both"/>
      </w:pPr>
      <w:r w:rsidRPr="005E2496">
        <w:rPr>
          <w:b/>
          <w:bCs/>
        </w:rPr>
        <w:t xml:space="preserve">Tenuto conto </w:t>
      </w:r>
      <w:r>
        <w:t>di ulteriori segnalazioni  comunicate telefonicamente;</w:t>
      </w:r>
    </w:p>
    <w:p w:rsidR="00F52E6D" w:rsidRDefault="00F52E6D" w:rsidP="00F27B4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b/>
          <w:szCs w:val="24"/>
        </w:rPr>
        <w:t xml:space="preserve">Preso atto </w:t>
      </w:r>
      <w:r>
        <w:rPr>
          <w:rFonts w:hAnsi="Times New Roman" w:cs="Times New Roman"/>
          <w:szCs w:val="24"/>
        </w:rPr>
        <w:t>che in data 11.03.2016 e 14.03.2016 l</w:t>
      </w:r>
      <w:r>
        <w:rPr>
          <w:rFonts w:hAnsi="Times New Roman" w:cs="Times New Roman"/>
          <w:szCs w:val="24"/>
        </w:rPr>
        <w:t>’</w:t>
      </w:r>
      <w:r>
        <w:rPr>
          <w:rFonts w:hAnsi="Times New Roman" w:cs="Times New Roman"/>
          <w:szCs w:val="24"/>
        </w:rPr>
        <w:t xml:space="preserve"> Ispettore fitosanitario Dr Giovanni  Natalini ha effettuato un sopralluogo presso la maggior parte delle aziende constatando la presenza di attacchi diffusi di septoriosi  su frumento tenero e duro;</w:t>
      </w:r>
    </w:p>
    <w:p w:rsidR="00F52E6D" w:rsidRDefault="00F52E6D" w:rsidP="00F27B4E">
      <w:pPr>
        <w:widowControl w:val="0"/>
        <w:jc w:val="both"/>
      </w:pPr>
      <w:r>
        <w:rPr>
          <w:b/>
        </w:rPr>
        <w:t xml:space="preserve">Tenuto conto </w:t>
      </w:r>
      <w:r>
        <w:t>del recente e particolare andamento climatico che ha fortemente condizionato la coltura del frumento sia duro che tenero dal punto di vista agronomico e fitosanitario;</w:t>
      </w:r>
    </w:p>
    <w:p w:rsidR="00F52E6D" w:rsidRDefault="00F52E6D" w:rsidP="00F27B4E">
      <w:pPr>
        <w:widowControl w:val="0"/>
        <w:jc w:val="both"/>
      </w:pPr>
      <w:r>
        <w:rPr>
          <w:b/>
        </w:rPr>
        <w:t>Ritenuto</w:t>
      </w:r>
      <w:r>
        <w:t xml:space="preserve">  opportuno intervenire nei confronti della septoriosi  su tutto il territorio regionale , impiegando le sostanze attive (s.a.) indicate nelle relative linee guida nazionali 2015/2016,  secondo le indicazioni riportate nella seguente tabella:</w:t>
      </w:r>
    </w:p>
    <w:p w:rsidR="00F52E6D" w:rsidRDefault="00F52E6D" w:rsidP="00F27B4E">
      <w:pPr>
        <w:widowControl w:val="0"/>
        <w:ind w:left="1418" w:hanging="1418"/>
        <w:jc w:val="both"/>
      </w:pPr>
    </w:p>
    <w:tbl>
      <w:tblPr>
        <w:tblW w:w="93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134"/>
        <w:gridCol w:w="3088"/>
        <w:gridCol w:w="1444"/>
        <w:gridCol w:w="571"/>
        <w:gridCol w:w="3076"/>
      </w:tblGrid>
      <w:tr w:rsidR="00F52E6D" w:rsidTr="00DC3D90">
        <w:tc>
          <w:tcPr>
            <w:tcW w:w="1134" w:type="dxa"/>
          </w:tcPr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Coltura</w:t>
            </w:r>
          </w:p>
        </w:tc>
        <w:tc>
          <w:tcPr>
            <w:tcW w:w="3088" w:type="dxa"/>
          </w:tcPr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s.a.</w:t>
            </w:r>
          </w:p>
        </w:tc>
        <w:tc>
          <w:tcPr>
            <w:tcW w:w="1444" w:type="dxa"/>
          </w:tcPr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 xml:space="preserve">Avversità </w:t>
            </w:r>
          </w:p>
        </w:tc>
        <w:tc>
          <w:tcPr>
            <w:tcW w:w="571" w:type="dxa"/>
          </w:tcPr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3076" w:type="dxa"/>
          </w:tcPr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Note e limitazioni</w:t>
            </w:r>
          </w:p>
        </w:tc>
      </w:tr>
      <w:tr w:rsidR="00F52E6D" w:rsidTr="00DC3D90">
        <w:tc>
          <w:tcPr>
            <w:tcW w:w="1134" w:type="dxa"/>
          </w:tcPr>
          <w:p w:rsidR="00F52E6D" w:rsidRPr="00BF1BC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F1BCC">
              <w:rPr>
                <w:rFonts w:ascii="Times New Roman" w:hAnsi="Times New Roman" w:cs="Times New Roman"/>
                <w:snapToGrid w:val="0"/>
              </w:rPr>
              <w:t xml:space="preserve">Frumento duro 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BF1BCC">
              <w:rPr>
                <w:rFonts w:ascii="Times New Roman" w:hAnsi="Times New Roman" w:cs="Times New Roman"/>
                <w:snapToGrid w:val="0"/>
              </w:rPr>
              <w:t>e tenero</w:t>
            </w:r>
          </w:p>
        </w:tc>
        <w:tc>
          <w:tcPr>
            <w:tcW w:w="3088" w:type="dxa"/>
          </w:tcPr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Azoxystrobin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Picoxystrobin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Pyraclostrobin</w:t>
            </w:r>
            <w:r>
              <w:rPr>
                <w:snapToGrid w:val="0"/>
              </w:rPr>
              <w:t xml:space="preserve"> 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(Tryfloxistrobin+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----------------------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Ciproconazolo)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Difenconazolo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Procloraz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Propiconazolo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Tebuconazolo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Ciproconazolo</w:t>
            </w:r>
          </w:p>
          <w:p w:rsidR="00F52E6D" w:rsidRDefault="00F52E6D" w:rsidP="00DC3D90">
            <w:pPr>
              <w:widowControl w:val="0"/>
              <w:pBdr>
                <w:bottom w:val="single" w:sz="6" w:space="1" w:color="auto"/>
              </w:pBdr>
              <w:jc w:val="both"/>
              <w:rPr>
                <w:snapToGrid w:val="0"/>
              </w:rPr>
            </w:pPr>
            <w:r>
              <w:rPr>
                <w:snapToGrid w:val="0"/>
              </w:rPr>
              <w:t>Tebuconazolo+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Bixafen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--------------------------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Protioconazolo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Tetraconazolo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444" w:type="dxa"/>
          </w:tcPr>
          <w:p w:rsidR="00F52E6D" w:rsidRPr="00C3066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3066C">
              <w:rPr>
                <w:rFonts w:ascii="Times New Roman" w:hAnsi="Times New Roman" w:cs="Times New Roman"/>
                <w:snapToGrid w:val="0"/>
              </w:rPr>
              <w:t>Septoriosi</w:t>
            </w:r>
          </w:p>
          <w:p w:rsidR="00F52E6D" w:rsidRPr="00C3066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i/>
                <w:snapToGrid w:val="0"/>
              </w:rPr>
            </w:pPr>
            <w:r w:rsidRPr="00C3066C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C3066C">
              <w:rPr>
                <w:rFonts w:ascii="Times New Roman" w:hAnsi="Times New Roman" w:cs="Times New Roman"/>
                <w:i/>
                <w:snapToGrid w:val="0"/>
              </w:rPr>
              <w:t>Stagonospora nodorum</w:t>
            </w:r>
          </w:p>
          <w:p w:rsidR="00F52E6D" w:rsidRPr="00C3066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i/>
                <w:snapToGrid w:val="0"/>
              </w:rPr>
            </w:pPr>
            <w:r w:rsidRPr="00C3066C">
              <w:rPr>
                <w:rFonts w:ascii="Times New Roman" w:hAnsi="Times New Roman" w:cs="Times New Roman"/>
                <w:i/>
                <w:snapToGrid w:val="0"/>
              </w:rPr>
              <w:t>Septoria tritici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----------------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Pr="004E124E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  <w:r w:rsidRPr="004E124E">
              <w:rPr>
                <w:b/>
                <w:snapToGrid w:val="0"/>
              </w:rPr>
              <w:t xml:space="preserve">      2**</w:t>
            </w:r>
          </w:p>
          <w:p w:rsidR="00F52E6D" w:rsidRPr="004E124E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Pr="004E124E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Pr="004E124E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  <w:r w:rsidRPr="004E124E">
              <w:rPr>
                <w:b/>
                <w:snapToGrid w:val="0"/>
              </w:rPr>
              <w:t>__________</w:t>
            </w:r>
          </w:p>
          <w:p w:rsidR="00F52E6D" w:rsidRPr="004E124E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  <w:r w:rsidRPr="004E124E">
              <w:rPr>
                <w:b/>
                <w:snapToGrid w:val="0"/>
              </w:rPr>
              <w:t xml:space="preserve">      1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----------------</w:t>
            </w:r>
          </w:p>
        </w:tc>
        <w:tc>
          <w:tcPr>
            <w:tcW w:w="571" w:type="dxa"/>
          </w:tcPr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Pr="006979B8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2*</w:t>
            </w:r>
          </w:p>
        </w:tc>
        <w:tc>
          <w:tcPr>
            <w:tcW w:w="3076" w:type="dxa"/>
          </w:tcPr>
          <w:p w:rsidR="00F52E6D" w:rsidRPr="00BF1BC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BF1BCC">
              <w:rPr>
                <w:rFonts w:ascii="Times New Roman" w:hAnsi="Times New Roman" w:cs="Times New Roman"/>
                <w:b/>
                <w:snapToGrid w:val="0"/>
              </w:rPr>
              <w:t>Soglia vincolante di intervento:</w:t>
            </w:r>
          </w:p>
          <w:p w:rsidR="00F52E6D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4E124E">
              <w:rPr>
                <w:rFonts w:ascii="Times New Roman" w:hAnsi="Times New Roman" w:cs="Times New Roman"/>
                <w:b/>
                <w:snapToGrid w:val="0"/>
              </w:rPr>
              <w:t>Presenza di attacchi diffusi in levata</w:t>
            </w:r>
          </w:p>
          <w:p w:rsidR="00F52E6D" w:rsidRPr="004E124E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(*)</w:t>
            </w:r>
            <w:r w:rsidRPr="00BF1BCC">
              <w:rPr>
                <w:rFonts w:ascii="Times New Roman" w:hAnsi="Times New Roman" w:cs="Times New Roman"/>
                <w:snapToGrid w:val="0"/>
              </w:rPr>
              <w:t xml:space="preserve">Possibile una miscela tra le s.a. </w:t>
            </w:r>
            <w:r>
              <w:rPr>
                <w:rFonts w:ascii="Times New Roman" w:hAnsi="Times New Roman" w:cs="Times New Roman"/>
                <w:snapToGrid w:val="0"/>
              </w:rPr>
              <w:t>i</w:t>
            </w:r>
            <w:r w:rsidRPr="00BF1BCC">
              <w:rPr>
                <w:rFonts w:ascii="Times New Roman" w:hAnsi="Times New Roman" w:cs="Times New Roman"/>
                <w:snapToGrid w:val="0"/>
              </w:rPr>
              <w:t>ndicate.</w:t>
            </w:r>
          </w:p>
          <w:p w:rsidR="00F52E6D" w:rsidRPr="00BF1BC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(**) In un anno al massimo 2 IBE che sono candidati alla sostituzione</w:t>
            </w:r>
          </w:p>
          <w:p w:rsidR="00F52E6D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:rsidR="00F52E6D" w:rsidRPr="00BF1BC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BF1BCC">
              <w:rPr>
                <w:rFonts w:ascii="Times New Roman" w:hAnsi="Times New Roman" w:cs="Times New Roman"/>
                <w:b/>
                <w:snapToGrid w:val="0"/>
              </w:rPr>
              <w:t>Indipendentemente dall’ avversità al massimo 2 interventi anticrittogamici all’ anno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</w:p>
        </w:tc>
      </w:tr>
    </w:tbl>
    <w:p w:rsidR="00F52E6D" w:rsidRDefault="00F52E6D" w:rsidP="00F27B4E">
      <w:pPr>
        <w:widowControl w:val="0"/>
        <w:ind w:left="426" w:hanging="1440"/>
        <w:jc w:val="both"/>
      </w:pPr>
      <w:r>
        <w:rPr>
          <w:b/>
        </w:rPr>
        <w:t xml:space="preserve">                                                                 </w:t>
      </w:r>
    </w:p>
    <w:p w:rsidR="00F52E6D" w:rsidRDefault="00F52E6D" w:rsidP="00F27B4E">
      <w:pPr>
        <w:widowControl w:val="0"/>
        <w:spacing w:before="60"/>
        <w:jc w:val="both"/>
        <w:rPr>
          <w:b/>
          <w:bCs/>
        </w:rPr>
      </w:pPr>
    </w:p>
    <w:p w:rsidR="00F52E6D" w:rsidRDefault="00F52E6D" w:rsidP="00F27B4E">
      <w:pPr>
        <w:widowControl w:val="0"/>
        <w:jc w:val="both"/>
      </w:pPr>
      <w:r>
        <w:t xml:space="preserve">                                                                  </w:t>
      </w:r>
      <w:r>
        <w:rPr>
          <w:b/>
        </w:rPr>
        <w:t>Il Dirigente</w:t>
      </w:r>
    </w:p>
    <w:p w:rsidR="00F52E6D" w:rsidRDefault="00F52E6D" w:rsidP="00F27B4E">
      <w:pPr>
        <w:widowControl w:val="0"/>
        <w:spacing w:before="60"/>
        <w:jc w:val="center"/>
        <w:rPr>
          <w:b/>
          <w:bCs/>
        </w:rPr>
      </w:pPr>
    </w:p>
    <w:p w:rsidR="00F52E6D" w:rsidRDefault="00F52E6D" w:rsidP="00F27B4E">
      <w:pPr>
        <w:widowControl w:val="0"/>
        <w:jc w:val="center"/>
        <w:rPr>
          <w:b/>
          <w:bCs/>
        </w:rPr>
      </w:pPr>
      <w:r>
        <w:rPr>
          <w:b/>
          <w:bCs/>
        </w:rPr>
        <w:t>D E T E R M I N A</w:t>
      </w:r>
    </w:p>
    <w:p w:rsidR="00F52E6D" w:rsidRDefault="00F52E6D" w:rsidP="00F27B4E">
      <w:pPr>
        <w:widowControl w:val="0"/>
        <w:tabs>
          <w:tab w:val="left" w:pos="284"/>
          <w:tab w:val="left" w:pos="1080"/>
        </w:tabs>
        <w:ind w:left="284" w:hanging="284"/>
        <w:jc w:val="both"/>
      </w:pPr>
      <w:r>
        <w:t>1. di autorizzare, in deroga alle limitazioni stabilite nel disciplinare di agricoltura integrata approvato con D.D.  n. 2027, del 03 aprile 2015  1 (uno) trattamento fitosanitario su frumento tenero e duro  per il controllo della septoriosi su tutto il territorio regionale con le modalità indicate nella seguente tabella :</w:t>
      </w:r>
    </w:p>
    <w:p w:rsidR="00F52E6D" w:rsidRDefault="00F52E6D" w:rsidP="00F27B4E">
      <w:pPr>
        <w:widowControl w:val="0"/>
        <w:tabs>
          <w:tab w:val="left" w:pos="284"/>
          <w:tab w:val="left" w:pos="1080"/>
        </w:tabs>
        <w:ind w:left="284" w:hanging="284"/>
        <w:jc w:val="both"/>
      </w:pPr>
    </w:p>
    <w:p w:rsidR="00F52E6D" w:rsidRDefault="00F52E6D" w:rsidP="00F27B4E">
      <w:pPr>
        <w:widowControl w:val="0"/>
        <w:tabs>
          <w:tab w:val="left" w:pos="284"/>
          <w:tab w:val="left" w:pos="1080"/>
        </w:tabs>
        <w:ind w:left="284" w:hanging="284"/>
        <w:jc w:val="both"/>
      </w:pPr>
    </w:p>
    <w:p w:rsidR="00F52E6D" w:rsidRDefault="00F52E6D" w:rsidP="00F27B4E">
      <w:pPr>
        <w:widowControl w:val="0"/>
        <w:tabs>
          <w:tab w:val="left" w:pos="284"/>
          <w:tab w:val="left" w:pos="1080"/>
        </w:tabs>
        <w:ind w:left="284" w:hanging="284"/>
        <w:jc w:val="both"/>
      </w:pPr>
    </w:p>
    <w:p w:rsidR="00F52E6D" w:rsidRDefault="00F52E6D" w:rsidP="00F27B4E">
      <w:pPr>
        <w:widowControl w:val="0"/>
        <w:tabs>
          <w:tab w:val="left" w:pos="284"/>
          <w:tab w:val="left" w:pos="1080"/>
        </w:tabs>
        <w:ind w:left="284" w:hanging="284"/>
        <w:jc w:val="both"/>
      </w:pPr>
    </w:p>
    <w:p w:rsidR="00F52E6D" w:rsidRDefault="00F52E6D" w:rsidP="00F27B4E">
      <w:pPr>
        <w:widowControl w:val="0"/>
        <w:tabs>
          <w:tab w:val="left" w:pos="284"/>
          <w:tab w:val="left" w:pos="1080"/>
        </w:tabs>
        <w:ind w:left="284" w:hanging="284"/>
        <w:jc w:val="both"/>
      </w:pPr>
    </w:p>
    <w:tbl>
      <w:tblPr>
        <w:tblW w:w="93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134"/>
        <w:gridCol w:w="3088"/>
        <w:gridCol w:w="1444"/>
        <w:gridCol w:w="571"/>
        <w:gridCol w:w="3076"/>
      </w:tblGrid>
      <w:tr w:rsidR="00F52E6D" w:rsidTr="00DC3D90">
        <w:tc>
          <w:tcPr>
            <w:tcW w:w="1134" w:type="dxa"/>
          </w:tcPr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Coltura</w:t>
            </w:r>
          </w:p>
        </w:tc>
        <w:tc>
          <w:tcPr>
            <w:tcW w:w="3088" w:type="dxa"/>
          </w:tcPr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s.a.</w:t>
            </w:r>
          </w:p>
        </w:tc>
        <w:tc>
          <w:tcPr>
            <w:tcW w:w="1444" w:type="dxa"/>
          </w:tcPr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 xml:space="preserve">Avversità </w:t>
            </w:r>
          </w:p>
        </w:tc>
        <w:tc>
          <w:tcPr>
            <w:tcW w:w="571" w:type="dxa"/>
          </w:tcPr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3076" w:type="dxa"/>
          </w:tcPr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Note e limitazioni</w:t>
            </w:r>
          </w:p>
        </w:tc>
      </w:tr>
      <w:tr w:rsidR="00F52E6D" w:rsidTr="00DC3D90">
        <w:tc>
          <w:tcPr>
            <w:tcW w:w="1134" w:type="dxa"/>
          </w:tcPr>
          <w:p w:rsidR="00F52E6D" w:rsidRPr="00BF1BC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F1BCC">
              <w:rPr>
                <w:rFonts w:ascii="Times New Roman" w:hAnsi="Times New Roman" w:cs="Times New Roman"/>
                <w:snapToGrid w:val="0"/>
              </w:rPr>
              <w:t xml:space="preserve">Frumento duro 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BF1BCC">
              <w:rPr>
                <w:rFonts w:ascii="Times New Roman" w:hAnsi="Times New Roman" w:cs="Times New Roman"/>
                <w:snapToGrid w:val="0"/>
              </w:rPr>
              <w:t>e tenero</w:t>
            </w:r>
          </w:p>
        </w:tc>
        <w:tc>
          <w:tcPr>
            <w:tcW w:w="3088" w:type="dxa"/>
          </w:tcPr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Azoxystrobin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Picoxystrobin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Pyraclostrobin</w:t>
            </w:r>
            <w:r>
              <w:rPr>
                <w:snapToGrid w:val="0"/>
              </w:rPr>
              <w:t xml:space="preserve"> 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(Tryfloxistrobin+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----------------------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Ciproconazolo)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Difenconazolo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Procloraz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Propiconazolo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Tebuconazolo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Ciproconazolo</w:t>
            </w:r>
          </w:p>
          <w:p w:rsidR="00F52E6D" w:rsidRDefault="00F52E6D" w:rsidP="00DC3D90">
            <w:pPr>
              <w:widowControl w:val="0"/>
              <w:pBdr>
                <w:bottom w:val="single" w:sz="6" w:space="1" w:color="auto"/>
              </w:pBdr>
              <w:jc w:val="both"/>
              <w:rPr>
                <w:snapToGrid w:val="0"/>
              </w:rPr>
            </w:pPr>
            <w:r>
              <w:rPr>
                <w:snapToGrid w:val="0"/>
              </w:rPr>
              <w:t>Tebuconazolo+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Bixafen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--------------------------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Protioconazolo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 w:rsidRPr="006979B8">
              <w:rPr>
                <w:snapToGrid w:val="0"/>
              </w:rPr>
              <w:t>Tetraconazolo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444" w:type="dxa"/>
          </w:tcPr>
          <w:p w:rsidR="00F52E6D" w:rsidRPr="00C3066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3066C">
              <w:rPr>
                <w:rFonts w:ascii="Times New Roman" w:hAnsi="Times New Roman" w:cs="Times New Roman"/>
                <w:snapToGrid w:val="0"/>
              </w:rPr>
              <w:t>Septoriosi</w:t>
            </w:r>
          </w:p>
          <w:p w:rsidR="00F52E6D" w:rsidRPr="00C3066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i/>
                <w:snapToGrid w:val="0"/>
              </w:rPr>
            </w:pPr>
            <w:r w:rsidRPr="00C3066C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C3066C">
              <w:rPr>
                <w:rFonts w:ascii="Times New Roman" w:hAnsi="Times New Roman" w:cs="Times New Roman"/>
                <w:i/>
                <w:snapToGrid w:val="0"/>
              </w:rPr>
              <w:t>Stagonospora nodorum</w:t>
            </w:r>
          </w:p>
          <w:p w:rsidR="00F52E6D" w:rsidRPr="00C3066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i/>
                <w:snapToGrid w:val="0"/>
              </w:rPr>
            </w:pPr>
            <w:r w:rsidRPr="00C3066C">
              <w:rPr>
                <w:rFonts w:ascii="Times New Roman" w:hAnsi="Times New Roman" w:cs="Times New Roman"/>
                <w:i/>
                <w:snapToGrid w:val="0"/>
              </w:rPr>
              <w:t>Septoria tritici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----------------</w:t>
            </w: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Pr="004E124E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  <w:r w:rsidRPr="004E124E">
              <w:rPr>
                <w:b/>
                <w:snapToGrid w:val="0"/>
              </w:rPr>
              <w:t xml:space="preserve">      2**</w:t>
            </w:r>
          </w:p>
          <w:p w:rsidR="00F52E6D" w:rsidRPr="004E124E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Pr="004E124E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Pr="004E124E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  <w:r w:rsidRPr="004E124E">
              <w:rPr>
                <w:b/>
                <w:snapToGrid w:val="0"/>
              </w:rPr>
              <w:t>__________</w:t>
            </w:r>
          </w:p>
          <w:p w:rsidR="00F52E6D" w:rsidRPr="004E124E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  <w:r w:rsidRPr="004E124E">
              <w:rPr>
                <w:b/>
                <w:snapToGrid w:val="0"/>
              </w:rPr>
              <w:t xml:space="preserve">      1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----------------</w:t>
            </w:r>
          </w:p>
        </w:tc>
        <w:tc>
          <w:tcPr>
            <w:tcW w:w="571" w:type="dxa"/>
          </w:tcPr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</w:p>
          <w:p w:rsidR="00F52E6D" w:rsidRPr="006979B8" w:rsidRDefault="00F52E6D" w:rsidP="00DC3D9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2*</w:t>
            </w:r>
          </w:p>
        </w:tc>
        <w:tc>
          <w:tcPr>
            <w:tcW w:w="3076" w:type="dxa"/>
          </w:tcPr>
          <w:p w:rsidR="00F52E6D" w:rsidRPr="00BF1BC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BF1BCC">
              <w:rPr>
                <w:rFonts w:ascii="Times New Roman" w:hAnsi="Times New Roman" w:cs="Times New Roman"/>
                <w:b/>
                <w:snapToGrid w:val="0"/>
              </w:rPr>
              <w:t>Soglia vincolante di intervento:</w:t>
            </w:r>
          </w:p>
          <w:p w:rsidR="00F52E6D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4E124E">
              <w:rPr>
                <w:rFonts w:ascii="Times New Roman" w:hAnsi="Times New Roman" w:cs="Times New Roman"/>
                <w:b/>
                <w:snapToGrid w:val="0"/>
              </w:rPr>
              <w:t>Presenza di attacchi diffusi in levata</w:t>
            </w:r>
          </w:p>
          <w:p w:rsidR="00F52E6D" w:rsidRPr="004E124E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(*)</w:t>
            </w:r>
            <w:r w:rsidRPr="00BF1BCC">
              <w:rPr>
                <w:rFonts w:ascii="Times New Roman" w:hAnsi="Times New Roman" w:cs="Times New Roman"/>
                <w:snapToGrid w:val="0"/>
              </w:rPr>
              <w:t xml:space="preserve">Possibile una miscela tra le s.a. </w:t>
            </w:r>
            <w:r>
              <w:rPr>
                <w:rFonts w:ascii="Times New Roman" w:hAnsi="Times New Roman" w:cs="Times New Roman"/>
                <w:snapToGrid w:val="0"/>
              </w:rPr>
              <w:t>i</w:t>
            </w:r>
            <w:r w:rsidRPr="00BF1BCC">
              <w:rPr>
                <w:rFonts w:ascii="Times New Roman" w:hAnsi="Times New Roman" w:cs="Times New Roman"/>
                <w:snapToGrid w:val="0"/>
              </w:rPr>
              <w:t>ndicate.</w:t>
            </w:r>
          </w:p>
          <w:p w:rsidR="00F52E6D" w:rsidRPr="00BF1BC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(**) In un anno al massimo 2 IBE che sono candidati alla sostituzione</w:t>
            </w:r>
          </w:p>
          <w:p w:rsidR="00F52E6D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:rsidR="00F52E6D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:rsidR="00F52E6D" w:rsidRPr="00BF1BCC" w:rsidRDefault="00F52E6D" w:rsidP="00DC3D90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BF1BCC">
              <w:rPr>
                <w:rFonts w:ascii="Times New Roman" w:hAnsi="Times New Roman" w:cs="Times New Roman"/>
                <w:b/>
                <w:snapToGrid w:val="0"/>
              </w:rPr>
              <w:t>Indipendentemente dall’ avversità al massimo 2 interventi anticrittogamici all’ anno</w:t>
            </w: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</w:p>
          <w:p w:rsidR="00F52E6D" w:rsidRPr="006979B8" w:rsidRDefault="00F52E6D" w:rsidP="00DC3D90">
            <w:pPr>
              <w:widowControl w:val="0"/>
              <w:jc w:val="both"/>
              <w:rPr>
                <w:snapToGrid w:val="0"/>
              </w:rPr>
            </w:pPr>
          </w:p>
        </w:tc>
      </w:tr>
    </w:tbl>
    <w:p w:rsidR="00F52E6D" w:rsidRDefault="00F52E6D" w:rsidP="00F27B4E">
      <w:pPr>
        <w:widowControl w:val="0"/>
        <w:tabs>
          <w:tab w:val="left" w:pos="284"/>
          <w:tab w:val="left" w:pos="1080"/>
        </w:tabs>
        <w:ind w:left="284" w:hanging="284"/>
        <w:jc w:val="both"/>
      </w:pPr>
    </w:p>
    <w:p w:rsidR="00F52E6D" w:rsidRDefault="00F52E6D" w:rsidP="00F27B4E">
      <w:pPr>
        <w:widowControl w:val="0"/>
        <w:jc w:val="both"/>
      </w:pPr>
    </w:p>
    <w:p w:rsidR="00F52E6D" w:rsidRDefault="00F52E6D" w:rsidP="00F27B4E">
      <w:pPr>
        <w:widowControl w:val="0"/>
        <w:jc w:val="both"/>
      </w:pPr>
      <w:r>
        <w:t>2. di notificare il presente provvedimento alle Ditte che hanno inoltrato richiesta di sopralluogo fitosanitario;</w:t>
      </w:r>
    </w:p>
    <w:p w:rsidR="00F52E6D" w:rsidRDefault="00F52E6D" w:rsidP="00F27B4E">
      <w:pPr>
        <w:widowControl w:val="0"/>
        <w:jc w:val="both"/>
      </w:pPr>
      <w:r>
        <w:t>3. di disporre, altresì, la pubblicazione del presente provvedimento nel Bollettino Ufficiale della Regione e sul sito Internet della Regione nella parte riguardante il Servizio fitosanitario regionale dell’ area tematica Agricoltura;</w:t>
      </w:r>
    </w:p>
    <w:p w:rsidR="00F52E6D" w:rsidRDefault="00F52E6D" w:rsidP="00F27B4E">
      <w:pPr>
        <w:widowControl w:val="0"/>
        <w:jc w:val="both"/>
        <w:rPr>
          <w:b/>
          <w:snapToGrid w:val="0"/>
        </w:rPr>
      </w:pPr>
      <w:r>
        <w:rPr>
          <w:snapToGrid w:val="0"/>
        </w:rPr>
        <w:t>4. di dichiarare che l'atto è immediatamente efficace.</w:t>
      </w:r>
    </w:p>
    <w:p w:rsidR="00F52E6D" w:rsidRDefault="00F52E6D" w:rsidP="00F27B4E">
      <w:pPr>
        <w:widowControl w:val="0"/>
        <w:jc w:val="both"/>
        <w:rPr>
          <w:b/>
          <w:snapToGrid w:val="0"/>
        </w:rPr>
      </w:pPr>
    </w:p>
    <w:p w:rsidR="00F52E6D" w:rsidRDefault="00F52E6D" w:rsidP="00F27B4E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F52E6D" w:rsidRDefault="00F52E6D" w:rsidP="00F27B4E">
      <w:pPr>
        <w:widowControl w:val="0"/>
        <w:tabs>
          <w:tab w:val="center" w:pos="200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2E6D" w:rsidRDefault="00F52E6D" w:rsidP="00F27B4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52E6D" w:rsidRDefault="00F52E6D">
      <w:pPr>
        <w:widowControl w:val="0"/>
        <w:ind w:left="644"/>
        <w:jc w:val="both"/>
      </w:pPr>
    </w:p>
    <w:p w:rsidR="00F52E6D" w:rsidRDefault="00F52E6D">
      <w:pPr>
        <w:widowControl w:val="0"/>
        <w:ind w:left="644"/>
        <w:jc w:val="both"/>
      </w:pPr>
    </w:p>
    <w:p w:rsidR="00F52E6D" w:rsidRDefault="00F52E6D">
      <w:pPr>
        <w:widowControl w:val="0"/>
        <w:jc w:val="both"/>
      </w:pPr>
    </w:p>
    <w:p w:rsidR="00F52E6D" w:rsidRDefault="00F52E6D">
      <w:pPr>
        <w:widowControl w:val="0"/>
        <w:jc w:val="both"/>
      </w:pPr>
    </w:p>
    <w:p w:rsidR="00F52E6D" w:rsidRPr="00B84C3E" w:rsidRDefault="00F52E6D" w:rsidP="00FA2C66">
      <w:pPr>
        <w:tabs>
          <w:tab w:val="center" w:pos="2001"/>
        </w:tabs>
        <w:rPr>
          <w:color w:val="000000"/>
        </w:rPr>
      </w:pPr>
    </w:p>
    <w:p w:rsidR="00F52E6D" w:rsidRPr="00FA2C66" w:rsidRDefault="00F52E6D" w:rsidP="00FA2C66">
      <w:pPr>
        <w:tabs>
          <w:tab w:val="center" w:pos="2001"/>
        </w:tabs>
        <w:rPr>
          <w:color w:val="000000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44"/>
        <w:gridCol w:w="6728"/>
      </w:tblGrid>
      <w:tr w:rsidR="00F52E6D">
        <w:trPr>
          <w:trHeight w:val="454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52E6D" w:rsidRPr="00B56F50" w:rsidRDefault="00F52E6D">
            <w:pPr>
              <w:tabs>
                <w:tab w:val="center" w:pos="2001"/>
              </w:tabs>
              <w:rPr>
                <w:color w:val="000000"/>
              </w:rPr>
            </w:pPr>
            <w:r w:rsidRPr="004D657E">
              <w:rPr>
                <w:color w:val="000000"/>
              </w:rPr>
              <w:t>Perugia</w:t>
            </w:r>
            <w:r>
              <w:rPr>
                <w:color w:val="000000"/>
              </w:rPr>
              <w:t xml:space="preserve"> lì </w:t>
            </w:r>
            <w:r w:rsidRPr="00B56F50">
              <w:rPr>
                <w:color w:val="000000"/>
              </w:rPr>
              <w:t>15/03/2016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2E6D" w:rsidRDefault="00F52E6D">
            <w:pPr>
              <w:tabs>
                <w:tab w:val="center" w:pos="2268"/>
                <w:tab w:val="center" w:pos="7655"/>
              </w:tabs>
              <w:jc w:val="center"/>
            </w:pPr>
            <w:r>
              <w:t>L’Istruttore</w:t>
            </w:r>
          </w:p>
          <w:p w:rsidR="00F52E6D" w:rsidRPr="00B56F50" w:rsidRDefault="00F52E6D">
            <w:pPr>
              <w:tabs>
                <w:tab w:val="center" w:pos="2268"/>
                <w:tab w:val="center" w:pos="7655"/>
              </w:tabs>
              <w:jc w:val="center"/>
            </w:pPr>
            <w:r w:rsidRPr="00B56F50">
              <w:t>Giovanni Natalini</w:t>
            </w:r>
          </w:p>
        </w:tc>
      </w:tr>
      <w:tr w:rsidR="00F52E6D">
        <w:trPr>
          <w:trHeight w:val="454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52E6D" w:rsidRDefault="00F52E6D">
            <w:pPr>
              <w:tabs>
                <w:tab w:val="left" w:pos="5812"/>
              </w:tabs>
              <w:ind w:right="142"/>
              <w:jc w:val="center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2E6D" w:rsidRPr="00CC7C3F" w:rsidRDefault="00F52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Istruttoria firmata </w:t>
            </w:r>
            <w:r w:rsidRPr="00CC7C3F">
              <w:rPr>
                <w:sz w:val="18"/>
                <w:szCs w:val="18"/>
              </w:rPr>
              <w:t xml:space="preserve"> ai sensi dell’ art. 23-ter del Codice dell’Amministrazione digitale</w:t>
            </w:r>
          </w:p>
        </w:tc>
      </w:tr>
    </w:tbl>
    <w:p w:rsidR="00F52E6D" w:rsidRDefault="00F52E6D"/>
    <w:p w:rsidR="00F52E6D" w:rsidRPr="00745AC1" w:rsidRDefault="00F52E6D" w:rsidP="00FA2C66">
      <w:pPr>
        <w:tabs>
          <w:tab w:val="center" w:pos="2001"/>
        </w:tabs>
        <w:rPr>
          <w:color w:val="000000"/>
        </w:rPr>
      </w:pPr>
    </w:p>
    <w:p w:rsidR="00F52E6D" w:rsidRPr="00DE1922" w:rsidRDefault="00F52E6D" w:rsidP="00FA2C66">
      <w:pPr>
        <w:tabs>
          <w:tab w:val="center" w:pos="2001"/>
        </w:tabs>
        <w:rPr>
          <w:color w:val="000000"/>
        </w:rPr>
      </w:pPr>
    </w:p>
    <w:tbl>
      <w:tblPr>
        <w:tblW w:w="909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31"/>
        <w:gridCol w:w="6661"/>
      </w:tblGrid>
      <w:tr w:rsidR="00F52E6D">
        <w:trPr>
          <w:trHeight w:val="454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F52E6D" w:rsidRPr="00DE1922" w:rsidRDefault="00F52E6D">
            <w:pPr>
              <w:tabs>
                <w:tab w:val="center" w:pos="2001"/>
              </w:tabs>
              <w:rPr>
                <w:color w:val="000000"/>
              </w:rPr>
            </w:pPr>
            <w:r w:rsidRPr="00886356">
              <w:rPr>
                <w:color w:val="000000"/>
              </w:rPr>
              <w:t>Perugia</w:t>
            </w:r>
            <w:r>
              <w:rPr>
                <w:color w:val="000000"/>
              </w:rPr>
              <w:t xml:space="preserve"> lì </w:t>
            </w:r>
            <w:r w:rsidRPr="00DE1922">
              <w:rPr>
                <w:color w:val="000000"/>
              </w:rPr>
              <w:t>15/03/2016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E6D" w:rsidRDefault="00F52E6D" w:rsidP="00061E2D">
            <w:pPr>
              <w:widowControl w:val="0"/>
              <w:tabs>
                <w:tab w:val="center" w:pos="1418"/>
                <w:tab w:val="center" w:pos="7655"/>
              </w:tabs>
              <w:jc w:val="center"/>
            </w:pPr>
            <w:r>
              <w:t>Si attesta la regolarità tecnica e amministrativa</w:t>
            </w:r>
          </w:p>
          <w:p w:rsidR="00F52E6D" w:rsidRDefault="00F52E6D" w:rsidP="00061E2D">
            <w:pPr>
              <w:tabs>
                <w:tab w:val="center" w:pos="2268"/>
                <w:tab w:val="center" w:pos="7655"/>
              </w:tabs>
              <w:jc w:val="center"/>
            </w:pPr>
            <w:r>
              <w:t>Il Responsabile</w:t>
            </w:r>
          </w:p>
          <w:p w:rsidR="00F52E6D" w:rsidRPr="00DE1922" w:rsidRDefault="00F52E6D" w:rsidP="00061E2D">
            <w:pPr>
              <w:tabs>
                <w:tab w:val="center" w:pos="2268"/>
                <w:tab w:val="center" w:pos="7655"/>
              </w:tabs>
              <w:jc w:val="center"/>
            </w:pPr>
            <w:r w:rsidRPr="00DE1922">
              <w:t>Giovanni Natalini</w:t>
            </w:r>
          </w:p>
        </w:tc>
      </w:tr>
      <w:tr w:rsidR="00F52E6D" w:rsidTr="007A6D08">
        <w:trPr>
          <w:trHeight w:val="454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E6D" w:rsidRDefault="00F52E6D" w:rsidP="0068217C">
            <w:pPr>
              <w:tabs>
                <w:tab w:val="left" w:pos="5812"/>
              </w:tabs>
              <w:ind w:right="142"/>
              <w:jc w:val="center"/>
            </w:pP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F52E6D" w:rsidRPr="00CC7C3F" w:rsidRDefault="00F52E6D" w:rsidP="007A6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Parere apposto ai sensi </w:t>
            </w:r>
            <w:r w:rsidRPr="00CC7C3F">
              <w:rPr>
                <w:sz w:val="18"/>
                <w:szCs w:val="18"/>
              </w:rPr>
              <w:t>dell’ art. 23-ter del Codice dell’Amministrazione digitale</w:t>
            </w:r>
          </w:p>
        </w:tc>
      </w:tr>
    </w:tbl>
    <w:p w:rsidR="00F52E6D" w:rsidRDefault="00F52E6D"/>
    <w:p w:rsidR="00F52E6D" w:rsidRDefault="00F52E6D">
      <w:pPr>
        <w:autoSpaceDE/>
        <w:autoSpaceDN/>
      </w:pPr>
    </w:p>
    <w:p w:rsidR="00F52E6D" w:rsidRDefault="00F52E6D">
      <w:pPr>
        <w:autoSpaceDE/>
        <w:autoSpaceDN/>
      </w:pPr>
    </w:p>
    <w:p w:rsidR="00F52E6D" w:rsidRPr="00BF586F" w:rsidRDefault="00F52E6D">
      <w:pPr>
        <w:autoSpaceDE/>
        <w:autoSpaceDN/>
      </w:pPr>
      <w:r w:rsidRPr="00BF586F">
        <w:t xml:space="preserve"> </w:t>
      </w:r>
    </w:p>
    <w:p w:rsidR="00F52E6D" w:rsidRPr="00FA2C66" w:rsidRDefault="00F52E6D" w:rsidP="00BC137C">
      <w:pPr>
        <w:tabs>
          <w:tab w:val="center" w:pos="2001"/>
        </w:tabs>
        <w:autoSpaceDE/>
        <w:autoSpaceDN/>
        <w:rPr>
          <w:color w:val="000000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44"/>
        <w:gridCol w:w="6728"/>
      </w:tblGrid>
      <w:tr w:rsidR="00F52E6D">
        <w:trPr>
          <w:trHeight w:val="454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52E6D" w:rsidRPr="00BC137C" w:rsidRDefault="00F52E6D" w:rsidP="008E0E29">
            <w:pPr>
              <w:tabs>
                <w:tab w:val="center" w:pos="2001"/>
              </w:tabs>
              <w:autoSpaceDE/>
              <w:autoSpaceDN/>
              <w:rPr>
                <w:color w:val="000000"/>
              </w:rPr>
            </w:pPr>
            <w:r w:rsidRPr="00ED2337">
              <w:rPr>
                <w:color w:val="000000"/>
              </w:rPr>
              <w:t>Perugia</w:t>
            </w:r>
            <w:r>
              <w:rPr>
                <w:color w:val="000000"/>
              </w:rPr>
              <w:t xml:space="preserve"> lì </w:t>
            </w:r>
            <w:r w:rsidRPr="00BC137C">
              <w:rPr>
                <w:color w:val="000000"/>
              </w:rPr>
              <w:t>15/03/2016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2E6D" w:rsidRPr="003B31E1" w:rsidRDefault="00F52E6D" w:rsidP="008E0E29">
            <w:pPr>
              <w:tabs>
                <w:tab w:val="center" w:pos="2268"/>
                <w:tab w:val="center" w:pos="7655"/>
              </w:tabs>
              <w:autoSpaceDE/>
              <w:autoSpaceDN/>
              <w:jc w:val="center"/>
            </w:pPr>
            <w:r>
              <w:t xml:space="preserve">Il </w:t>
            </w:r>
            <w:r w:rsidRPr="00ED2337">
              <w:t>Dirigente</w:t>
            </w:r>
            <w:r>
              <w:t xml:space="preserve"> </w:t>
            </w:r>
          </w:p>
          <w:p w:rsidR="00F52E6D" w:rsidRPr="006D40AD" w:rsidRDefault="00F52E6D" w:rsidP="008E0E29">
            <w:pPr>
              <w:tabs>
                <w:tab w:val="center" w:pos="2268"/>
                <w:tab w:val="center" w:pos="7655"/>
              </w:tabs>
              <w:autoSpaceDE/>
              <w:autoSpaceDN/>
              <w:jc w:val="center"/>
            </w:pPr>
            <w:r w:rsidRPr="00415FCC">
              <w:t>Giuliano Polenzani</w:t>
            </w:r>
          </w:p>
        </w:tc>
      </w:tr>
      <w:tr w:rsidR="00F52E6D">
        <w:trPr>
          <w:trHeight w:val="454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52E6D" w:rsidRDefault="00F52E6D" w:rsidP="008E0E29">
            <w:pPr>
              <w:tabs>
                <w:tab w:val="left" w:pos="5812"/>
              </w:tabs>
              <w:autoSpaceDE/>
              <w:autoSpaceDN/>
              <w:ind w:right="142"/>
              <w:jc w:val="center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2E6D" w:rsidRPr="00032A7D" w:rsidRDefault="00F52E6D" w:rsidP="0045306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032A7D">
              <w:rPr>
                <w:sz w:val="16"/>
                <w:szCs w:val="16"/>
              </w:rPr>
              <w:t>Documento firmato digitalmente ai sensi de</w:t>
            </w:r>
            <w:r>
              <w:rPr>
                <w:sz w:val="16"/>
                <w:szCs w:val="16"/>
              </w:rPr>
              <w:t>l d.l</w:t>
            </w:r>
            <w:r w:rsidRPr="00032A7D">
              <w:rPr>
                <w:sz w:val="16"/>
                <w:szCs w:val="16"/>
              </w:rPr>
              <w:t>gs. 7 marzo 2005, n.</w:t>
            </w:r>
            <w:r>
              <w:rPr>
                <w:sz w:val="16"/>
                <w:szCs w:val="16"/>
              </w:rPr>
              <w:t xml:space="preserve"> </w:t>
            </w:r>
            <w:r w:rsidRPr="00032A7D">
              <w:rPr>
                <w:sz w:val="16"/>
                <w:szCs w:val="16"/>
              </w:rPr>
              <w:t>82, art. 2</w:t>
            </w:r>
            <w:r>
              <w:rPr>
                <w:sz w:val="16"/>
                <w:szCs w:val="16"/>
              </w:rPr>
              <w:t>1</w:t>
            </w:r>
            <w:r w:rsidRPr="00032A7D">
              <w:rPr>
                <w:sz w:val="16"/>
                <w:szCs w:val="16"/>
              </w:rPr>
              <w:t xml:space="preserve"> comma 2</w:t>
            </w:r>
          </w:p>
        </w:tc>
      </w:tr>
    </w:tbl>
    <w:p w:rsidR="00F52E6D" w:rsidRDefault="00F52E6D" w:rsidP="00BC137C">
      <w:pPr>
        <w:autoSpaceDE/>
        <w:autoSpaceDN/>
      </w:pPr>
    </w:p>
    <w:p w:rsidR="00F52E6D" w:rsidRPr="00860AA3" w:rsidRDefault="00F52E6D">
      <w:pPr>
        <w:autoSpaceDE/>
        <w:autoSpaceDN/>
      </w:pPr>
    </w:p>
    <w:sectPr w:rsidR="00F52E6D" w:rsidRPr="00860AA3" w:rsidSect="00782A3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6D" w:rsidRDefault="00F52E6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52E6D" w:rsidRDefault="00F52E6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BT">
    <w:altName w:val="Bodoni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6D" w:rsidRDefault="00F52E6D">
    <w:pPr>
      <w:pStyle w:val="Footer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segue atto n. 2044</w:t>
    </w:r>
    <w:r>
      <w:rPr>
        <w:sz w:val="16"/>
        <w:szCs w:val="16"/>
      </w:rPr>
      <w:tab/>
      <w:t xml:space="preserve"> del 15/03/2016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>\page\* ARABIC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6D" w:rsidRDefault="00F52E6D">
    <w:pPr>
      <w:pStyle w:val="Footer"/>
      <w:rPr>
        <w:sz w:val="16"/>
        <w:szCs w:val="16"/>
      </w:rPr>
    </w:pPr>
    <w:r>
      <w:tab/>
    </w:r>
    <w:r>
      <w:tab/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6D" w:rsidRDefault="00F52E6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52E6D" w:rsidRDefault="00F52E6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6D" w:rsidRDefault="00F52E6D">
    <w:pPr>
      <w:pStyle w:val="Header"/>
      <w:tabs>
        <w:tab w:val="clear" w:pos="4535"/>
        <w:tab w:val="clear" w:pos="9070"/>
        <w:tab w:val="center" w:pos="4819"/>
        <w:tab w:val="right" w:pos="9638"/>
      </w:tabs>
      <w:rPr>
        <w:rFonts w:ascii="Times New Roman" w:hAnsi="Times New Roman" w:cs="Times New Roman"/>
        <w:sz w:val="20"/>
        <w:szCs w:val="20"/>
      </w:rPr>
    </w:pPr>
    <w:r>
      <w:rPr>
        <w:sz w:val="12"/>
        <w:szCs w:val="12"/>
      </w:rPr>
      <w:t>COD. PRATICA: 2016-002-2584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6D" w:rsidRDefault="00F52E6D">
    <w:pPr>
      <w:widowControl w:val="0"/>
      <w:tabs>
        <w:tab w:val="center" w:pos="4536"/>
        <w:tab w:val="right" w:pos="9072"/>
      </w:tabs>
      <w:jc w:val="both"/>
    </w:pPr>
    <w:r>
      <w:rPr>
        <w:sz w:val="12"/>
        <w:szCs w:val="12"/>
      </w:rPr>
      <w:t>CODPRAT: 2016-002-2584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97E7070"/>
    <w:name w:val="RTF_Num 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152C7DE1"/>
    <w:multiLevelType w:val="multilevel"/>
    <w:tmpl w:val="E1E6CEFC"/>
    <w:name w:val="RTF_Num 2222"/>
    <w:lvl w:ilvl="0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>
    <w:nsid w:val="16C110C9"/>
    <w:multiLevelType w:val="multilevel"/>
    <w:tmpl w:val="1DCECAFE"/>
    <w:name w:val="RTF_Num 22"/>
    <w:lvl w:ilvl="0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>
    <w:nsid w:val="20494C98"/>
    <w:multiLevelType w:val="multilevel"/>
    <w:tmpl w:val="38C075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>
    <w:nsid w:val="286D2210"/>
    <w:multiLevelType w:val="multilevel"/>
    <w:tmpl w:val="D44264C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2A327E5D"/>
    <w:multiLevelType w:val="multilevel"/>
    <w:tmpl w:val="295E6E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2"/>
        <w:szCs w:val="22"/>
      </w:rPr>
    </w:lvl>
  </w:abstractNum>
  <w:abstractNum w:abstractNumId="6">
    <w:nsid w:val="2A7C1515"/>
    <w:multiLevelType w:val="multilevel"/>
    <w:tmpl w:val="D8FCD6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2EE41DE8"/>
    <w:multiLevelType w:val="multilevel"/>
    <w:tmpl w:val="1DCECAFE"/>
    <w:lvl w:ilvl="0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>
    <w:nsid w:val="38D509A8"/>
    <w:multiLevelType w:val="multilevel"/>
    <w:tmpl w:val="A55E8DC8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>
    <w:nsid w:val="3923290F"/>
    <w:multiLevelType w:val="multilevel"/>
    <w:tmpl w:val="CE80C2C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45784DA3"/>
    <w:multiLevelType w:val="multilevel"/>
    <w:tmpl w:val="1DCECAFE"/>
    <w:lvl w:ilvl="0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1">
    <w:nsid w:val="4AA13F3C"/>
    <w:multiLevelType w:val="multilevel"/>
    <w:tmpl w:val="1C06715E"/>
    <w:name w:val="RTF_Num 223"/>
    <w:lvl w:ilvl="0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2">
    <w:nsid w:val="5D857BF9"/>
    <w:multiLevelType w:val="multilevel"/>
    <w:tmpl w:val="3D7416B8"/>
    <w:lvl w:ilvl="0">
      <w:start w:val="8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>
    <w:nsid w:val="65E429AB"/>
    <w:multiLevelType w:val="multilevel"/>
    <w:tmpl w:val="8586F5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2"/>
        <w:szCs w:val="22"/>
      </w:rPr>
    </w:lvl>
  </w:abstractNum>
  <w:abstractNum w:abstractNumId="14">
    <w:nsid w:val="703036D7"/>
    <w:multiLevelType w:val="multilevel"/>
    <w:tmpl w:val="1F22E410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70C4565D"/>
    <w:multiLevelType w:val="multilevel"/>
    <w:tmpl w:val="7B8C2408"/>
    <w:name w:val="RTF_Num 222"/>
    <w:lvl w:ilvl="0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6">
    <w:nsid w:val="724A44CD"/>
    <w:multiLevelType w:val="multilevel"/>
    <w:tmpl w:val="449EB0DE"/>
    <w:name w:val="RTF_Num 224"/>
    <w:lvl w:ilvl="0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7">
    <w:nsid w:val="78B04ECE"/>
    <w:multiLevelType w:val="multilevel"/>
    <w:tmpl w:val="DE1E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26F08"/>
    <w:multiLevelType w:val="multilevel"/>
    <w:tmpl w:val="361E7F24"/>
    <w:lvl w:ilvl="0">
      <w:start w:val="5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8"/>
  </w:num>
  <w:num w:numId="14">
    <w:abstractNumId w:val="14"/>
  </w:num>
  <w:num w:numId="15">
    <w:abstractNumId w:val="7"/>
  </w:num>
  <w:num w:numId="16">
    <w:abstractNumId w:val="16"/>
  </w:num>
  <w:num w:numId="17">
    <w:abstractNumId w:val="10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48"/>
  <w:embedSystemFonts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260"/>
    <w:rsid w:val="00032A7D"/>
    <w:rsid w:val="00061E2D"/>
    <w:rsid w:val="00071A6A"/>
    <w:rsid w:val="001C4200"/>
    <w:rsid w:val="00257AD2"/>
    <w:rsid w:val="00340900"/>
    <w:rsid w:val="003B31E1"/>
    <w:rsid w:val="00415FCC"/>
    <w:rsid w:val="00453068"/>
    <w:rsid w:val="00453FB7"/>
    <w:rsid w:val="00484447"/>
    <w:rsid w:val="004D1579"/>
    <w:rsid w:val="004D657E"/>
    <w:rsid w:val="004E124E"/>
    <w:rsid w:val="005E2496"/>
    <w:rsid w:val="0068217C"/>
    <w:rsid w:val="006979B8"/>
    <w:rsid w:val="006D40AD"/>
    <w:rsid w:val="00745AC1"/>
    <w:rsid w:val="00782A3F"/>
    <w:rsid w:val="007A6D08"/>
    <w:rsid w:val="007E5CA0"/>
    <w:rsid w:val="00803EF5"/>
    <w:rsid w:val="00860AA3"/>
    <w:rsid w:val="00886356"/>
    <w:rsid w:val="008E0E29"/>
    <w:rsid w:val="009326A8"/>
    <w:rsid w:val="009F1E5A"/>
    <w:rsid w:val="00A2184F"/>
    <w:rsid w:val="00AE2E98"/>
    <w:rsid w:val="00B56F50"/>
    <w:rsid w:val="00B84C3E"/>
    <w:rsid w:val="00BC137C"/>
    <w:rsid w:val="00BF1BCC"/>
    <w:rsid w:val="00BF586F"/>
    <w:rsid w:val="00BF6260"/>
    <w:rsid w:val="00C264C5"/>
    <w:rsid w:val="00C3066C"/>
    <w:rsid w:val="00CC7C3F"/>
    <w:rsid w:val="00D66E10"/>
    <w:rsid w:val="00D8603C"/>
    <w:rsid w:val="00DC3D90"/>
    <w:rsid w:val="00DD3D36"/>
    <w:rsid w:val="00DD7289"/>
    <w:rsid w:val="00DE1922"/>
    <w:rsid w:val="00DE3802"/>
    <w:rsid w:val="00E54F77"/>
    <w:rsid w:val="00E74694"/>
    <w:rsid w:val="00ED2337"/>
    <w:rsid w:val="00F27B4E"/>
    <w:rsid w:val="00F52E6D"/>
    <w:rsid w:val="00FA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E5A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1E5A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1E5A"/>
    <w:pPr>
      <w:keepNext/>
      <w:autoSpaceDE/>
      <w:autoSpaceDN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1E5A"/>
    <w:pPr>
      <w:keepNext/>
      <w:autoSpaceDE/>
      <w:autoSpaceDN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1E5A"/>
    <w:pPr>
      <w:keepNext/>
      <w:widowControl w:val="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1E5A"/>
    <w:rPr>
      <w:rFonts w:ascii="Cambria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1E5A"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1E5A"/>
    <w:rPr>
      <w:rFonts w:ascii="Cambria" w:hAnsi="Cambria" w:cs="Times New Roman"/>
      <w:b/>
      <w:bCs/>
      <w:sz w:val="26"/>
      <w:szCs w:val="26"/>
      <w:lang w:val="it-IT"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1E5A"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basedOn w:val="Normal"/>
    <w:next w:val="BodyText"/>
    <w:uiPriority w:val="99"/>
    <w:rsid w:val="009F1E5A"/>
    <w:pPr>
      <w:keepNext/>
      <w:widowControl w:val="0"/>
      <w:spacing w:before="240" w:after="120"/>
      <w:jc w:val="both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F1E5A"/>
    <w:pPr>
      <w:widowControl w:val="0"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F1E5A"/>
    <w:rPr>
      <w:rFonts w:ascii="Arial" w:hAnsi="Arial" w:cs="Arial"/>
    </w:rPr>
  </w:style>
  <w:style w:type="paragraph" w:styleId="List">
    <w:name w:val="List"/>
    <w:basedOn w:val="BodyText"/>
    <w:uiPriority w:val="99"/>
    <w:rsid w:val="009F1E5A"/>
  </w:style>
  <w:style w:type="paragraph" w:styleId="Caption">
    <w:name w:val="caption"/>
    <w:basedOn w:val="Normal"/>
    <w:uiPriority w:val="99"/>
    <w:qFormat/>
    <w:rsid w:val="009F1E5A"/>
    <w:pPr>
      <w:widowControl w:val="0"/>
      <w:spacing w:before="120" w:after="120"/>
      <w:jc w:val="both"/>
    </w:pPr>
    <w:rPr>
      <w:i/>
      <w:iCs/>
    </w:rPr>
  </w:style>
  <w:style w:type="paragraph" w:customStyle="1" w:styleId="Index">
    <w:name w:val="Index"/>
    <w:basedOn w:val="Normal"/>
    <w:uiPriority w:val="99"/>
    <w:rsid w:val="009F1E5A"/>
    <w:pPr>
      <w:widowControl w:val="0"/>
      <w:jc w:val="both"/>
    </w:pPr>
  </w:style>
  <w:style w:type="paragraph" w:customStyle="1" w:styleId="Heading30">
    <w:name w:val="Heading3"/>
    <w:basedOn w:val="Normal"/>
    <w:next w:val="BodyText"/>
    <w:uiPriority w:val="99"/>
    <w:rsid w:val="009F1E5A"/>
    <w:pPr>
      <w:keepNext/>
      <w:widowControl w:val="0"/>
      <w:spacing w:before="240" w:after="120"/>
      <w:jc w:val="both"/>
    </w:pPr>
    <w:rPr>
      <w:sz w:val="12"/>
      <w:szCs w:val="12"/>
    </w:rPr>
  </w:style>
  <w:style w:type="paragraph" w:customStyle="1" w:styleId="Index3">
    <w:name w:val="Index3"/>
    <w:basedOn w:val="Normal"/>
    <w:uiPriority w:val="99"/>
    <w:rsid w:val="009F1E5A"/>
    <w:pPr>
      <w:widowControl w:val="0"/>
      <w:jc w:val="both"/>
    </w:pPr>
  </w:style>
  <w:style w:type="paragraph" w:customStyle="1" w:styleId="Heading20">
    <w:name w:val="Heading2"/>
    <w:basedOn w:val="Normal"/>
    <w:next w:val="BodyText"/>
    <w:uiPriority w:val="99"/>
    <w:rsid w:val="009F1E5A"/>
    <w:pPr>
      <w:keepNext/>
      <w:widowControl w:val="0"/>
      <w:spacing w:before="240" w:after="120"/>
      <w:jc w:val="both"/>
    </w:pPr>
    <w:rPr>
      <w:sz w:val="12"/>
      <w:szCs w:val="12"/>
    </w:rPr>
  </w:style>
  <w:style w:type="paragraph" w:customStyle="1" w:styleId="Index2">
    <w:name w:val="Index2"/>
    <w:basedOn w:val="Normal"/>
    <w:uiPriority w:val="99"/>
    <w:rsid w:val="009F1E5A"/>
    <w:pPr>
      <w:widowControl w:val="0"/>
      <w:jc w:val="both"/>
    </w:pPr>
  </w:style>
  <w:style w:type="paragraph" w:customStyle="1" w:styleId="Heading10">
    <w:name w:val="Heading1"/>
    <w:basedOn w:val="Normal"/>
    <w:next w:val="BodyText"/>
    <w:uiPriority w:val="99"/>
    <w:rsid w:val="009F1E5A"/>
    <w:pPr>
      <w:keepNext/>
      <w:widowControl w:val="0"/>
      <w:spacing w:before="240" w:after="120"/>
      <w:jc w:val="both"/>
    </w:pPr>
    <w:rPr>
      <w:sz w:val="28"/>
      <w:szCs w:val="28"/>
    </w:rPr>
  </w:style>
  <w:style w:type="paragraph" w:customStyle="1" w:styleId="Index1">
    <w:name w:val="Index1"/>
    <w:basedOn w:val="Normal"/>
    <w:uiPriority w:val="99"/>
    <w:rsid w:val="009F1E5A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rsid w:val="009F1E5A"/>
    <w:pPr>
      <w:widowControl w:val="0"/>
      <w:tabs>
        <w:tab w:val="center" w:pos="4535"/>
        <w:tab w:val="right" w:pos="9070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1E5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9F1E5A"/>
    <w:pPr>
      <w:widowControl w:val="0"/>
      <w:tabs>
        <w:tab w:val="center" w:pos="4535"/>
        <w:tab w:val="right" w:pos="9070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1E5A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rsid w:val="009F1E5A"/>
    <w:pPr>
      <w:widowControl w:val="0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1E5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1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1E5A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9F1E5A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1E5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uiPriority w:val="99"/>
    <w:rsid w:val="009F1E5A"/>
    <w:pPr>
      <w:widowControl w:val="0"/>
      <w:jc w:val="both"/>
    </w:pPr>
  </w:style>
  <w:style w:type="paragraph" w:customStyle="1" w:styleId="TableHeading">
    <w:name w:val="Table Heading"/>
    <w:basedOn w:val="TableContents"/>
    <w:uiPriority w:val="99"/>
    <w:rsid w:val="009F1E5A"/>
    <w:pPr>
      <w:jc w:val="center"/>
    </w:pPr>
    <w:rPr>
      <w:b/>
      <w:bCs/>
    </w:rPr>
  </w:style>
  <w:style w:type="paragraph" w:customStyle="1" w:styleId="TableContents1">
    <w:name w:val="Table Contents1"/>
    <w:basedOn w:val="Normal"/>
    <w:uiPriority w:val="99"/>
    <w:rsid w:val="009F1E5A"/>
    <w:pPr>
      <w:widowControl w:val="0"/>
      <w:jc w:val="both"/>
    </w:pPr>
  </w:style>
  <w:style w:type="paragraph" w:customStyle="1" w:styleId="TableHeading1">
    <w:name w:val="Table Heading1"/>
    <w:basedOn w:val="TableContents1"/>
    <w:uiPriority w:val="99"/>
    <w:rsid w:val="009F1E5A"/>
    <w:pPr>
      <w:jc w:val="center"/>
    </w:pPr>
    <w:rPr>
      <w:b/>
      <w:bCs/>
    </w:rPr>
  </w:style>
  <w:style w:type="paragraph" w:customStyle="1" w:styleId="TableContents2">
    <w:name w:val="Table Contents2"/>
    <w:basedOn w:val="Normal"/>
    <w:uiPriority w:val="99"/>
    <w:rsid w:val="009F1E5A"/>
    <w:pPr>
      <w:widowControl w:val="0"/>
      <w:jc w:val="both"/>
    </w:pPr>
  </w:style>
  <w:style w:type="paragraph" w:customStyle="1" w:styleId="TableHeading2">
    <w:name w:val="Table Heading2"/>
    <w:basedOn w:val="TableContents2"/>
    <w:uiPriority w:val="99"/>
    <w:rsid w:val="009F1E5A"/>
    <w:pPr>
      <w:jc w:val="center"/>
    </w:pPr>
    <w:rPr>
      <w:b/>
      <w:bCs/>
    </w:rPr>
  </w:style>
  <w:style w:type="paragraph" w:customStyle="1" w:styleId="TableContents3">
    <w:name w:val="Table Contents3"/>
    <w:basedOn w:val="Normal"/>
    <w:uiPriority w:val="99"/>
    <w:rsid w:val="009F1E5A"/>
    <w:pPr>
      <w:widowControl w:val="0"/>
      <w:jc w:val="both"/>
    </w:pPr>
  </w:style>
  <w:style w:type="paragraph" w:customStyle="1" w:styleId="TableHeading3">
    <w:name w:val="Table Heading3"/>
    <w:basedOn w:val="TableContents3"/>
    <w:uiPriority w:val="99"/>
    <w:rsid w:val="009F1E5A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9F1E5A"/>
    <w:rPr>
      <w:sz w:val="22"/>
    </w:rPr>
  </w:style>
  <w:style w:type="character" w:customStyle="1" w:styleId="RTFNum22">
    <w:name w:val="RTF_Num 2 2"/>
    <w:uiPriority w:val="99"/>
    <w:rsid w:val="009F1E5A"/>
    <w:rPr>
      <w:sz w:val="22"/>
    </w:rPr>
  </w:style>
  <w:style w:type="character" w:customStyle="1" w:styleId="RTFNum23">
    <w:name w:val="RTF_Num 2 3"/>
    <w:uiPriority w:val="99"/>
    <w:rsid w:val="009F1E5A"/>
    <w:rPr>
      <w:sz w:val="22"/>
    </w:rPr>
  </w:style>
  <w:style w:type="character" w:customStyle="1" w:styleId="RTFNum24">
    <w:name w:val="RTF_Num 2 4"/>
    <w:uiPriority w:val="99"/>
    <w:rsid w:val="009F1E5A"/>
    <w:rPr>
      <w:sz w:val="22"/>
    </w:rPr>
  </w:style>
  <w:style w:type="character" w:customStyle="1" w:styleId="RTFNum25">
    <w:name w:val="RTF_Num 2 5"/>
    <w:uiPriority w:val="99"/>
    <w:rsid w:val="009F1E5A"/>
    <w:rPr>
      <w:sz w:val="22"/>
    </w:rPr>
  </w:style>
  <w:style w:type="character" w:customStyle="1" w:styleId="RTFNum26">
    <w:name w:val="RTF_Num 2 6"/>
    <w:uiPriority w:val="99"/>
    <w:rsid w:val="009F1E5A"/>
    <w:rPr>
      <w:sz w:val="22"/>
    </w:rPr>
  </w:style>
  <w:style w:type="character" w:customStyle="1" w:styleId="RTFNum27">
    <w:name w:val="RTF_Num 2 7"/>
    <w:uiPriority w:val="99"/>
    <w:rsid w:val="009F1E5A"/>
    <w:rPr>
      <w:sz w:val="22"/>
    </w:rPr>
  </w:style>
  <w:style w:type="character" w:customStyle="1" w:styleId="RTFNum28">
    <w:name w:val="RTF_Num 2 8"/>
    <w:uiPriority w:val="99"/>
    <w:rsid w:val="009F1E5A"/>
    <w:rPr>
      <w:sz w:val="22"/>
    </w:rPr>
  </w:style>
  <w:style w:type="character" w:customStyle="1" w:styleId="RTFNum29">
    <w:name w:val="RTF_Num 2 9"/>
    <w:uiPriority w:val="99"/>
    <w:rsid w:val="009F1E5A"/>
    <w:rPr>
      <w:sz w:val="22"/>
    </w:rPr>
  </w:style>
  <w:style w:type="character" w:customStyle="1" w:styleId="RTFNum31">
    <w:name w:val="RTF_Num 3 1"/>
    <w:uiPriority w:val="99"/>
    <w:rsid w:val="009F1E5A"/>
    <w:rPr>
      <w:rFonts w:ascii="Symbol" w:hAnsi="Symbol"/>
      <w:sz w:val="22"/>
    </w:rPr>
  </w:style>
  <w:style w:type="character" w:customStyle="1" w:styleId="RTFNum32">
    <w:name w:val="RTF_Num 3 2"/>
    <w:uiPriority w:val="99"/>
    <w:rsid w:val="009F1E5A"/>
    <w:rPr>
      <w:sz w:val="22"/>
    </w:rPr>
  </w:style>
  <w:style w:type="character" w:customStyle="1" w:styleId="RTFNum33">
    <w:name w:val="RTF_Num 3 3"/>
    <w:uiPriority w:val="99"/>
    <w:rsid w:val="009F1E5A"/>
    <w:rPr>
      <w:sz w:val="22"/>
    </w:rPr>
  </w:style>
  <w:style w:type="character" w:customStyle="1" w:styleId="RTFNum34">
    <w:name w:val="RTF_Num 3 4"/>
    <w:uiPriority w:val="99"/>
    <w:rsid w:val="009F1E5A"/>
    <w:rPr>
      <w:sz w:val="22"/>
    </w:rPr>
  </w:style>
  <w:style w:type="character" w:customStyle="1" w:styleId="RTFNum35">
    <w:name w:val="RTF_Num 3 5"/>
    <w:uiPriority w:val="99"/>
    <w:rsid w:val="009F1E5A"/>
    <w:rPr>
      <w:sz w:val="22"/>
    </w:rPr>
  </w:style>
  <w:style w:type="character" w:customStyle="1" w:styleId="RTFNum36">
    <w:name w:val="RTF_Num 3 6"/>
    <w:uiPriority w:val="99"/>
    <w:rsid w:val="009F1E5A"/>
    <w:rPr>
      <w:sz w:val="22"/>
    </w:rPr>
  </w:style>
  <w:style w:type="character" w:customStyle="1" w:styleId="RTFNum37">
    <w:name w:val="RTF_Num 3 7"/>
    <w:uiPriority w:val="99"/>
    <w:rsid w:val="009F1E5A"/>
    <w:rPr>
      <w:sz w:val="22"/>
    </w:rPr>
  </w:style>
  <w:style w:type="character" w:customStyle="1" w:styleId="RTFNum38">
    <w:name w:val="RTF_Num 3 8"/>
    <w:uiPriority w:val="99"/>
    <w:rsid w:val="009F1E5A"/>
    <w:rPr>
      <w:sz w:val="22"/>
    </w:rPr>
  </w:style>
  <w:style w:type="character" w:customStyle="1" w:styleId="RTFNum39">
    <w:name w:val="RTF_Num 3 9"/>
    <w:uiPriority w:val="99"/>
    <w:rsid w:val="009F1E5A"/>
    <w:rPr>
      <w:sz w:val="22"/>
    </w:rPr>
  </w:style>
  <w:style w:type="character" w:customStyle="1" w:styleId="RTFNum41">
    <w:name w:val="RTF_Num 4 1"/>
    <w:uiPriority w:val="99"/>
    <w:rsid w:val="009F1E5A"/>
    <w:rPr>
      <w:sz w:val="22"/>
    </w:rPr>
  </w:style>
  <w:style w:type="character" w:customStyle="1" w:styleId="RTFNum42">
    <w:name w:val="RTF_Num 4 2"/>
    <w:uiPriority w:val="99"/>
    <w:rsid w:val="009F1E5A"/>
    <w:rPr>
      <w:sz w:val="22"/>
    </w:rPr>
  </w:style>
  <w:style w:type="character" w:customStyle="1" w:styleId="RTFNum43">
    <w:name w:val="RTF_Num 4 3"/>
    <w:uiPriority w:val="99"/>
    <w:rsid w:val="009F1E5A"/>
    <w:rPr>
      <w:sz w:val="22"/>
    </w:rPr>
  </w:style>
  <w:style w:type="character" w:customStyle="1" w:styleId="RTFNum44">
    <w:name w:val="RTF_Num 4 4"/>
    <w:uiPriority w:val="99"/>
    <w:rsid w:val="009F1E5A"/>
    <w:rPr>
      <w:sz w:val="22"/>
    </w:rPr>
  </w:style>
  <w:style w:type="character" w:customStyle="1" w:styleId="RTFNum45">
    <w:name w:val="RTF_Num 4 5"/>
    <w:uiPriority w:val="99"/>
    <w:rsid w:val="009F1E5A"/>
    <w:rPr>
      <w:sz w:val="22"/>
    </w:rPr>
  </w:style>
  <w:style w:type="character" w:customStyle="1" w:styleId="RTFNum46">
    <w:name w:val="RTF_Num 4 6"/>
    <w:uiPriority w:val="99"/>
    <w:rsid w:val="009F1E5A"/>
    <w:rPr>
      <w:sz w:val="22"/>
    </w:rPr>
  </w:style>
  <w:style w:type="character" w:customStyle="1" w:styleId="RTFNum47">
    <w:name w:val="RTF_Num 4 7"/>
    <w:uiPriority w:val="99"/>
    <w:rsid w:val="009F1E5A"/>
    <w:rPr>
      <w:sz w:val="22"/>
    </w:rPr>
  </w:style>
  <w:style w:type="character" w:customStyle="1" w:styleId="RTFNum48">
    <w:name w:val="RTF_Num 4 8"/>
    <w:uiPriority w:val="99"/>
    <w:rsid w:val="009F1E5A"/>
    <w:rPr>
      <w:sz w:val="22"/>
    </w:rPr>
  </w:style>
  <w:style w:type="character" w:customStyle="1" w:styleId="RTFNum49">
    <w:name w:val="RTF_Num 4 9"/>
    <w:uiPriority w:val="99"/>
    <w:rsid w:val="009F1E5A"/>
    <w:rPr>
      <w:sz w:val="22"/>
    </w:rPr>
  </w:style>
  <w:style w:type="character" w:customStyle="1" w:styleId="RTFNum51">
    <w:name w:val="RTF_Num 5 1"/>
    <w:uiPriority w:val="99"/>
    <w:rsid w:val="009F1E5A"/>
    <w:rPr>
      <w:rFonts w:ascii="Arial" w:hAnsi="Arial"/>
      <w:sz w:val="22"/>
    </w:rPr>
  </w:style>
  <w:style w:type="character" w:customStyle="1" w:styleId="RTFNum52">
    <w:name w:val="RTF_Num 5 2"/>
    <w:uiPriority w:val="99"/>
    <w:rsid w:val="009F1E5A"/>
    <w:rPr>
      <w:sz w:val="22"/>
    </w:rPr>
  </w:style>
  <w:style w:type="character" w:customStyle="1" w:styleId="RTFNum53">
    <w:name w:val="RTF_Num 5 3"/>
    <w:uiPriority w:val="99"/>
    <w:rsid w:val="009F1E5A"/>
    <w:rPr>
      <w:sz w:val="22"/>
    </w:rPr>
  </w:style>
  <w:style w:type="character" w:customStyle="1" w:styleId="RTFNum54">
    <w:name w:val="RTF_Num 5 4"/>
    <w:uiPriority w:val="99"/>
    <w:rsid w:val="009F1E5A"/>
    <w:rPr>
      <w:sz w:val="22"/>
    </w:rPr>
  </w:style>
  <w:style w:type="character" w:customStyle="1" w:styleId="RTFNum55">
    <w:name w:val="RTF_Num 5 5"/>
    <w:uiPriority w:val="99"/>
    <w:rsid w:val="009F1E5A"/>
    <w:rPr>
      <w:sz w:val="22"/>
    </w:rPr>
  </w:style>
  <w:style w:type="character" w:customStyle="1" w:styleId="RTFNum56">
    <w:name w:val="RTF_Num 5 6"/>
    <w:uiPriority w:val="99"/>
    <w:rsid w:val="009F1E5A"/>
    <w:rPr>
      <w:sz w:val="22"/>
    </w:rPr>
  </w:style>
  <w:style w:type="character" w:customStyle="1" w:styleId="RTFNum57">
    <w:name w:val="RTF_Num 5 7"/>
    <w:uiPriority w:val="99"/>
    <w:rsid w:val="009F1E5A"/>
    <w:rPr>
      <w:sz w:val="22"/>
    </w:rPr>
  </w:style>
  <w:style w:type="character" w:customStyle="1" w:styleId="RTFNum58">
    <w:name w:val="RTF_Num 5 8"/>
    <w:uiPriority w:val="99"/>
    <w:rsid w:val="009F1E5A"/>
    <w:rPr>
      <w:sz w:val="22"/>
    </w:rPr>
  </w:style>
  <w:style w:type="character" w:customStyle="1" w:styleId="RTFNum59">
    <w:name w:val="RTF_Num 5 9"/>
    <w:uiPriority w:val="99"/>
    <w:rsid w:val="009F1E5A"/>
    <w:rPr>
      <w:sz w:val="22"/>
    </w:rPr>
  </w:style>
  <w:style w:type="character" w:customStyle="1" w:styleId="RTFNum61">
    <w:name w:val="RTF_Num 6 1"/>
    <w:uiPriority w:val="99"/>
    <w:rsid w:val="009F1E5A"/>
    <w:rPr>
      <w:sz w:val="22"/>
    </w:rPr>
  </w:style>
  <w:style w:type="character" w:customStyle="1" w:styleId="RTFNum62">
    <w:name w:val="RTF_Num 6 2"/>
    <w:uiPriority w:val="99"/>
    <w:rsid w:val="009F1E5A"/>
    <w:rPr>
      <w:sz w:val="22"/>
    </w:rPr>
  </w:style>
  <w:style w:type="character" w:customStyle="1" w:styleId="RTFNum63">
    <w:name w:val="RTF_Num 6 3"/>
    <w:uiPriority w:val="99"/>
    <w:rsid w:val="009F1E5A"/>
    <w:rPr>
      <w:sz w:val="22"/>
    </w:rPr>
  </w:style>
  <w:style w:type="character" w:customStyle="1" w:styleId="RTFNum64">
    <w:name w:val="RTF_Num 6 4"/>
    <w:uiPriority w:val="99"/>
    <w:rsid w:val="009F1E5A"/>
    <w:rPr>
      <w:sz w:val="22"/>
    </w:rPr>
  </w:style>
  <w:style w:type="character" w:customStyle="1" w:styleId="RTFNum65">
    <w:name w:val="RTF_Num 6 5"/>
    <w:uiPriority w:val="99"/>
    <w:rsid w:val="009F1E5A"/>
    <w:rPr>
      <w:sz w:val="22"/>
    </w:rPr>
  </w:style>
  <w:style w:type="character" w:customStyle="1" w:styleId="RTFNum66">
    <w:name w:val="RTF_Num 6 6"/>
    <w:uiPriority w:val="99"/>
    <w:rsid w:val="009F1E5A"/>
    <w:rPr>
      <w:sz w:val="22"/>
    </w:rPr>
  </w:style>
  <w:style w:type="character" w:customStyle="1" w:styleId="RTFNum67">
    <w:name w:val="RTF_Num 6 7"/>
    <w:uiPriority w:val="99"/>
    <w:rsid w:val="009F1E5A"/>
    <w:rPr>
      <w:sz w:val="22"/>
    </w:rPr>
  </w:style>
  <w:style w:type="character" w:customStyle="1" w:styleId="RTFNum68">
    <w:name w:val="RTF_Num 6 8"/>
    <w:uiPriority w:val="99"/>
    <w:rsid w:val="009F1E5A"/>
    <w:rPr>
      <w:sz w:val="22"/>
    </w:rPr>
  </w:style>
  <w:style w:type="character" w:customStyle="1" w:styleId="RTFNum69">
    <w:name w:val="RTF_Num 6 9"/>
    <w:uiPriority w:val="99"/>
    <w:rsid w:val="009F1E5A"/>
    <w:rPr>
      <w:sz w:val="22"/>
    </w:rPr>
  </w:style>
  <w:style w:type="character" w:styleId="PageNumber">
    <w:name w:val="page number"/>
    <w:basedOn w:val="DefaultParagraphFont"/>
    <w:uiPriority w:val="99"/>
    <w:rsid w:val="009F1E5A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9F1E5A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E5A"/>
    <w:pPr>
      <w:widowControl w:val="0"/>
      <w:ind w:left="708"/>
      <w:jc w:val="both"/>
    </w:pPr>
  </w:style>
  <w:style w:type="paragraph" w:customStyle="1" w:styleId="Heading5">
    <w:name w:val="Heading5"/>
    <w:basedOn w:val="Normal"/>
    <w:next w:val="BodyText"/>
    <w:uiPriority w:val="99"/>
    <w:rsid w:val="009F1E5A"/>
    <w:pPr>
      <w:keepNext/>
      <w:widowControl w:val="0"/>
      <w:spacing w:before="240" w:after="120"/>
      <w:jc w:val="both"/>
    </w:pPr>
    <w:rPr>
      <w:sz w:val="16"/>
      <w:szCs w:val="16"/>
    </w:rPr>
  </w:style>
  <w:style w:type="paragraph" w:customStyle="1" w:styleId="Index5">
    <w:name w:val="Index5"/>
    <w:basedOn w:val="Normal"/>
    <w:next w:val="Index"/>
    <w:uiPriority w:val="99"/>
    <w:rsid w:val="009F1E5A"/>
    <w:pPr>
      <w:widowControl w:val="0"/>
      <w:jc w:val="both"/>
    </w:pPr>
  </w:style>
  <w:style w:type="paragraph" w:customStyle="1" w:styleId="Heading32">
    <w:name w:val="Heading32"/>
    <w:basedOn w:val="Normal"/>
    <w:next w:val="BodyText"/>
    <w:uiPriority w:val="99"/>
    <w:rsid w:val="009F1E5A"/>
    <w:pPr>
      <w:keepNext/>
      <w:widowControl w:val="0"/>
      <w:spacing w:before="240" w:after="120"/>
      <w:jc w:val="both"/>
    </w:pPr>
    <w:rPr>
      <w:sz w:val="12"/>
      <w:szCs w:val="12"/>
    </w:rPr>
  </w:style>
  <w:style w:type="paragraph" w:customStyle="1" w:styleId="Index32">
    <w:name w:val="Index32"/>
    <w:basedOn w:val="Normal"/>
    <w:next w:val="Index3"/>
    <w:uiPriority w:val="99"/>
    <w:rsid w:val="009F1E5A"/>
    <w:pPr>
      <w:widowControl w:val="0"/>
      <w:jc w:val="both"/>
    </w:pPr>
  </w:style>
  <w:style w:type="paragraph" w:customStyle="1" w:styleId="Heading22">
    <w:name w:val="Heading22"/>
    <w:basedOn w:val="Normal"/>
    <w:next w:val="BodyText"/>
    <w:uiPriority w:val="99"/>
    <w:rsid w:val="009F1E5A"/>
    <w:pPr>
      <w:keepNext/>
      <w:widowControl w:val="0"/>
      <w:spacing w:before="240" w:after="120"/>
      <w:jc w:val="both"/>
    </w:pPr>
    <w:rPr>
      <w:sz w:val="12"/>
      <w:szCs w:val="12"/>
    </w:rPr>
  </w:style>
  <w:style w:type="paragraph" w:customStyle="1" w:styleId="Index22">
    <w:name w:val="Index22"/>
    <w:basedOn w:val="Normal"/>
    <w:next w:val="Index2"/>
    <w:uiPriority w:val="99"/>
    <w:rsid w:val="009F1E5A"/>
    <w:pPr>
      <w:widowControl w:val="0"/>
      <w:jc w:val="both"/>
    </w:pPr>
  </w:style>
  <w:style w:type="paragraph" w:customStyle="1" w:styleId="Heading12">
    <w:name w:val="Heading12"/>
    <w:basedOn w:val="Normal"/>
    <w:next w:val="BodyText"/>
    <w:uiPriority w:val="99"/>
    <w:rsid w:val="009F1E5A"/>
    <w:pPr>
      <w:keepNext/>
      <w:widowControl w:val="0"/>
      <w:spacing w:before="240" w:after="120"/>
      <w:jc w:val="both"/>
    </w:pPr>
    <w:rPr>
      <w:sz w:val="28"/>
      <w:szCs w:val="28"/>
    </w:rPr>
  </w:style>
  <w:style w:type="paragraph" w:customStyle="1" w:styleId="Index12">
    <w:name w:val="Index12"/>
    <w:basedOn w:val="Normal"/>
    <w:next w:val="Index1"/>
    <w:uiPriority w:val="99"/>
    <w:rsid w:val="009F1E5A"/>
    <w:pPr>
      <w:widowControl w:val="0"/>
      <w:jc w:val="both"/>
    </w:pPr>
  </w:style>
  <w:style w:type="paragraph" w:customStyle="1" w:styleId="TableContents5">
    <w:name w:val="Table Contents5"/>
    <w:basedOn w:val="Normal"/>
    <w:next w:val="TableContents"/>
    <w:uiPriority w:val="99"/>
    <w:rsid w:val="009F1E5A"/>
    <w:pPr>
      <w:widowControl w:val="0"/>
      <w:jc w:val="both"/>
    </w:pPr>
  </w:style>
  <w:style w:type="paragraph" w:customStyle="1" w:styleId="TableHeading5">
    <w:name w:val="Table Heading5"/>
    <w:basedOn w:val="TableContents"/>
    <w:next w:val="TableHeading"/>
    <w:uiPriority w:val="99"/>
    <w:rsid w:val="009F1E5A"/>
    <w:pPr>
      <w:jc w:val="center"/>
    </w:pPr>
    <w:rPr>
      <w:b/>
      <w:bCs/>
    </w:rPr>
  </w:style>
  <w:style w:type="paragraph" w:customStyle="1" w:styleId="TableContents12">
    <w:name w:val="Table Contents12"/>
    <w:basedOn w:val="Normal"/>
    <w:next w:val="TableContents1"/>
    <w:uiPriority w:val="99"/>
    <w:rsid w:val="009F1E5A"/>
    <w:pPr>
      <w:widowControl w:val="0"/>
      <w:jc w:val="both"/>
    </w:pPr>
  </w:style>
  <w:style w:type="paragraph" w:customStyle="1" w:styleId="TableHeading12">
    <w:name w:val="Table Heading12"/>
    <w:basedOn w:val="TableContents1"/>
    <w:next w:val="TableHeading1"/>
    <w:uiPriority w:val="99"/>
    <w:rsid w:val="009F1E5A"/>
    <w:pPr>
      <w:jc w:val="center"/>
    </w:pPr>
    <w:rPr>
      <w:b/>
      <w:bCs/>
    </w:rPr>
  </w:style>
  <w:style w:type="paragraph" w:customStyle="1" w:styleId="TableContents22">
    <w:name w:val="Table Contents22"/>
    <w:basedOn w:val="Normal"/>
    <w:next w:val="TableContents2"/>
    <w:uiPriority w:val="99"/>
    <w:rsid w:val="009F1E5A"/>
    <w:pPr>
      <w:widowControl w:val="0"/>
      <w:jc w:val="both"/>
    </w:pPr>
  </w:style>
  <w:style w:type="paragraph" w:customStyle="1" w:styleId="TableHeading22">
    <w:name w:val="Table Heading22"/>
    <w:basedOn w:val="TableContents2"/>
    <w:next w:val="TableHeading2"/>
    <w:uiPriority w:val="99"/>
    <w:rsid w:val="009F1E5A"/>
    <w:pPr>
      <w:jc w:val="center"/>
    </w:pPr>
    <w:rPr>
      <w:b/>
      <w:bCs/>
    </w:rPr>
  </w:style>
  <w:style w:type="paragraph" w:customStyle="1" w:styleId="TableContents32">
    <w:name w:val="Table Contents32"/>
    <w:basedOn w:val="Normal"/>
    <w:next w:val="TableContents3"/>
    <w:uiPriority w:val="99"/>
    <w:rsid w:val="009F1E5A"/>
    <w:pPr>
      <w:widowControl w:val="0"/>
      <w:jc w:val="both"/>
    </w:pPr>
  </w:style>
  <w:style w:type="paragraph" w:customStyle="1" w:styleId="TableHeading32">
    <w:name w:val="Table Heading32"/>
    <w:basedOn w:val="TableContents3"/>
    <w:next w:val="TableHeading3"/>
    <w:uiPriority w:val="99"/>
    <w:rsid w:val="009F1E5A"/>
    <w:pPr>
      <w:jc w:val="center"/>
    </w:pPr>
    <w:rPr>
      <w:b/>
      <w:bCs/>
    </w:rPr>
  </w:style>
  <w:style w:type="paragraph" w:customStyle="1" w:styleId="Heading40">
    <w:name w:val="Heading4"/>
    <w:basedOn w:val="Normal"/>
    <w:next w:val="BodyText"/>
    <w:uiPriority w:val="99"/>
    <w:rsid w:val="009F1E5A"/>
    <w:pPr>
      <w:keepNext/>
      <w:widowControl w:val="0"/>
      <w:spacing w:before="240" w:after="120"/>
      <w:jc w:val="both"/>
    </w:pPr>
    <w:rPr>
      <w:sz w:val="16"/>
      <w:szCs w:val="16"/>
    </w:rPr>
  </w:style>
  <w:style w:type="paragraph" w:customStyle="1" w:styleId="Index4">
    <w:name w:val="Index4"/>
    <w:basedOn w:val="Normal"/>
    <w:next w:val="Index"/>
    <w:uiPriority w:val="99"/>
    <w:rsid w:val="009F1E5A"/>
    <w:pPr>
      <w:widowControl w:val="0"/>
      <w:jc w:val="both"/>
    </w:pPr>
  </w:style>
  <w:style w:type="paragraph" w:customStyle="1" w:styleId="Heading31">
    <w:name w:val="Heading31"/>
    <w:basedOn w:val="Normal"/>
    <w:next w:val="BodyText"/>
    <w:uiPriority w:val="99"/>
    <w:rsid w:val="009F1E5A"/>
    <w:pPr>
      <w:keepNext/>
      <w:widowControl w:val="0"/>
      <w:spacing w:before="240" w:after="120"/>
      <w:jc w:val="both"/>
    </w:pPr>
    <w:rPr>
      <w:sz w:val="12"/>
      <w:szCs w:val="12"/>
    </w:rPr>
  </w:style>
  <w:style w:type="paragraph" w:customStyle="1" w:styleId="Index31">
    <w:name w:val="Index31"/>
    <w:basedOn w:val="Normal"/>
    <w:next w:val="Index3"/>
    <w:uiPriority w:val="99"/>
    <w:rsid w:val="009F1E5A"/>
    <w:pPr>
      <w:widowControl w:val="0"/>
      <w:jc w:val="both"/>
    </w:pPr>
  </w:style>
  <w:style w:type="paragraph" w:customStyle="1" w:styleId="Heading21">
    <w:name w:val="Heading21"/>
    <w:basedOn w:val="Normal"/>
    <w:next w:val="BodyText"/>
    <w:uiPriority w:val="99"/>
    <w:rsid w:val="009F1E5A"/>
    <w:pPr>
      <w:keepNext/>
      <w:widowControl w:val="0"/>
      <w:spacing w:before="240" w:after="120"/>
      <w:jc w:val="both"/>
    </w:pPr>
    <w:rPr>
      <w:sz w:val="12"/>
      <w:szCs w:val="12"/>
    </w:rPr>
  </w:style>
  <w:style w:type="paragraph" w:customStyle="1" w:styleId="Index21">
    <w:name w:val="Index21"/>
    <w:basedOn w:val="Normal"/>
    <w:next w:val="Index2"/>
    <w:uiPriority w:val="99"/>
    <w:rsid w:val="009F1E5A"/>
    <w:pPr>
      <w:widowControl w:val="0"/>
      <w:jc w:val="both"/>
    </w:pPr>
  </w:style>
  <w:style w:type="paragraph" w:customStyle="1" w:styleId="Heading11">
    <w:name w:val="Heading11"/>
    <w:basedOn w:val="Normal"/>
    <w:next w:val="BodyText"/>
    <w:uiPriority w:val="99"/>
    <w:rsid w:val="009F1E5A"/>
    <w:pPr>
      <w:keepNext/>
      <w:widowControl w:val="0"/>
      <w:spacing w:before="240" w:after="120"/>
      <w:jc w:val="both"/>
    </w:pPr>
    <w:rPr>
      <w:sz w:val="28"/>
      <w:szCs w:val="28"/>
    </w:rPr>
  </w:style>
  <w:style w:type="paragraph" w:customStyle="1" w:styleId="Index11">
    <w:name w:val="Index11"/>
    <w:basedOn w:val="Normal"/>
    <w:next w:val="Index1"/>
    <w:uiPriority w:val="99"/>
    <w:rsid w:val="009F1E5A"/>
    <w:pPr>
      <w:widowControl w:val="0"/>
      <w:jc w:val="both"/>
    </w:pPr>
  </w:style>
  <w:style w:type="paragraph" w:customStyle="1" w:styleId="TableContents4">
    <w:name w:val="Table Contents4"/>
    <w:basedOn w:val="Normal"/>
    <w:next w:val="TableContents"/>
    <w:uiPriority w:val="99"/>
    <w:rsid w:val="009F1E5A"/>
    <w:pPr>
      <w:widowControl w:val="0"/>
      <w:jc w:val="both"/>
    </w:pPr>
  </w:style>
  <w:style w:type="paragraph" w:customStyle="1" w:styleId="TableHeading4">
    <w:name w:val="Table Heading4"/>
    <w:basedOn w:val="TableContents"/>
    <w:next w:val="TableHeading"/>
    <w:uiPriority w:val="99"/>
    <w:rsid w:val="009F1E5A"/>
    <w:pPr>
      <w:jc w:val="center"/>
    </w:pPr>
    <w:rPr>
      <w:b/>
      <w:bCs/>
    </w:rPr>
  </w:style>
  <w:style w:type="paragraph" w:customStyle="1" w:styleId="TableContents11">
    <w:name w:val="Table Contents11"/>
    <w:basedOn w:val="Normal"/>
    <w:next w:val="TableContents1"/>
    <w:uiPriority w:val="99"/>
    <w:rsid w:val="009F1E5A"/>
    <w:pPr>
      <w:widowControl w:val="0"/>
      <w:jc w:val="both"/>
    </w:pPr>
  </w:style>
  <w:style w:type="paragraph" w:customStyle="1" w:styleId="TableHeading11">
    <w:name w:val="Table Heading11"/>
    <w:basedOn w:val="TableContents1"/>
    <w:next w:val="TableHeading1"/>
    <w:uiPriority w:val="99"/>
    <w:rsid w:val="009F1E5A"/>
    <w:pPr>
      <w:jc w:val="center"/>
    </w:pPr>
    <w:rPr>
      <w:b/>
      <w:bCs/>
    </w:rPr>
  </w:style>
  <w:style w:type="paragraph" w:customStyle="1" w:styleId="TableContents21">
    <w:name w:val="Table Contents21"/>
    <w:basedOn w:val="Normal"/>
    <w:next w:val="TableContents2"/>
    <w:uiPriority w:val="99"/>
    <w:rsid w:val="009F1E5A"/>
    <w:pPr>
      <w:widowControl w:val="0"/>
      <w:jc w:val="both"/>
    </w:pPr>
  </w:style>
  <w:style w:type="paragraph" w:customStyle="1" w:styleId="TableHeading21">
    <w:name w:val="Table Heading21"/>
    <w:basedOn w:val="TableContents2"/>
    <w:next w:val="TableHeading2"/>
    <w:uiPriority w:val="99"/>
    <w:rsid w:val="009F1E5A"/>
    <w:pPr>
      <w:jc w:val="center"/>
    </w:pPr>
    <w:rPr>
      <w:b/>
      <w:bCs/>
    </w:rPr>
  </w:style>
  <w:style w:type="paragraph" w:customStyle="1" w:styleId="TableContents31">
    <w:name w:val="Table Contents31"/>
    <w:basedOn w:val="Normal"/>
    <w:next w:val="TableContents3"/>
    <w:uiPriority w:val="99"/>
    <w:rsid w:val="009F1E5A"/>
    <w:pPr>
      <w:widowControl w:val="0"/>
      <w:jc w:val="both"/>
    </w:pPr>
  </w:style>
  <w:style w:type="paragraph" w:customStyle="1" w:styleId="TableHeading31">
    <w:name w:val="Table Heading31"/>
    <w:basedOn w:val="TableContents3"/>
    <w:next w:val="TableHeading3"/>
    <w:uiPriority w:val="99"/>
    <w:rsid w:val="009F1E5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912</Words>
  <Characters>5204</Characters>
  <Application>Microsoft Office Outlook</Application>
  <DocSecurity>0</DocSecurity>
  <Lines>0</Lines>
  <Paragraphs>0</Paragraphs>
  <ScaleCrop>false</ScaleCrop>
  <Company>Regione Umbria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_Regione UmbriaGiunta Regionale____DIREZIONE REGIONALE AGRICOLTURA, AMBIENTE, ENERGIA, CULTURA, BENI CULTURALI E SPETTACOLO__Servizio Politiche per l'innovazione, la promozione e fitosanitarie__DETERMINAZIONE DIRIGENZIALEN. 2044  DEL  15/03/201</dc:title>
  <dc:subject/>
  <dc:creator>Petesse</dc:creator>
  <cp:keywords/>
  <dc:description/>
  <cp:lastModifiedBy>Eliana Consolani</cp:lastModifiedBy>
  <cp:revision>2</cp:revision>
  <cp:lastPrinted>2010-02-24T13:25:00Z</cp:lastPrinted>
  <dcterms:created xsi:type="dcterms:W3CDTF">2016-03-18T07:50:00Z</dcterms:created>
  <dcterms:modified xsi:type="dcterms:W3CDTF">2016-03-18T07:50:00Z</dcterms:modified>
</cp:coreProperties>
</file>