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70" w:rsidRPr="0041258E" w:rsidRDefault="0041258E">
      <w:pPr>
        <w:pStyle w:val="Titolo1"/>
        <w:spacing w:before="46"/>
        <w:ind w:left="0" w:right="727"/>
        <w:jc w:val="right"/>
        <w:rPr>
          <w:rFonts w:ascii="Arial" w:hAnsi="Arial" w:cs="Arial"/>
        </w:rPr>
      </w:pPr>
      <w:r w:rsidRPr="0041258E">
        <w:rPr>
          <w:rFonts w:ascii="Arial" w:hAnsi="Arial" w:cs="Arial"/>
          <w:w w:val="90"/>
        </w:rPr>
        <w:t>Allegato A</w:t>
      </w:r>
    </w:p>
    <w:p w:rsidR="001177EE" w:rsidRDefault="001177EE" w:rsidP="003A7B38">
      <w:pPr>
        <w:spacing w:before="59"/>
        <w:ind w:right="4544"/>
        <w:rPr>
          <w:rFonts w:ascii="Trebuchet MS"/>
          <w:b/>
          <w:u w:val="single"/>
        </w:rPr>
      </w:pPr>
    </w:p>
    <w:p w:rsidR="001177EE" w:rsidRDefault="001177EE">
      <w:pPr>
        <w:spacing w:before="59"/>
        <w:ind w:left="4544" w:right="4544"/>
        <w:jc w:val="center"/>
        <w:rPr>
          <w:rFonts w:ascii="Trebuchet MS"/>
          <w:b/>
          <w:u w:val="single"/>
        </w:rPr>
      </w:pPr>
    </w:p>
    <w:p w:rsidR="00B74D70" w:rsidRDefault="0041258E" w:rsidP="00614274">
      <w:pPr>
        <w:spacing w:before="59"/>
        <w:ind w:right="-53"/>
        <w:jc w:val="center"/>
        <w:rPr>
          <w:rFonts w:ascii="Trebuchet MS"/>
          <w:b/>
          <w:sz w:val="36"/>
          <w:szCs w:val="36"/>
          <w:u w:val="single"/>
        </w:rPr>
      </w:pPr>
      <w:r w:rsidRPr="00614274">
        <w:rPr>
          <w:rFonts w:ascii="Trebuchet MS"/>
          <w:b/>
          <w:sz w:val="36"/>
          <w:szCs w:val="36"/>
          <w:u w:val="single"/>
        </w:rPr>
        <w:t>AVVISO</w:t>
      </w:r>
    </w:p>
    <w:p w:rsidR="00614274" w:rsidRPr="00614274" w:rsidRDefault="00614274" w:rsidP="00614274">
      <w:pPr>
        <w:spacing w:before="59"/>
        <w:ind w:right="-53"/>
        <w:jc w:val="center"/>
        <w:rPr>
          <w:rFonts w:ascii="Trebuchet MS"/>
          <w:b/>
          <w:sz w:val="36"/>
          <w:szCs w:val="36"/>
        </w:rPr>
      </w:pPr>
    </w:p>
    <w:p w:rsidR="00B74D70" w:rsidRPr="000013F7" w:rsidRDefault="00B74D70">
      <w:pPr>
        <w:pStyle w:val="Corpotesto"/>
        <w:spacing w:before="2"/>
        <w:rPr>
          <w:rFonts w:ascii="Trebuchet MS"/>
          <w:b/>
          <w:sz w:val="24"/>
          <w:szCs w:val="24"/>
        </w:rPr>
      </w:pPr>
    </w:p>
    <w:p w:rsidR="000013F7" w:rsidRPr="000013F7" w:rsidRDefault="003A61ED" w:rsidP="00614274">
      <w:pPr>
        <w:spacing w:before="49" w:line="292" w:lineRule="auto"/>
        <w:ind w:right="1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Estensione all</w:t>
      </w:r>
      <w:r w:rsidR="003A7B38">
        <w:rPr>
          <w:b/>
          <w:sz w:val="28"/>
          <w:szCs w:val="28"/>
        </w:rPr>
        <w:t xml:space="preserve">’anno 2018 </w:t>
      </w:r>
      <w:r w:rsidR="000013F7" w:rsidRPr="000013F7">
        <w:rPr>
          <w:b/>
          <w:sz w:val="28"/>
          <w:szCs w:val="28"/>
        </w:rPr>
        <w:t>delle misure di sostegno al reddito</w:t>
      </w:r>
      <w:r w:rsidR="003A7B38">
        <w:rPr>
          <w:b/>
          <w:sz w:val="28"/>
          <w:szCs w:val="28"/>
        </w:rPr>
        <w:t xml:space="preserve"> a favore dei lavoratori delle zone interessate dagli eventi sismici</w:t>
      </w:r>
      <w:r w:rsidR="000013F7" w:rsidRPr="000013F7">
        <w:rPr>
          <w:b/>
          <w:sz w:val="28"/>
          <w:szCs w:val="28"/>
        </w:rPr>
        <w:t xml:space="preserve"> </w:t>
      </w:r>
      <w:r w:rsidR="003A7B38">
        <w:rPr>
          <w:b/>
          <w:sz w:val="28"/>
          <w:szCs w:val="28"/>
        </w:rPr>
        <w:t xml:space="preserve">di cui </w:t>
      </w:r>
      <w:r w:rsidR="003A7B38" w:rsidRPr="003A7B38">
        <w:rPr>
          <w:b/>
          <w:sz w:val="28"/>
          <w:szCs w:val="28"/>
        </w:rPr>
        <w:t xml:space="preserve">all’art.45 </w:t>
      </w:r>
      <w:r w:rsidR="003A7B38">
        <w:rPr>
          <w:b/>
          <w:sz w:val="28"/>
          <w:szCs w:val="28"/>
        </w:rPr>
        <w:t>c</w:t>
      </w:r>
      <w:r w:rsidR="003A7B38" w:rsidRPr="003A7B38">
        <w:rPr>
          <w:b/>
          <w:sz w:val="28"/>
          <w:szCs w:val="28"/>
        </w:rPr>
        <w:t>.1 DL 189/2016</w:t>
      </w:r>
      <w:r w:rsidR="003A7B38">
        <w:rPr>
          <w:b/>
          <w:sz w:val="28"/>
          <w:szCs w:val="28"/>
        </w:rPr>
        <w:t>,</w:t>
      </w:r>
      <w:r w:rsidR="003A7B38" w:rsidRPr="003A7B38">
        <w:rPr>
          <w:b/>
          <w:sz w:val="28"/>
          <w:szCs w:val="28"/>
        </w:rPr>
        <w:t xml:space="preserve"> </w:t>
      </w:r>
      <w:r w:rsidR="000013F7">
        <w:rPr>
          <w:b/>
          <w:sz w:val="28"/>
          <w:szCs w:val="28"/>
        </w:rPr>
        <w:t xml:space="preserve"> </w:t>
      </w:r>
      <w:r w:rsidR="003A7B38">
        <w:rPr>
          <w:b/>
          <w:sz w:val="28"/>
          <w:szCs w:val="28"/>
        </w:rPr>
        <w:t xml:space="preserve">così come </w:t>
      </w:r>
      <w:r>
        <w:rPr>
          <w:b/>
          <w:sz w:val="28"/>
          <w:szCs w:val="28"/>
        </w:rPr>
        <w:t>disposto</w:t>
      </w:r>
      <w:r w:rsidR="003A7B38">
        <w:rPr>
          <w:b/>
          <w:sz w:val="28"/>
          <w:szCs w:val="28"/>
        </w:rPr>
        <w:t xml:space="preserve"> dall’ </w:t>
      </w:r>
      <w:r w:rsidR="000013F7" w:rsidRPr="000013F7">
        <w:rPr>
          <w:b/>
          <w:sz w:val="28"/>
          <w:szCs w:val="28"/>
        </w:rPr>
        <w:t>art</w:t>
      </w:r>
      <w:r w:rsidR="000013F7">
        <w:rPr>
          <w:b/>
          <w:sz w:val="28"/>
          <w:szCs w:val="28"/>
        </w:rPr>
        <w:t>.</w:t>
      </w:r>
      <w:r w:rsidR="003A7B38">
        <w:rPr>
          <w:b/>
          <w:sz w:val="28"/>
          <w:szCs w:val="28"/>
        </w:rPr>
        <w:t>1-ter della Legge 89/</w:t>
      </w:r>
      <w:r w:rsidR="000013F7" w:rsidRPr="000013F7">
        <w:rPr>
          <w:b/>
          <w:sz w:val="28"/>
          <w:szCs w:val="28"/>
        </w:rPr>
        <w:t>2018</w:t>
      </w:r>
      <w:r w:rsidR="003A7B38">
        <w:rPr>
          <w:b/>
          <w:sz w:val="28"/>
          <w:szCs w:val="28"/>
        </w:rPr>
        <w:t>.</w:t>
      </w:r>
    </w:p>
    <w:p w:rsidR="00614274" w:rsidRDefault="00614274">
      <w:pPr>
        <w:pStyle w:val="Corpotesto"/>
        <w:rPr>
          <w:sz w:val="36"/>
        </w:rPr>
      </w:pPr>
    </w:p>
    <w:p w:rsidR="00B74D70" w:rsidRPr="000031BC" w:rsidRDefault="0041258E" w:rsidP="00614274">
      <w:pPr>
        <w:pStyle w:val="Titolo1"/>
        <w:spacing w:before="1"/>
        <w:ind w:left="0"/>
        <w:jc w:val="both"/>
        <w:rPr>
          <w:rFonts w:ascii="Arial" w:hAnsi="Arial" w:cs="Arial"/>
        </w:rPr>
      </w:pPr>
      <w:r w:rsidRPr="000031BC">
        <w:rPr>
          <w:rFonts w:ascii="Arial" w:hAnsi="Arial" w:cs="Arial"/>
          <w:w w:val="95"/>
          <w:u w:val="single"/>
        </w:rPr>
        <w:t>Finalità</w:t>
      </w:r>
    </w:p>
    <w:p w:rsidR="00B74D70" w:rsidRDefault="00B74D70">
      <w:pPr>
        <w:pStyle w:val="Corpotesto"/>
        <w:spacing w:before="6"/>
        <w:rPr>
          <w:rFonts w:ascii="Trebuchet MS"/>
          <w:b/>
          <w:sz w:val="16"/>
        </w:rPr>
      </w:pPr>
    </w:p>
    <w:p w:rsidR="00B74D70" w:rsidRDefault="0041258E" w:rsidP="00614274">
      <w:pPr>
        <w:pStyle w:val="Corpotesto"/>
        <w:spacing w:before="60" w:line="295" w:lineRule="auto"/>
        <w:ind w:right="114"/>
        <w:jc w:val="both"/>
      </w:pPr>
      <w:r>
        <w:t>La</w:t>
      </w:r>
      <w:r>
        <w:rPr>
          <w:spacing w:val="-30"/>
        </w:rPr>
        <w:t xml:space="preserve"> </w:t>
      </w:r>
      <w:r>
        <w:t>Regione</w:t>
      </w:r>
      <w:r>
        <w:rPr>
          <w:spacing w:val="-30"/>
        </w:rPr>
        <w:t xml:space="preserve"> </w:t>
      </w:r>
      <w:r>
        <w:t>Umbria</w:t>
      </w:r>
      <w:r>
        <w:rPr>
          <w:spacing w:val="-30"/>
        </w:rPr>
        <w:t xml:space="preserve"> </w:t>
      </w:r>
      <w:r>
        <w:t>il</w:t>
      </w:r>
      <w:r>
        <w:rPr>
          <w:spacing w:val="-30"/>
        </w:rPr>
        <w:t xml:space="preserve"> </w:t>
      </w:r>
      <w:r>
        <w:t>23/01/2017</w:t>
      </w:r>
      <w:r w:rsidRPr="000013F7">
        <w:t xml:space="preserve"> </w:t>
      </w:r>
      <w:r>
        <w:t>ha</w:t>
      </w:r>
      <w:r w:rsidRPr="000013F7">
        <w:t xml:space="preserve"> </w:t>
      </w:r>
      <w:r>
        <w:t>siglato</w:t>
      </w:r>
      <w:r w:rsidRPr="000013F7">
        <w:t xml:space="preserve"> </w:t>
      </w:r>
      <w:r>
        <w:t>la</w:t>
      </w:r>
      <w:r w:rsidRPr="000013F7">
        <w:t xml:space="preserve"> </w:t>
      </w:r>
      <w:r>
        <w:t>“Convenzione</w:t>
      </w:r>
      <w:r w:rsidRPr="000013F7">
        <w:t xml:space="preserve"> </w:t>
      </w:r>
      <w:r>
        <w:t>tra</w:t>
      </w:r>
      <w:r w:rsidRPr="000013F7">
        <w:t xml:space="preserve"> </w:t>
      </w:r>
      <w:r>
        <w:t>Ministero</w:t>
      </w:r>
      <w:r w:rsidRPr="000013F7">
        <w:t xml:space="preserve"> </w:t>
      </w:r>
      <w:r>
        <w:t>del</w:t>
      </w:r>
      <w:r w:rsidRPr="000013F7">
        <w:t xml:space="preserve"> </w:t>
      </w:r>
      <w:r>
        <w:t>Lavoro</w:t>
      </w:r>
      <w:r w:rsidRPr="000013F7">
        <w:t xml:space="preserve"> </w:t>
      </w:r>
      <w:r>
        <w:t>e</w:t>
      </w:r>
      <w:r w:rsidRPr="000013F7">
        <w:t xml:space="preserve"> </w:t>
      </w:r>
      <w:r>
        <w:t>Politiche</w:t>
      </w:r>
      <w:r w:rsidRPr="000013F7">
        <w:t xml:space="preserve"> </w:t>
      </w:r>
      <w:r>
        <w:t>Sociali, Ministero</w:t>
      </w:r>
      <w:r w:rsidRPr="000013F7">
        <w:t xml:space="preserve"> </w:t>
      </w:r>
      <w:r>
        <w:t>dell’Economia</w:t>
      </w:r>
      <w:r w:rsidRPr="000013F7">
        <w:t xml:space="preserve"> </w:t>
      </w:r>
      <w:r>
        <w:t>e</w:t>
      </w:r>
      <w:r w:rsidRPr="000013F7">
        <w:t xml:space="preserve"> </w:t>
      </w:r>
      <w:r>
        <w:t>Delle</w:t>
      </w:r>
      <w:r w:rsidRPr="000013F7">
        <w:t xml:space="preserve"> </w:t>
      </w:r>
      <w:r>
        <w:t>Finanze</w:t>
      </w:r>
      <w:r w:rsidRPr="000013F7">
        <w:t xml:space="preserve"> </w:t>
      </w:r>
      <w:r>
        <w:t>e</w:t>
      </w:r>
      <w:r w:rsidRPr="000013F7">
        <w:t xml:space="preserve"> </w:t>
      </w:r>
      <w:r>
        <w:t>Regione</w:t>
      </w:r>
      <w:r w:rsidRPr="000013F7">
        <w:t xml:space="preserve"> </w:t>
      </w:r>
      <w:r>
        <w:t>Umbria</w:t>
      </w:r>
      <w:r w:rsidRPr="000013F7">
        <w:t xml:space="preserve"> </w:t>
      </w:r>
      <w:r>
        <w:t>ai</w:t>
      </w:r>
      <w:r w:rsidRPr="000013F7">
        <w:t xml:space="preserve"> </w:t>
      </w:r>
      <w:r>
        <w:t>sensi</w:t>
      </w:r>
      <w:r w:rsidRPr="000013F7">
        <w:t xml:space="preserve"> </w:t>
      </w:r>
      <w:r>
        <w:t>dell’art.45</w:t>
      </w:r>
      <w:r w:rsidRPr="000013F7">
        <w:t xml:space="preserve"> </w:t>
      </w:r>
      <w:r>
        <w:t>del</w:t>
      </w:r>
      <w:r w:rsidRPr="000013F7">
        <w:t xml:space="preserve"> </w:t>
      </w:r>
      <w:r>
        <w:t>DL</w:t>
      </w:r>
      <w:r w:rsidRPr="000013F7">
        <w:t xml:space="preserve"> </w:t>
      </w:r>
      <w:r>
        <w:t>189</w:t>
      </w:r>
      <w:r w:rsidRPr="000013F7">
        <w:t xml:space="preserve"> </w:t>
      </w:r>
      <w:r>
        <w:t>del</w:t>
      </w:r>
      <w:r w:rsidRPr="000013F7">
        <w:t xml:space="preserve"> </w:t>
      </w:r>
      <w:r>
        <w:t>17</w:t>
      </w:r>
      <w:r w:rsidRPr="000013F7">
        <w:t xml:space="preserve"> </w:t>
      </w:r>
      <w:r>
        <w:t>Ottobre 2016</w:t>
      </w:r>
      <w:r w:rsidRPr="000013F7">
        <w:t xml:space="preserve"> </w:t>
      </w:r>
      <w:r>
        <w:t>“Interventi</w:t>
      </w:r>
      <w:r w:rsidRPr="000013F7">
        <w:t xml:space="preserve"> </w:t>
      </w:r>
      <w:r>
        <w:t>urgenti</w:t>
      </w:r>
      <w:r w:rsidRPr="000013F7">
        <w:t xml:space="preserve"> </w:t>
      </w:r>
      <w:r>
        <w:t>a</w:t>
      </w:r>
      <w:r w:rsidRPr="000013F7">
        <w:t xml:space="preserve"> </w:t>
      </w:r>
      <w:r>
        <w:t>favore</w:t>
      </w:r>
      <w:r w:rsidRPr="000013F7">
        <w:t xml:space="preserve"> </w:t>
      </w:r>
      <w:r>
        <w:t>delle</w:t>
      </w:r>
      <w:r w:rsidRPr="000013F7">
        <w:t xml:space="preserve"> </w:t>
      </w:r>
      <w:r>
        <w:t>popolazioni</w:t>
      </w:r>
      <w:r w:rsidRPr="000013F7">
        <w:t xml:space="preserve"> </w:t>
      </w:r>
      <w:r>
        <w:t>colpite</w:t>
      </w:r>
      <w:r w:rsidRPr="000013F7">
        <w:t xml:space="preserve"> </w:t>
      </w:r>
      <w:r>
        <w:t>dal</w:t>
      </w:r>
      <w:r w:rsidRPr="000013F7">
        <w:t xml:space="preserve"> </w:t>
      </w:r>
      <w:r>
        <w:t>sisma</w:t>
      </w:r>
      <w:r w:rsidRPr="000013F7">
        <w:t xml:space="preserve"> </w:t>
      </w:r>
      <w:r>
        <w:t>del</w:t>
      </w:r>
      <w:r w:rsidRPr="000013F7">
        <w:t xml:space="preserve"> </w:t>
      </w:r>
      <w:r>
        <w:t>24/8/2016”</w:t>
      </w:r>
      <w:r w:rsidR="000013F7" w:rsidRPr="000013F7">
        <w:t>, la Legge 89/2018 ha prorogato per l’annualità 2018 la prosecuzione delle misure di sostegno al reddito così come previsto dall’art.45 comma 1 del DL 189/2016 fino all’esaurimento delle risorse disponibili.</w:t>
      </w:r>
    </w:p>
    <w:p w:rsidR="000031BC" w:rsidRDefault="000031BC">
      <w:pPr>
        <w:pStyle w:val="Corpotesto"/>
        <w:spacing w:before="60" w:line="295" w:lineRule="auto"/>
        <w:ind w:left="112" w:right="114"/>
        <w:jc w:val="both"/>
      </w:pPr>
    </w:p>
    <w:p w:rsidR="000031BC" w:rsidRPr="000031BC" w:rsidRDefault="000031BC" w:rsidP="00614274">
      <w:pPr>
        <w:pStyle w:val="Corpotesto"/>
        <w:spacing w:before="60" w:line="295" w:lineRule="auto"/>
        <w:ind w:right="114"/>
        <w:jc w:val="both"/>
        <w:rPr>
          <w:b/>
          <w:u w:val="single"/>
        </w:rPr>
      </w:pPr>
      <w:r w:rsidRPr="000031BC">
        <w:rPr>
          <w:b/>
          <w:u w:val="single"/>
        </w:rPr>
        <w:t>Destinatari</w:t>
      </w:r>
    </w:p>
    <w:p w:rsidR="003C2794" w:rsidRDefault="003C2794" w:rsidP="00614274">
      <w:pPr>
        <w:pStyle w:val="Corpotesto"/>
        <w:spacing w:before="194" w:line="292" w:lineRule="auto"/>
        <w:ind w:right="111"/>
        <w:jc w:val="both"/>
      </w:pPr>
      <w:r>
        <w:t>Possono presentare domanda di integrazione salariale  per il tramite del proprio datore di lavoro:</w:t>
      </w:r>
    </w:p>
    <w:p w:rsidR="000031BC" w:rsidRDefault="003C2794" w:rsidP="00614274">
      <w:pPr>
        <w:pStyle w:val="Corpotesto"/>
        <w:spacing w:before="194" w:line="292" w:lineRule="auto"/>
        <w:ind w:right="111"/>
        <w:jc w:val="both"/>
      </w:pPr>
      <w:r>
        <w:rPr>
          <w:spacing w:val="-37"/>
        </w:rPr>
        <w:t xml:space="preserve"> </w:t>
      </w:r>
      <w:r w:rsidRPr="003C2794">
        <w:t>i lavoratori del settore privato, compreso quello agricolo, impossibilitati a prestare l'attività lavorativa,</w:t>
      </w:r>
      <w:r w:rsidRPr="003C2794">
        <w:rPr>
          <w:spacing w:val="11"/>
        </w:rPr>
        <w:t xml:space="preserve"> </w:t>
      </w:r>
      <w:r w:rsidRPr="003C2794">
        <w:t>in</w:t>
      </w:r>
      <w:r w:rsidRPr="003C2794">
        <w:rPr>
          <w:spacing w:val="14"/>
        </w:rPr>
        <w:t xml:space="preserve"> </w:t>
      </w:r>
      <w:r w:rsidRPr="003C2794">
        <w:t>tutto</w:t>
      </w:r>
      <w:r w:rsidRPr="003C2794">
        <w:rPr>
          <w:spacing w:val="13"/>
        </w:rPr>
        <w:t xml:space="preserve"> </w:t>
      </w:r>
      <w:r w:rsidRPr="003C2794">
        <w:t>o</w:t>
      </w:r>
      <w:r w:rsidRPr="003C2794">
        <w:rPr>
          <w:spacing w:val="14"/>
        </w:rPr>
        <w:t xml:space="preserve"> </w:t>
      </w:r>
      <w:r w:rsidRPr="003C2794">
        <w:t>in</w:t>
      </w:r>
      <w:r w:rsidRPr="003C2794">
        <w:rPr>
          <w:spacing w:val="-24"/>
        </w:rPr>
        <w:t xml:space="preserve"> </w:t>
      </w:r>
      <w:r w:rsidRPr="003C2794">
        <w:t>parte,</w:t>
      </w:r>
      <w:r w:rsidRPr="003C2794">
        <w:rPr>
          <w:spacing w:val="-24"/>
        </w:rPr>
        <w:t xml:space="preserve"> </w:t>
      </w:r>
      <w:r w:rsidRPr="003C2794">
        <w:t>a</w:t>
      </w:r>
      <w:r w:rsidRPr="003C2794">
        <w:rPr>
          <w:spacing w:val="-24"/>
        </w:rPr>
        <w:t xml:space="preserve"> </w:t>
      </w:r>
      <w:r w:rsidRPr="003C2794">
        <w:t>seguito</w:t>
      </w:r>
      <w:r w:rsidRPr="003C2794">
        <w:rPr>
          <w:spacing w:val="-23"/>
        </w:rPr>
        <w:t xml:space="preserve"> </w:t>
      </w:r>
      <w:r w:rsidRPr="003C2794">
        <w:t>del</w:t>
      </w:r>
      <w:r w:rsidR="002D0A4F">
        <w:t>l’</w:t>
      </w:r>
      <w:r w:rsidRPr="003C2794">
        <w:rPr>
          <w:spacing w:val="-23"/>
        </w:rPr>
        <w:t xml:space="preserve"> </w:t>
      </w:r>
      <w:r w:rsidRPr="003C2794">
        <w:t>evento</w:t>
      </w:r>
      <w:r w:rsidRPr="003C2794">
        <w:rPr>
          <w:spacing w:val="-24"/>
        </w:rPr>
        <w:t xml:space="preserve"> </w:t>
      </w:r>
      <w:r w:rsidRPr="003C2794">
        <w:t>sismico,</w:t>
      </w:r>
      <w:r w:rsidRPr="003C2794">
        <w:rPr>
          <w:spacing w:val="-26"/>
        </w:rPr>
        <w:t xml:space="preserve"> </w:t>
      </w:r>
      <w:r w:rsidRPr="003C2794">
        <w:t>dipendenti</w:t>
      </w:r>
      <w:r w:rsidRPr="003C2794">
        <w:rPr>
          <w:spacing w:val="14"/>
        </w:rPr>
        <w:t xml:space="preserve"> </w:t>
      </w:r>
      <w:r w:rsidRPr="003C2794">
        <w:t>da</w:t>
      </w:r>
      <w:r w:rsidRPr="003C2794">
        <w:rPr>
          <w:spacing w:val="14"/>
        </w:rPr>
        <w:t xml:space="preserve"> </w:t>
      </w:r>
      <w:r w:rsidRPr="003C2794">
        <w:t>aziende</w:t>
      </w:r>
      <w:r w:rsidRPr="003C2794">
        <w:rPr>
          <w:spacing w:val="-25"/>
        </w:rPr>
        <w:t xml:space="preserve"> </w:t>
      </w:r>
      <w:r w:rsidRPr="003C2794">
        <w:t>o</w:t>
      </w:r>
      <w:r w:rsidRPr="003C2794">
        <w:rPr>
          <w:spacing w:val="-24"/>
        </w:rPr>
        <w:t xml:space="preserve"> </w:t>
      </w:r>
      <w:r w:rsidRPr="003C2794">
        <w:t>da soggetti diversi dalle imprese operanti in uno dei Comuni del bacino e per i quali non trovano applicazione</w:t>
      </w:r>
      <w:r w:rsidRPr="003C2794">
        <w:rPr>
          <w:spacing w:val="18"/>
        </w:rPr>
        <w:t xml:space="preserve"> </w:t>
      </w:r>
      <w:r w:rsidRPr="003C2794">
        <w:t>le</w:t>
      </w:r>
      <w:r w:rsidRPr="003C2794">
        <w:rPr>
          <w:spacing w:val="-22"/>
        </w:rPr>
        <w:t xml:space="preserve"> </w:t>
      </w:r>
      <w:r w:rsidRPr="003C2794">
        <w:t>vigenti</w:t>
      </w:r>
      <w:r w:rsidRPr="003C2794">
        <w:rPr>
          <w:spacing w:val="-22"/>
        </w:rPr>
        <w:t xml:space="preserve"> </w:t>
      </w:r>
      <w:r w:rsidRPr="003C2794">
        <w:t>disposizioni</w:t>
      </w:r>
      <w:r w:rsidRPr="003C2794">
        <w:rPr>
          <w:spacing w:val="-21"/>
        </w:rPr>
        <w:t xml:space="preserve"> </w:t>
      </w:r>
      <w:r w:rsidRPr="003C2794">
        <w:t>in</w:t>
      </w:r>
      <w:r w:rsidRPr="003C2794">
        <w:rPr>
          <w:spacing w:val="-23"/>
        </w:rPr>
        <w:t xml:space="preserve"> </w:t>
      </w:r>
      <w:r w:rsidRPr="003C2794">
        <w:t>materia</w:t>
      </w:r>
      <w:r w:rsidRPr="003C2794">
        <w:rPr>
          <w:spacing w:val="-23"/>
        </w:rPr>
        <w:t xml:space="preserve"> </w:t>
      </w:r>
      <w:r w:rsidRPr="003C2794">
        <w:t>di</w:t>
      </w:r>
      <w:r w:rsidRPr="003C2794">
        <w:rPr>
          <w:spacing w:val="-21"/>
        </w:rPr>
        <w:t xml:space="preserve"> </w:t>
      </w:r>
      <w:r w:rsidRPr="003C2794">
        <w:t>ammortizzatori</w:t>
      </w:r>
      <w:r w:rsidRPr="003C2794">
        <w:rPr>
          <w:spacing w:val="-22"/>
        </w:rPr>
        <w:t xml:space="preserve"> </w:t>
      </w:r>
      <w:r w:rsidRPr="003C2794">
        <w:t>sociali</w:t>
      </w:r>
      <w:r w:rsidRPr="003C2794">
        <w:rPr>
          <w:spacing w:val="-21"/>
        </w:rPr>
        <w:t xml:space="preserve"> </w:t>
      </w:r>
      <w:r w:rsidRPr="003C2794">
        <w:t>in</w:t>
      </w:r>
      <w:r w:rsidRPr="003C2794">
        <w:rPr>
          <w:spacing w:val="-23"/>
        </w:rPr>
        <w:t xml:space="preserve"> </w:t>
      </w:r>
      <w:r w:rsidRPr="003C2794">
        <w:t>costanza</w:t>
      </w:r>
      <w:r w:rsidRPr="003C2794">
        <w:rPr>
          <w:spacing w:val="-21"/>
        </w:rPr>
        <w:t xml:space="preserve"> </w:t>
      </w:r>
      <w:r w:rsidRPr="003C2794">
        <w:t>di</w:t>
      </w:r>
      <w:r w:rsidRPr="003C2794">
        <w:rPr>
          <w:spacing w:val="-21"/>
        </w:rPr>
        <w:t xml:space="preserve"> </w:t>
      </w:r>
      <w:r w:rsidRPr="003C2794">
        <w:t>rapporto</w:t>
      </w:r>
      <w:r w:rsidRPr="003C2794">
        <w:rPr>
          <w:spacing w:val="-20"/>
        </w:rPr>
        <w:t xml:space="preserve"> </w:t>
      </w:r>
      <w:r w:rsidRPr="003C2794">
        <w:t>di lavoro</w:t>
      </w:r>
      <w:r w:rsidR="00241B89">
        <w:t>.</w:t>
      </w:r>
      <w:r>
        <w:t xml:space="preserve"> </w:t>
      </w:r>
    </w:p>
    <w:p w:rsidR="002D0A4F" w:rsidRDefault="002D0A4F" w:rsidP="00614274">
      <w:pPr>
        <w:pStyle w:val="Corpotesto"/>
        <w:spacing w:before="194" w:line="292" w:lineRule="auto"/>
        <w:ind w:right="111"/>
        <w:jc w:val="both"/>
      </w:pPr>
      <w:r>
        <w:t>S</w:t>
      </w:r>
      <w:r w:rsidRPr="002D0A4F">
        <w:t xml:space="preserve">i evidenzia che </w:t>
      </w:r>
      <w:r>
        <w:t>il</w:t>
      </w:r>
      <w:r w:rsidRPr="002D0A4F">
        <w:t xml:space="preserve"> DL 189/2016</w:t>
      </w:r>
      <w:r>
        <w:t>,</w:t>
      </w:r>
      <w:r w:rsidRPr="002D0A4F">
        <w:t xml:space="preserve"> a seguito delle successive integrazion</w:t>
      </w:r>
      <w:r>
        <w:t xml:space="preserve">i (dl 8/2017), </w:t>
      </w:r>
      <w:r w:rsidRPr="002D0A4F">
        <w:t xml:space="preserve"> </w:t>
      </w:r>
      <w:r>
        <w:t>si riferisce</w:t>
      </w:r>
      <w:r w:rsidRPr="002D0A4F">
        <w:t xml:space="preserve"> oltre agli eventi sismici del 24 agosto 2016 e del 26 e 30 ottobre 2016 anche </w:t>
      </w:r>
      <w:r>
        <w:t>al</w:t>
      </w:r>
      <w:r w:rsidRPr="002D0A4F">
        <w:t>l’evento sismico del 18 gennaio 2017</w:t>
      </w:r>
      <w:r>
        <w:t>.</w:t>
      </w:r>
    </w:p>
    <w:p w:rsidR="000F5FAF" w:rsidRDefault="000F5FAF" w:rsidP="00614274">
      <w:pPr>
        <w:pStyle w:val="Corpotesto"/>
        <w:spacing w:before="60" w:line="295" w:lineRule="auto"/>
        <w:ind w:right="114"/>
        <w:jc w:val="both"/>
        <w:rPr>
          <w:b/>
          <w:u w:val="single"/>
        </w:rPr>
      </w:pPr>
    </w:p>
    <w:p w:rsidR="00B74D70" w:rsidRPr="000031BC" w:rsidRDefault="000031BC" w:rsidP="00614274">
      <w:pPr>
        <w:pStyle w:val="Corpotesto"/>
        <w:spacing w:before="60" w:line="295" w:lineRule="auto"/>
        <w:ind w:right="114"/>
        <w:jc w:val="both"/>
        <w:rPr>
          <w:b/>
          <w:u w:val="single"/>
        </w:rPr>
      </w:pPr>
      <w:r w:rsidRPr="000031BC">
        <w:rPr>
          <w:b/>
          <w:u w:val="single"/>
        </w:rPr>
        <w:t>Comuni dell’ Area del Sisma</w:t>
      </w:r>
    </w:p>
    <w:p w:rsidR="00B74D70" w:rsidRDefault="0041258E" w:rsidP="000013F7">
      <w:pPr>
        <w:pStyle w:val="Corpotesto"/>
        <w:spacing w:before="196" w:line="292" w:lineRule="auto"/>
        <w:ind w:right="110"/>
        <w:jc w:val="both"/>
      </w:pPr>
      <w:r>
        <w:t>Per l’Umbria i comuni del perimetro del Sisma sono i seguenti:</w:t>
      </w:r>
    </w:p>
    <w:p w:rsidR="00B74D70" w:rsidRDefault="0041258E" w:rsidP="000013F7">
      <w:pPr>
        <w:pStyle w:val="Corpotesto"/>
        <w:spacing w:before="196" w:line="292" w:lineRule="auto"/>
        <w:ind w:right="110"/>
        <w:jc w:val="both"/>
      </w:pPr>
      <w:r w:rsidRPr="000013F7">
        <w:t xml:space="preserve">Arrone, Cascia, Cerreto di Spoleto, Ferentillo, Montefranco, Monteleone di Spoleto, Norcia, Poggiodomo, Polino, Preci, Sant’Anatolia di Narco, Scheggino, Sellano, Vallo di Nera. Fa parte del bacino anche il comune </w:t>
      </w:r>
      <w:r>
        <w:t>di</w:t>
      </w:r>
      <w:r w:rsidRPr="000013F7">
        <w:t xml:space="preserve"> </w:t>
      </w:r>
      <w:r>
        <w:t>Spoleto,</w:t>
      </w:r>
      <w:r w:rsidRPr="000013F7">
        <w:t xml:space="preserve"> </w:t>
      </w:r>
      <w:r>
        <w:t>limitatamente</w:t>
      </w:r>
      <w:r w:rsidRPr="000013F7">
        <w:t xml:space="preserve"> </w:t>
      </w:r>
      <w:r>
        <w:t>ai</w:t>
      </w:r>
      <w:r w:rsidRPr="000013F7">
        <w:t xml:space="preserve"> </w:t>
      </w:r>
      <w:r>
        <w:t>casi</w:t>
      </w:r>
      <w:r w:rsidRPr="000013F7">
        <w:t xml:space="preserve"> </w:t>
      </w:r>
      <w:r>
        <w:t>in</w:t>
      </w:r>
      <w:r w:rsidRPr="000013F7">
        <w:t xml:space="preserve"> </w:t>
      </w:r>
      <w:r>
        <w:t>cui</w:t>
      </w:r>
      <w:r w:rsidRPr="000013F7">
        <w:t xml:space="preserve"> </w:t>
      </w:r>
      <w:r>
        <w:t>vi</w:t>
      </w:r>
      <w:r w:rsidRPr="000013F7">
        <w:t xml:space="preserve"> </w:t>
      </w:r>
      <w:r>
        <w:t>sia</w:t>
      </w:r>
      <w:r w:rsidRPr="000013F7">
        <w:t xml:space="preserve"> </w:t>
      </w:r>
      <w:r>
        <w:t>inagibilità.</w:t>
      </w:r>
    </w:p>
    <w:p w:rsidR="00B74D70" w:rsidRDefault="00B74D70">
      <w:pPr>
        <w:pStyle w:val="Corpotesto"/>
        <w:rPr>
          <w:sz w:val="20"/>
        </w:rPr>
      </w:pPr>
    </w:p>
    <w:p w:rsidR="00B74D70" w:rsidRDefault="00B74D70">
      <w:pPr>
        <w:spacing w:line="292" w:lineRule="auto"/>
        <w:jc w:val="both"/>
        <w:sectPr w:rsidR="00B74D70">
          <w:type w:val="continuous"/>
          <w:pgSz w:w="11910" w:h="16840"/>
          <w:pgMar w:top="780" w:right="1020" w:bottom="280" w:left="1020" w:header="720" w:footer="720" w:gutter="0"/>
          <w:cols w:space="720"/>
        </w:sectPr>
      </w:pPr>
    </w:p>
    <w:p w:rsidR="00B74D70" w:rsidRDefault="00B74D70">
      <w:pPr>
        <w:pStyle w:val="Corpotesto"/>
        <w:spacing w:before="10"/>
        <w:rPr>
          <w:sz w:val="17"/>
        </w:rPr>
      </w:pPr>
    </w:p>
    <w:p w:rsidR="00B74D70" w:rsidRPr="003C2794" w:rsidRDefault="0041258E" w:rsidP="003C2794">
      <w:pPr>
        <w:pStyle w:val="Titolo1"/>
        <w:spacing w:before="1"/>
        <w:ind w:left="0"/>
        <w:jc w:val="both"/>
        <w:rPr>
          <w:rFonts w:ascii="Arial" w:hAnsi="Arial" w:cs="Arial"/>
        </w:rPr>
      </w:pPr>
      <w:r w:rsidRPr="003C2794">
        <w:rPr>
          <w:rFonts w:ascii="Arial" w:hAnsi="Arial" w:cs="Arial"/>
        </w:rPr>
        <w:t>P</w:t>
      </w:r>
      <w:r w:rsidR="003C2794">
        <w:rPr>
          <w:rFonts w:ascii="Arial" w:hAnsi="Arial" w:cs="Arial"/>
        </w:rPr>
        <w:t>resentazione delle domande</w:t>
      </w:r>
    </w:p>
    <w:p w:rsidR="00B74D70" w:rsidRDefault="00B74D70">
      <w:pPr>
        <w:jc w:val="both"/>
      </w:pPr>
    </w:p>
    <w:p w:rsidR="000031BC" w:rsidRDefault="000031BC" w:rsidP="000031BC">
      <w:pPr>
        <w:pStyle w:val="Corpotesto"/>
        <w:spacing w:before="3"/>
        <w:rPr>
          <w:sz w:val="17"/>
        </w:rPr>
      </w:pPr>
    </w:p>
    <w:p w:rsidR="000031BC" w:rsidRDefault="000031BC" w:rsidP="000031BC">
      <w:pPr>
        <w:pStyle w:val="Corpotesto"/>
        <w:spacing w:line="295" w:lineRule="auto"/>
        <w:ind w:right="114"/>
        <w:jc w:val="both"/>
      </w:pP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domande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redatte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trasmesse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</w:t>
      </w:r>
      <w:r>
        <w:rPr>
          <w:spacing w:val="-5"/>
          <w:u w:val="single"/>
        </w:rPr>
        <w:t xml:space="preserve"> </w:t>
      </w:r>
      <w:r>
        <w:rPr>
          <w:u w:val="single"/>
        </w:rPr>
        <w:t>modalità</w:t>
      </w:r>
      <w:r>
        <w:rPr>
          <w:spacing w:val="-4"/>
          <w:u w:val="single"/>
        </w:rPr>
        <w:t xml:space="preserve"> </w:t>
      </w:r>
      <w:r>
        <w:rPr>
          <w:u w:val="single"/>
        </w:rPr>
        <w:t>diverse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quelle</w:t>
      </w:r>
      <w:r>
        <w:rPr>
          <w:spacing w:val="-5"/>
          <w:u w:val="single"/>
        </w:rPr>
        <w:t xml:space="preserve"> </w:t>
      </w:r>
      <w:r>
        <w:rPr>
          <w:u w:val="single"/>
        </w:rPr>
        <w:t>sotto</w:t>
      </w:r>
      <w:r>
        <w:rPr>
          <w:spacing w:val="-3"/>
          <w:u w:val="single"/>
        </w:rPr>
        <w:t xml:space="preserve"> </w:t>
      </w:r>
      <w:r>
        <w:rPr>
          <w:u w:val="single"/>
        </w:rPr>
        <w:t>indicate</w:t>
      </w:r>
      <w:r>
        <w:rPr>
          <w:spacing w:val="-4"/>
          <w:u w:val="single"/>
        </w:rPr>
        <w:t xml:space="preserve"> </w:t>
      </w:r>
      <w:r>
        <w:rPr>
          <w:u w:val="single"/>
        </w:rPr>
        <w:t>saranno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considerate</w:t>
      </w:r>
      <w:r>
        <w:t xml:space="preserve"> </w:t>
      </w:r>
      <w:r>
        <w:rPr>
          <w:u w:val="single"/>
        </w:rPr>
        <w:t>inammissibili.</w:t>
      </w:r>
    </w:p>
    <w:p w:rsidR="003A7B38" w:rsidRDefault="003A7B38">
      <w:pPr>
        <w:jc w:val="both"/>
      </w:pPr>
    </w:p>
    <w:p w:rsidR="000031BC" w:rsidRDefault="003C2794" w:rsidP="003C2794">
      <w:pPr>
        <w:pStyle w:val="Corpotesto"/>
        <w:spacing w:line="292" w:lineRule="auto"/>
        <w:ind w:right="110"/>
        <w:jc w:val="both"/>
      </w:pPr>
      <w:r>
        <w:t>L</w:t>
      </w:r>
      <w:r w:rsidR="003A7B38" w:rsidRPr="003C2794">
        <w:t>e richieste di integrazione salariale devono essere presentate telematicamente dai Datori di Lavoro per conto dei lavoratori in forza presso le Unità Locali interessate attraver</w:t>
      </w:r>
      <w:r w:rsidR="000031BC">
        <w:t xml:space="preserve">so il sistema informativo </w:t>
      </w:r>
      <w:proofErr w:type="spellStart"/>
      <w:r w:rsidR="000031BC">
        <w:t>SARe</w:t>
      </w:r>
      <w:proofErr w:type="spellEnd"/>
      <w:r w:rsidR="000031BC">
        <w:t>.</w:t>
      </w:r>
    </w:p>
    <w:p w:rsidR="000031BC" w:rsidRDefault="000031BC" w:rsidP="003C2794">
      <w:pPr>
        <w:pStyle w:val="Corpotesto"/>
        <w:spacing w:line="292" w:lineRule="auto"/>
        <w:ind w:right="110"/>
        <w:jc w:val="both"/>
      </w:pPr>
    </w:p>
    <w:p w:rsidR="003C2794" w:rsidRDefault="000031BC" w:rsidP="003C2794">
      <w:pPr>
        <w:pStyle w:val="Corpotesto"/>
        <w:spacing w:line="292" w:lineRule="auto"/>
        <w:ind w:right="110"/>
        <w:jc w:val="both"/>
      </w:pPr>
      <w:r>
        <w:t>Il</w:t>
      </w:r>
      <w:r w:rsidR="003A7B38" w:rsidRPr="003C2794">
        <w:t xml:space="preserve"> modello stampato dal sistema telematico </w:t>
      </w:r>
      <w:proofErr w:type="spellStart"/>
      <w:r w:rsidR="003A7B38" w:rsidRPr="003C2794">
        <w:t>SARe</w:t>
      </w:r>
      <w:proofErr w:type="spellEnd"/>
      <w:r w:rsidR="003A7B38" w:rsidRPr="003C2794">
        <w:t xml:space="preserve"> e debitamente firmato dai lavoratori e dal datore di lavoro </w:t>
      </w:r>
      <w:r>
        <w:t xml:space="preserve">deve essere inviato </w:t>
      </w:r>
      <w:r w:rsidR="003A7B38" w:rsidRPr="003C2794">
        <w:t xml:space="preserve">tramite </w:t>
      </w:r>
      <w:proofErr w:type="spellStart"/>
      <w:r w:rsidR="003A7B38" w:rsidRPr="003C2794">
        <w:t>Pec</w:t>
      </w:r>
      <w:proofErr w:type="spellEnd"/>
      <w:r w:rsidR="003A7B38" w:rsidRPr="003C2794">
        <w:t xml:space="preserve"> all’indirizzo: </w:t>
      </w:r>
      <w:r>
        <w:rPr>
          <w:b/>
        </w:rPr>
        <w:t>politichelavoro</w:t>
      </w:r>
      <w:r w:rsidR="003A7B38" w:rsidRPr="003C2794">
        <w:rPr>
          <w:b/>
        </w:rPr>
        <w:t>@pec.</w:t>
      </w:r>
      <w:r>
        <w:rPr>
          <w:b/>
        </w:rPr>
        <w:t>arpal</w:t>
      </w:r>
      <w:r w:rsidR="003A7B38" w:rsidRPr="003C2794">
        <w:rPr>
          <w:b/>
        </w:rPr>
        <w:t>umbria.it</w:t>
      </w:r>
      <w:r w:rsidR="003A7B38" w:rsidRPr="003C2794">
        <w:t xml:space="preserve"> con oggetto “</w:t>
      </w:r>
      <w:r w:rsidR="003A7B38" w:rsidRPr="003C2794">
        <w:rPr>
          <w:i/>
        </w:rPr>
        <w:t>Sisma Integrazione Lavoratori Dipendenti</w:t>
      </w:r>
      <w:r w:rsidR="003A7B38" w:rsidRPr="003C2794">
        <w:t xml:space="preserve">”. </w:t>
      </w:r>
    </w:p>
    <w:p w:rsidR="000031BC" w:rsidRDefault="000031BC" w:rsidP="003C2794">
      <w:pPr>
        <w:pStyle w:val="Corpotesto"/>
        <w:spacing w:line="292" w:lineRule="auto"/>
        <w:ind w:right="110"/>
        <w:jc w:val="both"/>
      </w:pPr>
    </w:p>
    <w:p w:rsidR="003A7B38" w:rsidRDefault="003A7B38" w:rsidP="003C2794">
      <w:pPr>
        <w:pStyle w:val="Corpotesto"/>
        <w:spacing w:line="292" w:lineRule="auto"/>
        <w:ind w:right="110"/>
        <w:jc w:val="both"/>
      </w:pPr>
      <w:r w:rsidRPr="003C2794">
        <w:t>Per le domande relative a unità locale site nel Comune di Spoleto va allegata copia dell’ordinanza di inagibilità.</w:t>
      </w:r>
    </w:p>
    <w:p w:rsidR="000031BC" w:rsidRPr="003C2794" w:rsidRDefault="000031BC" w:rsidP="003C2794">
      <w:pPr>
        <w:pStyle w:val="Corpotesto"/>
        <w:spacing w:line="292" w:lineRule="auto"/>
        <w:ind w:right="110"/>
        <w:jc w:val="both"/>
      </w:pPr>
    </w:p>
    <w:p w:rsidR="003C2794" w:rsidRDefault="003A7B38" w:rsidP="003C2794">
      <w:pPr>
        <w:pStyle w:val="Corpotesto"/>
        <w:spacing w:line="292" w:lineRule="auto"/>
        <w:ind w:right="110"/>
        <w:jc w:val="both"/>
      </w:pPr>
      <w:r w:rsidRPr="003C2794">
        <w:t xml:space="preserve">Così come previsto dalla Circolare Inps n.83/2017 i datori di lavoro che presentano le domande di integrazione salariale per conto dei propri lavoratori, devono inviare all’Inps i modelli SR41 nei quali viene comunicato l’effettivo utilizzo ai fini del pagamento diretto ai lavoratori da parte dell’Istituto. </w:t>
      </w:r>
    </w:p>
    <w:p w:rsidR="000031BC" w:rsidRDefault="000031BC" w:rsidP="003C2794">
      <w:pPr>
        <w:pStyle w:val="Corpotesto"/>
        <w:spacing w:line="292" w:lineRule="auto"/>
        <w:ind w:right="110"/>
        <w:jc w:val="both"/>
      </w:pPr>
    </w:p>
    <w:p w:rsidR="003A7B38" w:rsidRDefault="003A7B38" w:rsidP="003C2794">
      <w:pPr>
        <w:pStyle w:val="Corpotesto"/>
        <w:spacing w:line="292" w:lineRule="auto"/>
        <w:ind w:right="110"/>
        <w:jc w:val="both"/>
      </w:pPr>
      <w:r w:rsidRPr="003C2794">
        <w:t xml:space="preserve">Gli stessi datori devono altresì comunicare entro il 5 del mese successivo a quello di riferimento il rendiconto delle ore effettivamente fruite dai singoli dipendenti </w:t>
      </w:r>
      <w:r w:rsidR="00645AC8">
        <w:t>ad ARPAL Umbria</w:t>
      </w:r>
      <w:r w:rsidRPr="003C2794">
        <w:t xml:space="preserve"> per il tramite del sistema </w:t>
      </w:r>
      <w:proofErr w:type="spellStart"/>
      <w:r w:rsidRPr="003C2794">
        <w:t>SARe</w:t>
      </w:r>
      <w:proofErr w:type="spellEnd"/>
      <w:r w:rsidRPr="003C2794">
        <w:t xml:space="preserve"> ai fini del monitoraggio della spesa.</w:t>
      </w:r>
    </w:p>
    <w:p w:rsidR="000031BC" w:rsidRPr="003C2794" w:rsidRDefault="000031BC" w:rsidP="003C2794">
      <w:pPr>
        <w:pStyle w:val="Corpotesto"/>
        <w:spacing w:line="292" w:lineRule="auto"/>
        <w:ind w:right="110"/>
        <w:jc w:val="both"/>
      </w:pPr>
    </w:p>
    <w:p w:rsidR="003A7B38" w:rsidRDefault="003A7B38" w:rsidP="003C2794">
      <w:pPr>
        <w:pStyle w:val="Corpotesto"/>
        <w:spacing w:line="292" w:lineRule="auto"/>
        <w:ind w:right="110"/>
        <w:jc w:val="both"/>
      </w:pPr>
      <w:r w:rsidRPr="003C2794">
        <w:t>Le domande saranno esaminate dal Servizio Politiche Integrate del Lavoro di ARPAL Umbria secondo l’ordine di arrivo; le doma</w:t>
      </w:r>
      <w:r w:rsidR="00614274">
        <w:t xml:space="preserve">nde che hanno un esito positivo </w:t>
      </w:r>
      <w:r w:rsidRPr="003C2794">
        <w:t>dall’istruttoria verranno autorizzate secondo l’ordine di arrivo delle stesse ovvero delle integrazioni eventualmente richieste fino a capienza delle risorse.</w:t>
      </w:r>
    </w:p>
    <w:p w:rsidR="000031BC" w:rsidRPr="003C2794" w:rsidRDefault="000031BC" w:rsidP="003C2794">
      <w:pPr>
        <w:pStyle w:val="Corpotesto"/>
        <w:spacing w:line="292" w:lineRule="auto"/>
        <w:ind w:right="110"/>
        <w:jc w:val="both"/>
      </w:pPr>
    </w:p>
    <w:p w:rsidR="003A7B38" w:rsidRDefault="003A7B38" w:rsidP="003C2794">
      <w:pPr>
        <w:pStyle w:val="Corpotesto"/>
        <w:spacing w:line="292" w:lineRule="auto"/>
        <w:ind w:right="110"/>
        <w:jc w:val="both"/>
      </w:pPr>
      <w:r w:rsidRPr="003C2794">
        <w:t xml:space="preserve">Le domande tramite </w:t>
      </w:r>
      <w:proofErr w:type="spellStart"/>
      <w:r w:rsidRPr="003C2794">
        <w:t>SARe</w:t>
      </w:r>
      <w:proofErr w:type="spellEnd"/>
      <w:r w:rsidRPr="003C2794">
        <w:t xml:space="preserve"> e tramite PEC potranno essere presentate a far data </w:t>
      </w:r>
      <w:r w:rsidRPr="00F372F9">
        <w:rPr>
          <w:b/>
        </w:rPr>
        <w:t xml:space="preserve">dal </w:t>
      </w:r>
      <w:r w:rsidR="00645AC8" w:rsidRPr="00F372F9">
        <w:rPr>
          <w:b/>
        </w:rPr>
        <w:t>22</w:t>
      </w:r>
      <w:r w:rsidR="000031BC" w:rsidRPr="00F372F9">
        <w:rPr>
          <w:b/>
        </w:rPr>
        <w:t xml:space="preserve"> </w:t>
      </w:r>
      <w:r w:rsidR="00645AC8" w:rsidRPr="00F372F9">
        <w:rPr>
          <w:b/>
        </w:rPr>
        <w:t>Otto</w:t>
      </w:r>
      <w:r w:rsidR="000031BC" w:rsidRPr="00F372F9">
        <w:rPr>
          <w:b/>
        </w:rPr>
        <w:t>bre 2018</w:t>
      </w:r>
      <w:r w:rsidRPr="00F372F9">
        <w:rPr>
          <w:b/>
        </w:rPr>
        <w:t xml:space="preserve"> fino al </w:t>
      </w:r>
      <w:r w:rsidR="00645AC8" w:rsidRPr="00F372F9">
        <w:rPr>
          <w:b/>
        </w:rPr>
        <w:t>11</w:t>
      </w:r>
      <w:r w:rsidR="000031BC" w:rsidRPr="00F372F9">
        <w:rPr>
          <w:b/>
        </w:rPr>
        <w:t xml:space="preserve"> </w:t>
      </w:r>
      <w:r w:rsidR="00645AC8" w:rsidRPr="00F372F9">
        <w:rPr>
          <w:b/>
        </w:rPr>
        <w:t>gennaio</w:t>
      </w:r>
      <w:r w:rsidRPr="00F372F9">
        <w:rPr>
          <w:b/>
        </w:rPr>
        <w:t xml:space="preserve"> 201</w:t>
      </w:r>
      <w:r w:rsidR="00645AC8" w:rsidRPr="00F372F9">
        <w:rPr>
          <w:b/>
        </w:rPr>
        <w:t>9</w:t>
      </w:r>
      <w:r w:rsidR="000031BC" w:rsidRPr="00F372F9">
        <w:rPr>
          <w:b/>
        </w:rPr>
        <w:t>,</w:t>
      </w:r>
      <w:r w:rsidR="000031BC">
        <w:t xml:space="preserve"> per periodi di sospensione o riduzione dal lavoro </w:t>
      </w:r>
      <w:r w:rsidR="00177572">
        <w:rPr>
          <w:b/>
        </w:rPr>
        <w:t>tra il</w:t>
      </w:r>
      <w:r w:rsidR="000031BC" w:rsidRPr="00BD7299">
        <w:rPr>
          <w:b/>
        </w:rPr>
        <w:t xml:space="preserve"> </w:t>
      </w:r>
      <w:r w:rsidR="00645AC8" w:rsidRPr="00BD7299">
        <w:rPr>
          <w:b/>
        </w:rPr>
        <w:t xml:space="preserve">01.01.2018 </w:t>
      </w:r>
      <w:r w:rsidR="00177572">
        <w:rPr>
          <w:b/>
        </w:rPr>
        <w:t>e il</w:t>
      </w:r>
      <w:r w:rsidR="00645AC8" w:rsidRPr="00BD7299">
        <w:rPr>
          <w:b/>
        </w:rPr>
        <w:t xml:space="preserve"> 31.12.2018</w:t>
      </w:r>
      <w:r w:rsidR="000031BC">
        <w:t xml:space="preserve"> in una unica domanda.</w:t>
      </w:r>
      <w:bookmarkStart w:id="0" w:name="_GoBack"/>
      <w:bookmarkEnd w:id="0"/>
    </w:p>
    <w:p w:rsidR="000031BC" w:rsidRPr="003C2794" w:rsidRDefault="000031BC" w:rsidP="003C2794">
      <w:pPr>
        <w:pStyle w:val="Corpotesto"/>
        <w:spacing w:line="292" w:lineRule="auto"/>
        <w:ind w:right="110"/>
        <w:jc w:val="both"/>
      </w:pPr>
    </w:p>
    <w:p w:rsidR="003A7B38" w:rsidRDefault="003A7B38" w:rsidP="00685324">
      <w:pPr>
        <w:pStyle w:val="Corpotesto"/>
        <w:spacing w:line="292" w:lineRule="auto"/>
        <w:ind w:right="110"/>
        <w:jc w:val="both"/>
      </w:pPr>
      <w:r w:rsidRPr="003C2794">
        <w:t>Le modalità di presentazione delle domande, ivi incluso il termine ultimo per la presentazione, nonché di autorizzazione delle stesse potranno essere oggetto di adeguamenti mediante provved</w:t>
      </w:r>
      <w:r w:rsidR="00685324">
        <w:t>imenti del dirigente competente</w:t>
      </w:r>
    </w:p>
    <w:p w:rsidR="00645AC8" w:rsidRDefault="00645AC8" w:rsidP="00685324">
      <w:pPr>
        <w:pStyle w:val="Corpotesto"/>
        <w:spacing w:line="292" w:lineRule="auto"/>
        <w:ind w:right="110"/>
        <w:jc w:val="both"/>
        <w:sectPr w:rsidR="00645AC8">
          <w:pgSz w:w="11910" w:h="16840"/>
          <w:pgMar w:top="1360" w:right="1020" w:bottom="280" w:left="1020" w:header="720" w:footer="720" w:gutter="0"/>
          <w:cols w:space="720"/>
        </w:sectPr>
      </w:pPr>
    </w:p>
    <w:p w:rsidR="00B74D70" w:rsidRDefault="00B74D70">
      <w:pPr>
        <w:pStyle w:val="Corpotesto"/>
        <w:spacing w:before="1"/>
        <w:rPr>
          <w:rFonts w:ascii="Trebuchet MS"/>
          <w:b/>
          <w:sz w:val="17"/>
        </w:rPr>
      </w:pPr>
    </w:p>
    <w:p w:rsidR="00B74D70" w:rsidRDefault="0041258E" w:rsidP="000031BC">
      <w:pPr>
        <w:rPr>
          <w:b/>
          <w:u w:val="single"/>
        </w:rPr>
      </w:pPr>
      <w:r w:rsidRPr="003C2794">
        <w:rPr>
          <w:b/>
          <w:u w:val="single"/>
        </w:rPr>
        <w:t>Istruttoria e autorizzazione delle domande</w:t>
      </w:r>
    </w:p>
    <w:p w:rsidR="000031BC" w:rsidRPr="003C2794" w:rsidRDefault="000031BC" w:rsidP="000031BC">
      <w:pPr>
        <w:rPr>
          <w:b/>
        </w:rPr>
      </w:pPr>
    </w:p>
    <w:p w:rsidR="00B74D70" w:rsidRDefault="00B74D70">
      <w:pPr>
        <w:pStyle w:val="Corpotesto"/>
        <w:spacing w:before="6"/>
        <w:rPr>
          <w:rFonts w:ascii="Trebuchet MS"/>
          <w:b/>
          <w:sz w:val="16"/>
        </w:rPr>
      </w:pPr>
    </w:p>
    <w:p w:rsidR="00B74D70" w:rsidRDefault="0041258E" w:rsidP="003C2794">
      <w:pPr>
        <w:pStyle w:val="Corpotesto"/>
        <w:spacing w:line="292" w:lineRule="auto"/>
        <w:ind w:right="110"/>
        <w:jc w:val="both"/>
      </w:pPr>
      <w:r>
        <w:t>L’istruttoria</w:t>
      </w:r>
      <w:r w:rsidRPr="003C2794">
        <w:t xml:space="preserve"> </w:t>
      </w:r>
      <w:r>
        <w:t>delle</w:t>
      </w:r>
      <w:r w:rsidRPr="003C2794">
        <w:t xml:space="preserve"> </w:t>
      </w:r>
      <w:r>
        <w:t>richieste</w:t>
      </w:r>
      <w:r w:rsidRPr="003C2794">
        <w:t xml:space="preserve"> </w:t>
      </w:r>
      <w:r>
        <w:t>redatte</w:t>
      </w:r>
      <w:r w:rsidRPr="003C2794">
        <w:t xml:space="preserve"> </w:t>
      </w:r>
      <w:r>
        <w:t>e</w:t>
      </w:r>
      <w:r w:rsidRPr="003C2794">
        <w:t xml:space="preserve"> </w:t>
      </w:r>
      <w:r>
        <w:t>trasmesse</w:t>
      </w:r>
      <w:r w:rsidRPr="003C2794">
        <w:t xml:space="preserve"> </w:t>
      </w:r>
      <w:r>
        <w:t>nelle</w:t>
      </w:r>
      <w:r w:rsidRPr="003C2794">
        <w:t xml:space="preserve"> </w:t>
      </w:r>
      <w:r>
        <w:t>modalità</w:t>
      </w:r>
      <w:r w:rsidRPr="003C2794">
        <w:t xml:space="preserve"> </w:t>
      </w:r>
      <w:r>
        <w:t>sopra</w:t>
      </w:r>
      <w:r w:rsidRPr="003C2794">
        <w:t xml:space="preserve"> </w:t>
      </w:r>
      <w:r>
        <w:t>indicate</w:t>
      </w:r>
      <w:r w:rsidRPr="003C2794">
        <w:t xml:space="preserve"> </w:t>
      </w:r>
      <w:r>
        <w:t>è</w:t>
      </w:r>
      <w:r w:rsidRPr="003C2794">
        <w:t xml:space="preserve"> </w:t>
      </w:r>
      <w:r>
        <w:t>a</w:t>
      </w:r>
      <w:r w:rsidRPr="003C2794">
        <w:t xml:space="preserve"> </w:t>
      </w:r>
      <w:r>
        <w:t>carico</w:t>
      </w:r>
      <w:r w:rsidRPr="003C2794">
        <w:t xml:space="preserve"> </w:t>
      </w:r>
      <w:r>
        <w:t>del</w:t>
      </w:r>
      <w:r w:rsidRPr="003C2794">
        <w:t xml:space="preserve"> </w:t>
      </w:r>
      <w:r w:rsidR="000031BC" w:rsidRPr="003C2794">
        <w:t>Servizio Politiche Integrate del Lavoro di ARPAL Umbria</w:t>
      </w:r>
      <w:r w:rsidRPr="003C2794">
        <w:t xml:space="preserve"> che in presenza di vizi non sostanziali potrà </w:t>
      </w:r>
      <w:r>
        <w:t>richiedere</w:t>
      </w:r>
      <w:r w:rsidRPr="003C2794">
        <w:t xml:space="preserve"> </w:t>
      </w:r>
      <w:r>
        <w:t>chiarimenti</w:t>
      </w:r>
      <w:r w:rsidRPr="003C2794">
        <w:t xml:space="preserve"> </w:t>
      </w:r>
      <w:r>
        <w:t>e</w:t>
      </w:r>
      <w:r w:rsidRPr="003C2794">
        <w:t xml:space="preserve"> </w:t>
      </w:r>
      <w:r>
        <w:t>integrazioni</w:t>
      </w:r>
      <w:r w:rsidRPr="003C2794">
        <w:t xml:space="preserve"> </w:t>
      </w:r>
      <w:r>
        <w:t>mediante</w:t>
      </w:r>
      <w:r w:rsidRPr="003C2794">
        <w:t xml:space="preserve"> </w:t>
      </w:r>
      <w:r>
        <w:t>comunicazione</w:t>
      </w:r>
      <w:r w:rsidRPr="003C2794">
        <w:t xml:space="preserve"> </w:t>
      </w:r>
      <w:r>
        <w:t>scritta</w:t>
      </w:r>
      <w:r w:rsidRPr="003C2794">
        <w:t xml:space="preserve"> </w:t>
      </w:r>
      <w:r>
        <w:t>al</w:t>
      </w:r>
      <w:r w:rsidRPr="003C2794">
        <w:t xml:space="preserve"> </w:t>
      </w:r>
      <w:r>
        <w:t>soggetto</w:t>
      </w:r>
      <w:r w:rsidRPr="003C2794">
        <w:t xml:space="preserve"> </w:t>
      </w:r>
      <w:r>
        <w:t>indicato</w:t>
      </w:r>
      <w:r w:rsidRPr="003C2794">
        <w:t xml:space="preserve"> </w:t>
      </w:r>
      <w:r>
        <w:t>quale referente</w:t>
      </w:r>
      <w:r w:rsidRPr="003C2794">
        <w:t xml:space="preserve"> </w:t>
      </w:r>
      <w:r>
        <w:t>per</w:t>
      </w:r>
      <w:r w:rsidRPr="003C2794">
        <w:t xml:space="preserve"> </w:t>
      </w:r>
      <w:r>
        <w:t>la</w:t>
      </w:r>
      <w:r w:rsidRPr="003C2794">
        <w:t xml:space="preserve"> </w:t>
      </w:r>
      <w:r>
        <w:t>domanda;</w:t>
      </w:r>
      <w:r w:rsidRPr="003C2794">
        <w:t xml:space="preserve"> </w:t>
      </w:r>
      <w:r>
        <w:t>la</w:t>
      </w:r>
      <w:r w:rsidRPr="003C2794">
        <w:t xml:space="preserve"> </w:t>
      </w:r>
      <w:r>
        <w:t>documentazione</w:t>
      </w:r>
      <w:r w:rsidRPr="003C2794">
        <w:t xml:space="preserve"> </w:t>
      </w:r>
      <w:r>
        <w:t>richiesta</w:t>
      </w:r>
      <w:r w:rsidRPr="003C2794">
        <w:t xml:space="preserve"> </w:t>
      </w:r>
      <w:r>
        <w:t>andrà</w:t>
      </w:r>
      <w:r w:rsidRPr="003C2794">
        <w:t xml:space="preserve"> </w:t>
      </w:r>
      <w:r>
        <w:t>fornita</w:t>
      </w:r>
      <w:r w:rsidRPr="003C2794">
        <w:t xml:space="preserve"> </w:t>
      </w:r>
      <w:r>
        <w:t>entro</w:t>
      </w:r>
      <w:r w:rsidRPr="003C2794">
        <w:t xml:space="preserve"> </w:t>
      </w:r>
      <w:r>
        <w:t>il</w:t>
      </w:r>
      <w:r w:rsidRPr="003C2794">
        <w:t xml:space="preserve"> </w:t>
      </w:r>
      <w:r>
        <w:t>termine</w:t>
      </w:r>
      <w:r w:rsidRPr="003C2794">
        <w:t xml:space="preserve"> </w:t>
      </w:r>
      <w:r>
        <w:t>perentorio</w:t>
      </w:r>
      <w:r w:rsidRPr="003C2794">
        <w:t xml:space="preserve"> </w:t>
      </w:r>
      <w:r>
        <w:t>di 15</w:t>
      </w:r>
      <w:r w:rsidRPr="003C2794">
        <w:t xml:space="preserve"> </w:t>
      </w:r>
      <w:r>
        <w:t>giorni</w:t>
      </w:r>
      <w:r w:rsidRPr="003C2794">
        <w:t xml:space="preserve"> </w:t>
      </w:r>
      <w:r>
        <w:t>dal</w:t>
      </w:r>
      <w:r w:rsidRPr="003C2794">
        <w:t xml:space="preserve"> </w:t>
      </w:r>
      <w:r>
        <w:t>ricevimento</w:t>
      </w:r>
      <w:r w:rsidRPr="003C2794">
        <w:t xml:space="preserve"> </w:t>
      </w:r>
      <w:r>
        <w:t>della</w:t>
      </w:r>
      <w:r w:rsidRPr="003C2794">
        <w:t xml:space="preserve"> </w:t>
      </w:r>
      <w:r>
        <w:t>comunicazione</w:t>
      </w:r>
      <w:r w:rsidRPr="003C2794">
        <w:t xml:space="preserve"> </w:t>
      </w:r>
      <w:r>
        <w:t>stessa</w:t>
      </w:r>
      <w:r w:rsidRPr="003C2794">
        <w:t xml:space="preserve"> </w:t>
      </w:r>
      <w:r>
        <w:t>a</w:t>
      </w:r>
      <w:r w:rsidRPr="003C2794">
        <w:t xml:space="preserve"> </w:t>
      </w:r>
      <w:r>
        <w:t>pena</w:t>
      </w:r>
      <w:r w:rsidRPr="003C2794">
        <w:t xml:space="preserve"> </w:t>
      </w:r>
      <w:r>
        <w:t>di</w:t>
      </w:r>
      <w:r w:rsidRPr="003C2794">
        <w:t xml:space="preserve"> </w:t>
      </w:r>
      <w:r>
        <w:t>esclusione.</w:t>
      </w:r>
    </w:p>
    <w:p w:rsidR="00B74D70" w:rsidRPr="003C2794" w:rsidRDefault="00B74D70" w:rsidP="003C2794">
      <w:pPr>
        <w:pStyle w:val="Corpotesto"/>
        <w:spacing w:line="292" w:lineRule="auto"/>
        <w:ind w:right="110"/>
        <w:jc w:val="both"/>
      </w:pPr>
    </w:p>
    <w:p w:rsidR="00B74D70" w:rsidRDefault="0041258E" w:rsidP="003C2794">
      <w:pPr>
        <w:pStyle w:val="Corpotesto"/>
        <w:spacing w:line="292" w:lineRule="auto"/>
        <w:ind w:right="110"/>
        <w:jc w:val="both"/>
      </w:pPr>
      <w:r>
        <w:t>Le domande saranno istruite secondo l’ordine di arrivo.</w:t>
      </w:r>
    </w:p>
    <w:p w:rsidR="00B74D70" w:rsidRDefault="00B74D70" w:rsidP="003C2794">
      <w:pPr>
        <w:pStyle w:val="Corpotesto"/>
        <w:spacing w:line="292" w:lineRule="auto"/>
        <w:ind w:right="110"/>
        <w:jc w:val="both"/>
      </w:pPr>
    </w:p>
    <w:p w:rsidR="00B74D70" w:rsidRDefault="0041258E" w:rsidP="003C2794">
      <w:pPr>
        <w:pStyle w:val="Corpotesto"/>
        <w:spacing w:line="292" w:lineRule="auto"/>
        <w:ind w:right="110"/>
        <w:jc w:val="both"/>
      </w:pPr>
      <w:r w:rsidRPr="003C2794">
        <w:t xml:space="preserve">L’autorizzazione avviene sulla base della data di arrivo della domanda, ovvero della data di integrazione nel caso presenti vizi non sostanziali, e comunque fino alla concorrenza della </w:t>
      </w:r>
      <w:r>
        <w:t>disponibilità</w:t>
      </w:r>
      <w:r w:rsidRPr="003C2794">
        <w:t xml:space="preserve"> </w:t>
      </w:r>
      <w:r>
        <w:t>dei</w:t>
      </w:r>
      <w:r w:rsidRPr="003C2794">
        <w:t xml:space="preserve"> </w:t>
      </w:r>
      <w:r>
        <w:t>fondi</w:t>
      </w:r>
      <w:r w:rsidRPr="003C2794">
        <w:t xml:space="preserve"> </w:t>
      </w:r>
      <w:r>
        <w:t>assegnati</w:t>
      </w:r>
      <w:r w:rsidRPr="003C2794">
        <w:t xml:space="preserve"> </w:t>
      </w:r>
      <w:r>
        <w:t>alla</w:t>
      </w:r>
      <w:r w:rsidRPr="003C2794">
        <w:t xml:space="preserve"> </w:t>
      </w:r>
      <w:r>
        <w:t>Regione</w:t>
      </w:r>
      <w:r w:rsidRPr="003C2794">
        <w:t xml:space="preserve"> </w:t>
      </w:r>
      <w:r>
        <w:t>Umbria.</w:t>
      </w:r>
    </w:p>
    <w:p w:rsidR="00B74D70" w:rsidRPr="003C2794" w:rsidRDefault="00B74D70" w:rsidP="003C2794">
      <w:pPr>
        <w:pStyle w:val="Corpotesto"/>
        <w:spacing w:line="292" w:lineRule="auto"/>
        <w:ind w:right="110"/>
        <w:jc w:val="both"/>
      </w:pPr>
    </w:p>
    <w:p w:rsidR="00B74D70" w:rsidRDefault="0041258E" w:rsidP="003C2794">
      <w:pPr>
        <w:pStyle w:val="Corpotesto"/>
        <w:spacing w:line="292" w:lineRule="auto"/>
        <w:ind w:right="110"/>
        <w:jc w:val="both"/>
      </w:pPr>
      <w:r w:rsidRPr="003C2794">
        <w:t xml:space="preserve">Le domande che a seguito dell’istruttoria risulteranno ammissibili saranno autorizzate ed inviate ad INPS attraverso le modalità individuate dall’Istituto; lo stesso Istituto provvederà al pagamento delle </w:t>
      </w:r>
      <w:r>
        <w:t>indennità.</w:t>
      </w:r>
    </w:p>
    <w:p w:rsidR="00B74D70" w:rsidRDefault="00B74D70">
      <w:pPr>
        <w:pStyle w:val="Corpotesto"/>
      </w:pPr>
    </w:p>
    <w:p w:rsidR="00B74D70" w:rsidRDefault="00B74D70">
      <w:pPr>
        <w:pStyle w:val="Corpotesto"/>
      </w:pPr>
    </w:p>
    <w:p w:rsidR="00B74D70" w:rsidRDefault="00B74D70">
      <w:pPr>
        <w:pStyle w:val="Corpotesto"/>
        <w:spacing w:before="4"/>
        <w:rPr>
          <w:sz w:val="17"/>
        </w:rPr>
      </w:pPr>
    </w:p>
    <w:p w:rsidR="00B74D70" w:rsidRPr="000031BC" w:rsidRDefault="0041258E" w:rsidP="000031BC">
      <w:pPr>
        <w:pStyle w:val="Titolo1"/>
        <w:spacing w:before="1"/>
        <w:ind w:left="0"/>
        <w:rPr>
          <w:rFonts w:ascii="Arial" w:hAnsi="Arial" w:cs="Arial"/>
        </w:rPr>
      </w:pPr>
      <w:r w:rsidRPr="000031BC">
        <w:rPr>
          <w:rFonts w:ascii="Arial" w:hAnsi="Arial" w:cs="Arial"/>
          <w:u w:val="single"/>
        </w:rPr>
        <w:t>Risorse finanziarie</w:t>
      </w:r>
    </w:p>
    <w:p w:rsidR="00B74D70" w:rsidRDefault="00B74D70">
      <w:pPr>
        <w:pStyle w:val="Corpotesto"/>
        <w:spacing w:before="6"/>
        <w:rPr>
          <w:rFonts w:ascii="Trebuchet MS"/>
          <w:b/>
          <w:sz w:val="16"/>
        </w:rPr>
      </w:pPr>
    </w:p>
    <w:p w:rsidR="000031BC" w:rsidRDefault="000031BC" w:rsidP="000031BC">
      <w:pPr>
        <w:pStyle w:val="Corpotesto"/>
        <w:spacing w:line="292" w:lineRule="auto"/>
        <w:ind w:right="110"/>
        <w:jc w:val="both"/>
      </w:pPr>
    </w:p>
    <w:p w:rsidR="00B74D70" w:rsidRDefault="0041258E" w:rsidP="000031BC">
      <w:pPr>
        <w:pStyle w:val="Corpotesto"/>
        <w:spacing w:line="292" w:lineRule="auto"/>
        <w:ind w:right="110"/>
        <w:jc w:val="both"/>
      </w:pPr>
      <w:r w:rsidRPr="000031BC">
        <w:t xml:space="preserve">La citata Convenzione stanzia in favore della Regione Umbria euro </w:t>
      </w:r>
      <w:r>
        <w:t>38.604.651,16</w:t>
      </w:r>
      <w:r w:rsidRPr="000031BC">
        <w:t xml:space="preserve"> </w:t>
      </w:r>
      <w:r>
        <w:t>per</w:t>
      </w:r>
      <w:r w:rsidRPr="000031BC">
        <w:t xml:space="preserve"> </w:t>
      </w:r>
      <w:r>
        <w:t>le</w:t>
      </w:r>
      <w:r w:rsidRPr="000031BC">
        <w:t xml:space="preserve"> </w:t>
      </w:r>
      <w:r>
        <w:t>richieste</w:t>
      </w:r>
      <w:r w:rsidRPr="000031BC">
        <w:t xml:space="preserve"> </w:t>
      </w:r>
      <w:r>
        <w:t>di</w:t>
      </w:r>
      <w:r w:rsidRPr="000031BC">
        <w:t xml:space="preserve"> </w:t>
      </w:r>
      <w:r>
        <w:t>cui</w:t>
      </w:r>
      <w:r w:rsidRPr="000031BC">
        <w:t xml:space="preserve"> </w:t>
      </w:r>
      <w:r>
        <w:t>all’art.</w:t>
      </w:r>
      <w:r w:rsidRPr="000031BC">
        <w:t xml:space="preserve"> </w:t>
      </w:r>
      <w:r>
        <w:t>45</w:t>
      </w:r>
      <w:r w:rsidRPr="000031BC">
        <w:t xml:space="preserve"> </w:t>
      </w:r>
      <w:r>
        <w:t>c.</w:t>
      </w:r>
      <w:r w:rsidR="00645AC8">
        <w:t>1.</w:t>
      </w:r>
    </w:p>
    <w:p w:rsidR="00B74D70" w:rsidRDefault="00B74D70">
      <w:pPr>
        <w:pStyle w:val="Corpotesto"/>
      </w:pPr>
    </w:p>
    <w:p w:rsidR="00B74D70" w:rsidRDefault="00B74D70">
      <w:pPr>
        <w:pStyle w:val="Corpotesto"/>
      </w:pPr>
    </w:p>
    <w:p w:rsidR="00B74D70" w:rsidRDefault="00B74D70">
      <w:pPr>
        <w:pStyle w:val="Corpotesto"/>
      </w:pPr>
    </w:p>
    <w:p w:rsidR="00B74D70" w:rsidRPr="000031BC" w:rsidRDefault="0041258E" w:rsidP="000031BC">
      <w:pPr>
        <w:pStyle w:val="Titolo1"/>
        <w:spacing w:before="196"/>
        <w:ind w:left="0"/>
        <w:rPr>
          <w:rFonts w:ascii="Arial" w:hAnsi="Arial" w:cs="Arial"/>
        </w:rPr>
      </w:pPr>
      <w:r w:rsidRPr="000031BC">
        <w:rPr>
          <w:rFonts w:ascii="Arial" w:hAnsi="Arial" w:cs="Arial"/>
          <w:u w:val="single"/>
        </w:rPr>
        <w:t>Riferimenti normativi</w:t>
      </w:r>
    </w:p>
    <w:p w:rsidR="00B74D70" w:rsidRDefault="00B74D70">
      <w:pPr>
        <w:pStyle w:val="Corpotesto"/>
        <w:rPr>
          <w:rFonts w:ascii="Trebuchet MS"/>
          <w:b/>
          <w:sz w:val="20"/>
        </w:rPr>
      </w:pPr>
    </w:p>
    <w:p w:rsidR="00B74D70" w:rsidRDefault="00B74D70">
      <w:pPr>
        <w:pStyle w:val="Corpotesto"/>
        <w:spacing w:before="10"/>
        <w:rPr>
          <w:rFonts w:ascii="Trebuchet MS"/>
          <w:b/>
          <w:sz w:val="19"/>
        </w:rPr>
      </w:pPr>
    </w:p>
    <w:p w:rsidR="00B74D70" w:rsidRDefault="0041258E" w:rsidP="000031BC">
      <w:pPr>
        <w:pStyle w:val="Corpotesto"/>
        <w:spacing w:line="292" w:lineRule="auto"/>
        <w:ind w:right="110"/>
        <w:jc w:val="both"/>
      </w:pPr>
      <w:r>
        <w:t>DGR</w:t>
      </w:r>
      <w:r w:rsidRPr="000031BC">
        <w:t xml:space="preserve"> </w:t>
      </w:r>
      <w:r>
        <w:t>n.</w:t>
      </w:r>
      <w:r w:rsidRPr="000031BC">
        <w:t xml:space="preserve"> </w:t>
      </w:r>
      <w:r>
        <w:t>1355</w:t>
      </w:r>
      <w:r w:rsidRPr="000031BC">
        <w:t xml:space="preserve"> </w:t>
      </w:r>
      <w:r>
        <w:t>del</w:t>
      </w:r>
      <w:r w:rsidRPr="000031BC">
        <w:t xml:space="preserve"> </w:t>
      </w:r>
      <w:r>
        <w:t>21/11/2016</w:t>
      </w:r>
      <w:r w:rsidRPr="000031BC">
        <w:t xml:space="preserve"> </w:t>
      </w:r>
      <w:r>
        <w:t>“Accordo</w:t>
      </w:r>
      <w:r w:rsidRPr="000031BC">
        <w:t xml:space="preserve"> </w:t>
      </w:r>
      <w:r>
        <w:t>per</w:t>
      </w:r>
      <w:r w:rsidRPr="000031BC">
        <w:t xml:space="preserve"> </w:t>
      </w:r>
      <w:r>
        <w:t>la</w:t>
      </w:r>
      <w:r w:rsidRPr="000031BC">
        <w:t xml:space="preserve"> </w:t>
      </w:r>
      <w:r>
        <w:t>gestione</w:t>
      </w:r>
      <w:r w:rsidRPr="000031BC">
        <w:t xml:space="preserve"> </w:t>
      </w:r>
      <w:r>
        <w:t>degli</w:t>
      </w:r>
      <w:r w:rsidRPr="000031BC">
        <w:t xml:space="preserve"> </w:t>
      </w:r>
      <w:r>
        <w:t>ammortizzatori</w:t>
      </w:r>
      <w:r w:rsidRPr="000031BC">
        <w:t xml:space="preserve"> </w:t>
      </w:r>
      <w:r>
        <w:t>sociali</w:t>
      </w:r>
      <w:r w:rsidRPr="000031BC">
        <w:t xml:space="preserve"> </w:t>
      </w:r>
      <w:r>
        <w:t>in</w:t>
      </w:r>
      <w:r w:rsidRPr="000031BC">
        <w:t xml:space="preserve"> </w:t>
      </w:r>
      <w:r>
        <w:t>deroga</w:t>
      </w:r>
      <w:r w:rsidRPr="000031BC">
        <w:t xml:space="preserve"> </w:t>
      </w:r>
      <w:r>
        <w:t xml:space="preserve">anno </w:t>
      </w:r>
      <w:r w:rsidRPr="000031BC">
        <w:t xml:space="preserve">2016-2017 in conformità alla Circolare del MLPS n. 34/2016 a seguito dell’incontro con il partenariato </w:t>
      </w:r>
      <w:r>
        <w:t>del</w:t>
      </w:r>
      <w:r w:rsidRPr="000031BC">
        <w:t xml:space="preserve"> </w:t>
      </w:r>
      <w:r>
        <w:t>14.11.2016”</w:t>
      </w:r>
      <w:r w:rsidRPr="000031BC">
        <w:t xml:space="preserve"> </w:t>
      </w:r>
      <w:r>
        <w:t>e</w:t>
      </w:r>
      <w:r w:rsidRPr="000031BC">
        <w:t xml:space="preserve"> </w:t>
      </w:r>
      <w:r>
        <w:t>tutti</w:t>
      </w:r>
      <w:r w:rsidRPr="000031BC">
        <w:t xml:space="preserve"> </w:t>
      </w:r>
      <w:r>
        <w:t>gli</w:t>
      </w:r>
      <w:r w:rsidRPr="000031BC">
        <w:t xml:space="preserve"> </w:t>
      </w:r>
      <w:r>
        <w:t>atti</w:t>
      </w:r>
      <w:r w:rsidRPr="000031BC">
        <w:t xml:space="preserve"> </w:t>
      </w:r>
      <w:r>
        <w:t>ivi</w:t>
      </w:r>
      <w:r w:rsidRPr="000031BC">
        <w:t xml:space="preserve"> </w:t>
      </w:r>
      <w:r>
        <w:t>richiamati;</w:t>
      </w:r>
    </w:p>
    <w:p w:rsidR="00B74D70" w:rsidRPr="000031BC" w:rsidRDefault="00B74D70" w:rsidP="000031BC">
      <w:pPr>
        <w:pStyle w:val="Corpotesto"/>
        <w:spacing w:line="292" w:lineRule="auto"/>
        <w:ind w:right="110"/>
        <w:jc w:val="both"/>
      </w:pPr>
    </w:p>
    <w:p w:rsidR="00B74D70" w:rsidRDefault="0041258E" w:rsidP="000031BC">
      <w:pPr>
        <w:pStyle w:val="Corpotesto"/>
        <w:spacing w:line="292" w:lineRule="auto"/>
        <w:ind w:right="110"/>
        <w:jc w:val="both"/>
      </w:pPr>
      <w:r>
        <w:t>Decreto</w:t>
      </w:r>
      <w:r w:rsidRPr="000031BC">
        <w:t xml:space="preserve"> </w:t>
      </w:r>
      <w:r>
        <w:t>Legge</w:t>
      </w:r>
      <w:r w:rsidRPr="000031BC">
        <w:t xml:space="preserve"> </w:t>
      </w:r>
      <w:r>
        <w:t>189/2016</w:t>
      </w:r>
      <w:r w:rsidRPr="000031BC">
        <w:t xml:space="preserve"> </w:t>
      </w:r>
      <w:r>
        <w:t>art.45</w:t>
      </w:r>
      <w:r w:rsidRPr="000031BC">
        <w:t xml:space="preserve"> </w:t>
      </w:r>
      <w:r>
        <w:t>“Sostegno</w:t>
      </w:r>
      <w:r w:rsidRPr="000031BC">
        <w:t xml:space="preserve"> </w:t>
      </w:r>
      <w:r>
        <w:t>al</w:t>
      </w:r>
      <w:r w:rsidRPr="000031BC">
        <w:t xml:space="preserve"> </w:t>
      </w:r>
      <w:r>
        <w:t>reddito</w:t>
      </w:r>
      <w:r w:rsidRPr="000031BC">
        <w:t xml:space="preserve"> </w:t>
      </w:r>
      <w:r>
        <w:t>per</w:t>
      </w:r>
      <w:r w:rsidRPr="000031BC">
        <w:t xml:space="preserve"> </w:t>
      </w:r>
      <w:r>
        <w:t>i</w:t>
      </w:r>
      <w:r w:rsidRPr="000031BC">
        <w:t xml:space="preserve"> </w:t>
      </w:r>
      <w:r>
        <w:t>lavoratori”</w:t>
      </w:r>
      <w:r w:rsidRPr="000031BC">
        <w:t xml:space="preserve"> </w:t>
      </w:r>
      <w:r>
        <w:t>per</w:t>
      </w:r>
      <w:r w:rsidRPr="000031BC">
        <w:t xml:space="preserve"> </w:t>
      </w:r>
      <w:r>
        <w:t>le</w:t>
      </w:r>
      <w:r w:rsidRPr="000031BC">
        <w:t xml:space="preserve"> </w:t>
      </w:r>
      <w:r>
        <w:t>zone</w:t>
      </w:r>
      <w:r w:rsidRPr="000031BC">
        <w:t xml:space="preserve"> </w:t>
      </w:r>
      <w:r>
        <w:t>interessate</w:t>
      </w:r>
      <w:r w:rsidRPr="000031BC">
        <w:t xml:space="preserve"> </w:t>
      </w:r>
      <w:r>
        <w:t>dal sisma del</w:t>
      </w:r>
      <w:r w:rsidRPr="000031BC">
        <w:t xml:space="preserve"> </w:t>
      </w:r>
      <w:r>
        <w:t>24/8/2016;</w:t>
      </w:r>
    </w:p>
    <w:p w:rsidR="000031BC" w:rsidRDefault="000031BC" w:rsidP="000031BC">
      <w:pPr>
        <w:pStyle w:val="Corpotesto"/>
        <w:spacing w:line="292" w:lineRule="auto"/>
        <w:ind w:right="110"/>
        <w:jc w:val="both"/>
      </w:pPr>
    </w:p>
    <w:p w:rsidR="00B74D70" w:rsidRDefault="0041258E" w:rsidP="000031BC">
      <w:pPr>
        <w:pStyle w:val="Corpotesto"/>
        <w:spacing w:line="292" w:lineRule="auto"/>
        <w:ind w:right="110"/>
        <w:jc w:val="both"/>
      </w:pPr>
      <w:r>
        <w:t>Legge</w:t>
      </w:r>
      <w:r w:rsidRPr="000031BC">
        <w:t xml:space="preserve"> </w:t>
      </w:r>
      <w:r>
        <w:t>di</w:t>
      </w:r>
      <w:r w:rsidRPr="000031BC">
        <w:t xml:space="preserve"> </w:t>
      </w:r>
      <w:r>
        <w:t>conversione</w:t>
      </w:r>
      <w:r w:rsidRPr="000031BC">
        <w:t xml:space="preserve"> </w:t>
      </w:r>
      <w:r>
        <w:t>con</w:t>
      </w:r>
      <w:r w:rsidRPr="000031BC">
        <w:t xml:space="preserve"> </w:t>
      </w:r>
      <w:r>
        <w:t>modificazioni</w:t>
      </w:r>
      <w:r w:rsidRPr="000031BC">
        <w:t xml:space="preserve"> </w:t>
      </w:r>
      <w:r>
        <w:t>15</w:t>
      </w:r>
      <w:r w:rsidRPr="000031BC">
        <w:t xml:space="preserve"> </w:t>
      </w:r>
      <w:r>
        <w:t>dicembre</w:t>
      </w:r>
      <w:r w:rsidRPr="000031BC">
        <w:t xml:space="preserve"> </w:t>
      </w:r>
      <w:r>
        <w:t>2016,</w:t>
      </w:r>
      <w:r w:rsidRPr="000031BC">
        <w:t xml:space="preserve"> </w:t>
      </w:r>
      <w:r>
        <w:t>n.</w:t>
      </w:r>
      <w:r w:rsidRPr="000031BC">
        <w:t xml:space="preserve"> </w:t>
      </w:r>
      <w:r>
        <w:t>229</w:t>
      </w:r>
      <w:r w:rsidRPr="000031BC">
        <w:t xml:space="preserve"> </w:t>
      </w:r>
      <w:r>
        <w:t>recante:</w:t>
      </w:r>
      <w:r w:rsidRPr="000031BC">
        <w:t xml:space="preserve"> </w:t>
      </w:r>
      <w:r>
        <w:t>"Interventi</w:t>
      </w:r>
      <w:r w:rsidRPr="000031BC">
        <w:t xml:space="preserve"> </w:t>
      </w:r>
      <w:r>
        <w:t>urgenti</w:t>
      </w:r>
      <w:r w:rsidRPr="000031BC">
        <w:t xml:space="preserve"> </w:t>
      </w:r>
      <w:r>
        <w:t>in favore</w:t>
      </w:r>
      <w:r w:rsidRPr="000031BC">
        <w:t xml:space="preserve"> </w:t>
      </w:r>
      <w:r>
        <w:t>delle</w:t>
      </w:r>
      <w:r w:rsidRPr="000031BC">
        <w:t xml:space="preserve"> </w:t>
      </w:r>
      <w:r>
        <w:t>popolazioni</w:t>
      </w:r>
      <w:r w:rsidRPr="000031BC">
        <w:t xml:space="preserve"> </w:t>
      </w:r>
      <w:r>
        <w:t>colpite</w:t>
      </w:r>
      <w:r w:rsidRPr="000031BC">
        <w:t xml:space="preserve"> </w:t>
      </w:r>
      <w:r>
        <w:t>dagli</w:t>
      </w:r>
      <w:r w:rsidRPr="000031BC">
        <w:t xml:space="preserve"> </w:t>
      </w:r>
      <w:r>
        <w:t>eventi</w:t>
      </w:r>
      <w:r w:rsidRPr="000031BC">
        <w:t xml:space="preserve"> </w:t>
      </w:r>
      <w:r>
        <w:t>sismici</w:t>
      </w:r>
      <w:r w:rsidRPr="000031BC">
        <w:t xml:space="preserve"> </w:t>
      </w:r>
      <w:r>
        <w:t>del</w:t>
      </w:r>
      <w:r w:rsidRPr="000031BC">
        <w:t xml:space="preserve"> </w:t>
      </w:r>
      <w:r>
        <w:t>2016.";</w:t>
      </w:r>
    </w:p>
    <w:p w:rsidR="000031BC" w:rsidRDefault="000031BC" w:rsidP="000031BC">
      <w:pPr>
        <w:pStyle w:val="Corpotesto"/>
        <w:spacing w:line="292" w:lineRule="auto"/>
        <w:ind w:right="110"/>
        <w:jc w:val="both"/>
      </w:pPr>
    </w:p>
    <w:p w:rsidR="00B74D70" w:rsidRDefault="0041258E" w:rsidP="000031BC">
      <w:pPr>
        <w:pStyle w:val="Corpotesto"/>
        <w:spacing w:line="292" w:lineRule="auto"/>
        <w:ind w:right="110"/>
        <w:jc w:val="both"/>
      </w:pPr>
      <w:r>
        <w:t xml:space="preserve">DGR 66 del 30/01/2017 “Convenzione tra Ministero del Lavoro e Politiche Sociali, Ministero </w:t>
      </w:r>
      <w:r w:rsidRPr="000031BC">
        <w:t xml:space="preserve">dell’Economia e Delle Finanze e Regione Umbria ai sensi dell’art.45 del DL 189 del 17 Ottobre 2016 </w:t>
      </w:r>
      <w:r>
        <w:t>“Interventi urgenti a favore delle popolazioni colpite dal sisma del 24/8/2016”. Presa d’atto e modalità</w:t>
      </w:r>
      <w:r w:rsidRPr="000031BC">
        <w:t xml:space="preserve"> </w:t>
      </w:r>
      <w:r>
        <w:t>d’attuazione.”</w:t>
      </w:r>
    </w:p>
    <w:p w:rsidR="00793688" w:rsidRDefault="00793688" w:rsidP="000031BC">
      <w:pPr>
        <w:pStyle w:val="Corpotesto"/>
        <w:spacing w:line="292" w:lineRule="auto"/>
        <w:ind w:right="110"/>
        <w:jc w:val="both"/>
      </w:pPr>
    </w:p>
    <w:p w:rsidR="00685324" w:rsidRDefault="00685324" w:rsidP="000031BC">
      <w:pPr>
        <w:pStyle w:val="Corpotesto"/>
        <w:spacing w:line="292" w:lineRule="auto"/>
        <w:ind w:right="110"/>
        <w:jc w:val="both"/>
      </w:pPr>
      <w:r>
        <w:t xml:space="preserve">DD 862 del 02/02/2017 “Convenzione tra Ministero del Lavoro e Politiche Sociali, Ministero dell’Economia e Delle Finanze e Regione Umbria ai sensi dell’art.45 del DL 189 del 17 Ottobre 2016 “Interventi urgenti  a favore  delle popolazioni colpite dal sisma  del 24/8/2016”. Richieste di indennità previste all’art.45 C.1-4 DL 189 del 17 Ottobre 2016  convertito con modificazioni dalla </w:t>
      </w:r>
      <w:r>
        <w:lastRenderedPageBreak/>
        <w:t>Legge n.229 del 15/12/2016”</w:t>
      </w:r>
    </w:p>
    <w:p w:rsidR="00685324" w:rsidRDefault="00685324" w:rsidP="000031BC">
      <w:pPr>
        <w:pStyle w:val="Corpotesto"/>
        <w:spacing w:line="292" w:lineRule="auto"/>
        <w:ind w:right="110"/>
        <w:jc w:val="both"/>
      </w:pPr>
    </w:p>
    <w:p w:rsidR="00685324" w:rsidRDefault="00685324" w:rsidP="000031BC">
      <w:pPr>
        <w:pStyle w:val="Corpotesto"/>
        <w:spacing w:line="292" w:lineRule="auto"/>
        <w:ind w:right="110"/>
        <w:jc w:val="both"/>
      </w:pPr>
    </w:p>
    <w:p w:rsidR="00685324" w:rsidRDefault="00685324" w:rsidP="000031BC">
      <w:pPr>
        <w:pStyle w:val="Corpotesto"/>
        <w:spacing w:line="292" w:lineRule="auto"/>
        <w:ind w:right="110"/>
        <w:jc w:val="both"/>
      </w:pPr>
      <w:r>
        <w:t>DGR 718 del 26/06/2017 “Integrazione salariale per i lavoratori delle zone interessate dal sisma ai sensi dell’art 45 c.1-2 del DL 189/2016 e chiusura dei termini di presentazione domande di una-tantum ai sensi dell’art 45 c.4 del DL 189/2016”</w:t>
      </w:r>
    </w:p>
    <w:p w:rsidR="00685324" w:rsidRDefault="00685324" w:rsidP="000031BC">
      <w:pPr>
        <w:pStyle w:val="Corpotesto"/>
        <w:spacing w:line="292" w:lineRule="auto"/>
        <w:ind w:right="110"/>
        <w:jc w:val="both"/>
      </w:pPr>
    </w:p>
    <w:p w:rsidR="00685324" w:rsidRDefault="00685324" w:rsidP="000031BC">
      <w:pPr>
        <w:pStyle w:val="Corpotesto"/>
        <w:spacing w:line="292" w:lineRule="auto"/>
        <w:ind w:right="110"/>
        <w:jc w:val="both"/>
      </w:pPr>
      <w:r>
        <w:t>Legge 89 del 24/07/2018 “Ulteriori misure urgenti a favore delle popolazioni dei territori della Regione Abruzzo, Lazio, Marche ed Umbria, interessati da eventi sismici verificatisi a far data dal 24 Agosto 2016”.</w:t>
      </w:r>
    </w:p>
    <w:p w:rsidR="00685324" w:rsidRDefault="00685324" w:rsidP="000031BC">
      <w:pPr>
        <w:pStyle w:val="Corpotesto"/>
        <w:spacing w:line="292" w:lineRule="auto"/>
        <w:ind w:right="110"/>
        <w:jc w:val="both"/>
      </w:pPr>
    </w:p>
    <w:p w:rsidR="00685324" w:rsidRDefault="00793688" w:rsidP="00793688">
      <w:pPr>
        <w:pStyle w:val="Corpotesto"/>
        <w:spacing w:line="292" w:lineRule="auto"/>
        <w:ind w:right="110"/>
        <w:jc w:val="both"/>
      </w:pPr>
      <w:r>
        <w:t xml:space="preserve">Messaggio INPS n 3277 del 05-09-2018, Eventi sismici del 2016. Articolo 1-ter della Legge 24 luglio 2018, n. 89. Prosecuzione delle misure di sostegno al reddito per l’anno 2018 a favore delle popolazioni dei territori delle Regioni Abruzzo, Lazio, Marche ed Umbria, interessati dagli eventi sismici verificatisi a far data dal 24 Agosto 2016.   </w:t>
      </w:r>
    </w:p>
    <w:sectPr w:rsidR="00685324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5CFC"/>
    <w:multiLevelType w:val="hybridMultilevel"/>
    <w:tmpl w:val="EA06AF36"/>
    <w:lvl w:ilvl="0" w:tplc="40429F14">
      <w:start w:val="1"/>
      <w:numFmt w:val="upperLetter"/>
      <w:lvlText w:val="%1)"/>
      <w:lvlJc w:val="left"/>
      <w:pPr>
        <w:ind w:left="833" w:hanging="360"/>
      </w:pPr>
      <w:rPr>
        <w:rFonts w:ascii="Arial" w:eastAsia="Arial" w:hAnsi="Arial" w:cs="Arial" w:hint="default"/>
        <w:spacing w:val="-1"/>
        <w:w w:val="88"/>
        <w:sz w:val="22"/>
        <w:szCs w:val="22"/>
        <w:lang w:val="it-IT" w:eastAsia="it-IT" w:bidi="it-IT"/>
      </w:rPr>
    </w:lvl>
    <w:lvl w:ilvl="1" w:tplc="61009148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47E24A0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74A43AB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ABE85364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94F021E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FD2535E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AC3CE3B6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6928BC1E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1">
    <w:nsid w:val="2B6B5721"/>
    <w:multiLevelType w:val="hybridMultilevel"/>
    <w:tmpl w:val="879601D2"/>
    <w:lvl w:ilvl="0" w:tplc="120475B2">
      <w:start w:val="1"/>
      <w:numFmt w:val="upperLetter"/>
      <w:lvlText w:val="%1)"/>
      <w:lvlJc w:val="left"/>
      <w:pPr>
        <w:ind w:left="112" w:hanging="246"/>
      </w:pPr>
      <w:rPr>
        <w:rFonts w:hint="default"/>
        <w:w w:val="87"/>
        <w:u w:val="single" w:color="000000"/>
        <w:lang w:val="it-IT" w:eastAsia="it-IT" w:bidi="it-IT"/>
      </w:rPr>
    </w:lvl>
    <w:lvl w:ilvl="1" w:tplc="CA3CDE34">
      <w:numFmt w:val="bullet"/>
      <w:lvlText w:val="•"/>
      <w:lvlJc w:val="left"/>
      <w:pPr>
        <w:ind w:left="680" w:hanging="246"/>
      </w:pPr>
      <w:rPr>
        <w:rFonts w:hint="default"/>
        <w:lang w:val="it-IT" w:eastAsia="it-IT" w:bidi="it-IT"/>
      </w:rPr>
    </w:lvl>
    <w:lvl w:ilvl="2" w:tplc="EB98EAD8">
      <w:numFmt w:val="bullet"/>
      <w:lvlText w:val="•"/>
      <w:lvlJc w:val="left"/>
      <w:pPr>
        <w:ind w:left="1700" w:hanging="246"/>
      </w:pPr>
      <w:rPr>
        <w:rFonts w:hint="default"/>
        <w:lang w:val="it-IT" w:eastAsia="it-IT" w:bidi="it-IT"/>
      </w:rPr>
    </w:lvl>
    <w:lvl w:ilvl="3" w:tplc="0534E860">
      <w:numFmt w:val="bullet"/>
      <w:lvlText w:val="•"/>
      <w:lvlJc w:val="left"/>
      <w:pPr>
        <w:ind w:left="2721" w:hanging="246"/>
      </w:pPr>
      <w:rPr>
        <w:rFonts w:hint="default"/>
        <w:lang w:val="it-IT" w:eastAsia="it-IT" w:bidi="it-IT"/>
      </w:rPr>
    </w:lvl>
    <w:lvl w:ilvl="4" w:tplc="43EE7D64">
      <w:numFmt w:val="bullet"/>
      <w:lvlText w:val="•"/>
      <w:lvlJc w:val="left"/>
      <w:pPr>
        <w:ind w:left="3742" w:hanging="246"/>
      </w:pPr>
      <w:rPr>
        <w:rFonts w:hint="default"/>
        <w:lang w:val="it-IT" w:eastAsia="it-IT" w:bidi="it-IT"/>
      </w:rPr>
    </w:lvl>
    <w:lvl w:ilvl="5" w:tplc="D8D60F44">
      <w:numFmt w:val="bullet"/>
      <w:lvlText w:val="•"/>
      <w:lvlJc w:val="left"/>
      <w:pPr>
        <w:ind w:left="4762" w:hanging="246"/>
      </w:pPr>
      <w:rPr>
        <w:rFonts w:hint="default"/>
        <w:lang w:val="it-IT" w:eastAsia="it-IT" w:bidi="it-IT"/>
      </w:rPr>
    </w:lvl>
    <w:lvl w:ilvl="6" w:tplc="1D2A144A">
      <w:numFmt w:val="bullet"/>
      <w:lvlText w:val="•"/>
      <w:lvlJc w:val="left"/>
      <w:pPr>
        <w:ind w:left="5783" w:hanging="246"/>
      </w:pPr>
      <w:rPr>
        <w:rFonts w:hint="default"/>
        <w:lang w:val="it-IT" w:eastAsia="it-IT" w:bidi="it-IT"/>
      </w:rPr>
    </w:lvl>
    <w:lvl w:ilvl="7" w:tplc="D2CA138A">
      <w:numFmt w:val="bullet"/>
      <w:lvlText w:val="•"/>
      <w:lvlJc w:val="left"/>
      <w:pPr>
        <w:ind w:left="6804" w:hanging="246"/>
      </w:pPr>
      <w:rPr>
        <w:rFonts w:hint="default"/>
        <w:lang w:val="it-IT" w:eastAsia="it-IT" w:bidi="it-IT"/>
      </w:rPr>
    </w:lvl>
    <w:lvl w:ilvl="8" w:tplc="F54C172C">
      <w:numFmt w:val="bullet"/>
      <w:lvlText w:val="•"/>
      <w:lvlJc w:val="left"/>
      <w:pPr>
        <w:ind w:left="7824" w:hanging="24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70"/>
    <w:rsid w:val="000013F7"/>
    <w:rsid w:val="000031BC"/>
    <w:rsid w:val="000F5FAF"/>
    <w:rsid w:val="001177EE"/>
    <w:rsid w:val="00177572"/>
    <w:rsid w:val="00241B89"/>
    <w:rsid w:val="002D0A4F"/>
    <w:rsid w:val="003A61ED"/>
    <w:rsid w:val="003A7B38"/>
    <w:rsid w:val="003C2794"/>
    <w:rsid w:val="0041258E"/>
    <w:rsid w:val="00614274"/>
    <w:rsid w:val="00645AC8"/>
    <w:rsid w:val="00685324"/>
    <w:rsid w:val="00793688"/>
    <w:rsid w:val="00AB59CE"/>
    <w:rsid w:val="00B74D70"/>
    <w:rsid w:val="00BD7299"/>
    <w:rsid w:val="00F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79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rsid w:val="001177EE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7EE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79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rsid w:val="001177EE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7EE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Sereni</dc:creator>
  <cp:lastModifiedBy>psereni</cp:lastModifiedBy>
  <cp:revision>11</cp:revision>
  <dcterms:created xsi:type="dcterms:W3CDTF">2018-09-04T11:06:00Z</dcterms:created>
  <dcterms:modified xsi:type="dcterms:W3CDTF">2018-09-28T11:25:00Z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2018-09-04T00:00:00Z</vt:filetime>
  </property>
</Properties>
</file>