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CC7" w:rsidRPr="00913CC7" w:rsidRDefault="00913CC7" w:rsidP="00254598">
      <w:pPr>
        <w:suppressAutoHyphens/>
        <w:spacing w:after="0" w:line="360" w:lineRule="auto"/>
        <w:ind w:left="426" w:right="-148"/>
        <w:rPr>
          <w:rFonts w:ascii="Times New Roman" w:eastAsia="Times New Roman" w:hAnsi="Times New Roman" w:cs="Times New Roman"/>
          <w:sz w:val="24"/>
          <w:szCs w:val="24"/>
          <w:lang w:eastAsia="zh-CN"/>
        </w:rPr>
      </w:pPr>
      <w:r w:rsidRPr="00913CC7">
        <w:rPr>
          <w:rFonts w:ascii="Batang" w:eastAsia="Batang" w:hAnsi="Batang" w:cs="Times New Roman"/>
          <w:b/>
          <w:bCs/>
          <w:noProof/>
          <w:color w:val="000000"/>
          <w:sz w:val="28"/>
          <w:szCs w:val="24"/>
          <w:lang w:eastAsia="it-IT"/>
        </w:rPr>
        <w:drawing>
          <wp:inline distT="0" distB="0" distL="0" distR="0">
            <wp:extent cx="1752600" cy="904875"/>
            <wp:effectExtent l="0" t="0" r="0" b="9525"/>
            <wp:docPr id="2" name="Immagine 2" descr="logoMIB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IBA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904875"/>
                    </a:xfrm>
                    <a:prstGeom prst="rect">
                      <a:avLst/>
                    </a:prstGeom>
                    <a:noFill/>
                    <a:ln>
                      <a:noFill/>
                    </a:ln>
                  </pic:spPr>
                </pic:pic>
              </a:graphicData>
            </a:graphic>
          </wp:inline>
        </w:drawing>
      </w:r>
      <w:r w:rsidRPr="00913CC7">
        <w:rPr>
          <w:rFonts w:ascii="Batang" w:eastAsia="Batang" w:hAnsi="Batang" w:cs="Times New Roman"/>
          <w:b/>
          <w:bCs/>
          <w:color w:val="000000"/>
          <w:sz w:val="28"/>
          <w:szCs w:val="24"/>
          <w:lang w:eastAsia="zh-CN"/>
        </w:rPr>
        <w:tab/>
      </w:r>
      <w:r w:rsidRPr="00913CC7">
        <w:rPr>
          <w:rFonts w:ascii="Batang" w:eastAsia="Batang" w:hAnsi="Batang" w:cs="Times New Roman"/>
          <w:b/>
          <w:bCs/>
          <w:color w:val="000000"/>
          <w:sz w:val="28"/>
          <w:szCs w:val="24"/>
          <w:lang w:eastAsia="zh-CN"/>
        </w:rPr>
        <w:tab/>
      </w:r>
      <w:r w:rsidRPr="00913CC7">
        <w:rPr>
          <w:rFonts w:ascii="Batang" w:eastAsia="Batang" w:hAnsi="Batang" w:cs="Times New Roman"/>
          <w:b/>
          <w:bCs/>
          <w:color w:val="000000"/>
          <w:sz w:val="28"/>
          <w:szCs w:val="24"/>
          <w:lang w:eastAsia="zh-CN"/>
        </w:rPr>
        <w:tab/>
      </w:r>
      <w:r w:rsidRPr="00913CC7">
        <w:rPr>
          <w:rFonts w:ascii="Batang" w:eastAsia="Batang" w:hAnsi="Batang" w:cs="Times New Roman"/>
          <w:b/>
          <w:bCs/>
          <w:color w:val="000000"/>
          <w:sz w:val="28"/>
          <w:szCs w:val="24"/>
          <w:lang w:eastAsia="zh-CN"/>
        </w:rPr>
        <w:tab/>
      </w:r>
      <w:r w:rsidRPr="00913CC7">
        <w:rPr>
          <w:rFonts w:ascii="Batang" w:eastAsia="Batang" w:hAnsi="Batang" w:cs="Times New Roman"/>
          <w:b/>
          <w:bCs/>
          <w:color w:val="000000"/>
          <w:sz w:val="28"/>
          <w:szCs w:val="24"/>
          <w:lang w:eastAsia="zh-CN"/>
        </w:rPr>
        <w:tab/>
      </w:r>
      <w:r w:rsidRPr="00913CC7">
        <w:rPr>
          <w:rFonts w:ascii="Batang" w:eastAsia="Batang" w:hAnsi="Batang" w:cs="Times New Roman"/>
          <w:b/>
          <w:bCs/>
          <w:color w:val="000000"/>
          <w:sz w:val="28"/>
          <w:szCs w:val="24"/>
          <w:lang w:eastAsia="zh-CN"/>
        </w:rPr>
        <w:tab/>
      </w:r>
      <w:r w:rsidRPr="00913CC7">
        <w:rPr>
          <w:rFonts w:ascii="Batang" w:eastAsia="Batang" w:hAnsi="Batang" w:cs="Times New Roman"/>
          <w:b/>
          <w:bCs/>
          <w:color w:val="000000"/>
          <w:sz w:val="28"/>
          <w:szCs w:val="24"/>
          <w:lang w:eastAsia="zh-CN"/>
        </w:rPr>
        <w:tab/>
      </w:r>
      <w:r w:rsidRPr="00913CC7">
        <w:rPr>
          <w:rFonts w:ascii="Verdana" w:eastAsia="Times New Roman" w:hAnsi="Verdana" w:cs="Times New Roman"/>
          <w:noProof/>
          <w:sz w:val="20"/>
          <w:szCs w:val="24"/>
          <w:lang w:eastAsia="it-IT"/>
        </w:rPr>
        <w:drawing>
          <wp:inline distT="0" distB="0" distL="0" distR="0">
            <wp:extent cx="1076325" cy="914400"/>
            <wp:effectExtent l="0" t="0" r="9525" b="0"/>
            <wp:docPr id="1" name="Immagine 1" descr="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914400"/>
                    </a:xfrm>
                    <a:prstGeom prst="rect">
                      <a:avLst/>
                    </a:prstGeom>
                    <a:noFill/>
                    <a:ln>
                      <a:noFill/>
                    </a:ln>
                  </pic:spPr>
                </pic:pic>
              </a:graphicData>
            </a:graphic>
          </wp:inline>
        </w:drawing>
      </w:r>
    </w:p>
    <w:p w:rsidR="00913CC7" w:rsidRPr="00913CC7" w:rsidRDefault="00913CC7" w:rsidP="00341050">
      <w:pPr>
        <w:keepNext/>
        <w:suppressAutoHyphens/>
        <w:spacing w:after="0" w:line="360" w:lineRule="auto"/>
        <w:ind w:right="141"/>
        <w:jc w:val="center"/>
        <w:outlineLvl w:val="0"/>
        <w:rPr>
          <w:rFonts w:ascii="Arial" w:eastAsia="Times New Roman" w:hAnsi="Arial" w:cs="Arial"/>
          <w:bCs/>
          <w:sz w:val="24"/>
          <w:szCs w:val="24"/>
          <w:lang w:eastAsia="zh-CN"/>
        </w:rPr>
      </w:pPr>
    </w:p>
    <w:p w:rsidR="00913CC7" w:rsidRPr="00913CC7" w:rsidRDefault="00913CC7" w:rsidP="00341050">
      <w:pPr>
        <w:keepNext/>
        <w:suppressAutoHyphens/>
        <w:spacing w:after="0" w:line="360" w:lineRule="auto"/>
        <w:ind w:right="141"/>
        <w:jc w:val="center"/>
        <w:outlineLvl w:val="0"/>
        <w:rPr>
          <w:rFonts w:ascii="Arial" w:eastAsia="Times New Roman" w:hAnsi="Arial" w:cs="Arial"/>
          <w:b/>
          <w:bCs/>
          <w:sz w:val="24"/>
          <w:szCs w:val="24"/>
          <w:lang w:eastAsia="zh-CN"/>
        </w:rPr>
      </w:pPr>
      <w:r w:rsidRPr="00913CC7">
        <w:rPr>
          <w:rFonts w:ascii="Arial" w:eastAsia="Times New Roman" w:hAnsi="Arial" w:cs="Arial"/>
          <w:b/>
          <w:bCs/>
          <w:sz w:val="24"/>
          <w:szCs w:val="24"/>
          <w:lang w:eastAsia="zh-CN"/>
        </w:rPr>
        <w:t>AVVISO PUBBLICO</w:t>
      </w:r>
    </w:p>
    <w:p w:rsidR="00247D3A" w:rsidRDefault="00913CC7" w:rsidP="00341050">
      <w:pPr>
        <w:suppressAutoHyphens/>
        <w:spacing w:after="0" w:line="240" w:lineRule="auto"/>
        <w:ind w:right="141"/>
        <w:jc w:val="center"/>
        <w:rPr>
          <w:rFonts w:ascii="Arial" w:eastAsia="Times New Roman" w:hAnsi="Arial" w:cs="Arial"/>
          <w:bCs/>
          <w:i/>
          <w:szCs w:val="24"/>
          <w:lang w:eastAsia="zh-CN"/>
        </w:rPr>
      </w:pPr>
      <w:proofErr w:type="gramStart"/>
      <w:r w:rsidRPr="00913CC7">
        <w:rPr>
          <w:rFonts w:ascii="Arial" w:eastAsia="Times New Roman" w:hAnsi="Arial" w:cs="Arial"/>
          <w:bCs/>
          <w:i/>
          <w:szCs w:val="24"/>
          <w:lang w:eastAsia="zh-CN"/>
        </w:rPr>
        <w:t>ai</w:t>
      </w:r>
      <w:proofErr w:type="gramEnd"/>
      <w:r w:rsidRPr="00913CC7">
        <w:rPr>
          <w:rFonts w:ascii="Arial" w:eastAsia="Times New Roman" w:hAnsi="Arial" w:cs="Arial"/>
          <w:bCs/>
          <w:i/>
          <w:szCs w:val="24"/>
          <w:lang w:eastAsia="zh-CN"/>
        </w:rPr>
        <w:t xml:space="preserve"> sensi </w:t>
      </w:r>
      <w:r w:rsidR="00247D3A">
        <w:rPr>
          <w:rFonts w:ascii="Arial" w:eastAsia="Times New Roman" w:hAnsi="Arial" w:cs="Arial"/>
          <w:bCs/>
          <w:i/>
          <w:szCs w:val="24"/>
          <w:lang w:eastAsia="zh-CN"/>
        </w:rPr>
        <w:t xml:space="preserve">dell’INTESA STATO/REGIONI </w:t>
      </w:r>
      <w:r w:rsidRPr="00913CC7">
        <w:rPr>
          <w:rFonts w:ascii="Arial" w:eastAsia="Times New Roman" w:hAnsi="Arial" w:cs="Arial"/>
          <w:bCs/>
          <w:i/>
          <w:szCs w:val="24"/>
          <w:lang w:eastAsia="zh-CN"/>
        </w:rPr>
        <w:t>sancita il 21.9.2017</w:t>
      </w:r>
      <w:r w:rsidR="00247D3A">
        <w:rPr>
          <w:rFonts w:ascii="Arial" w:eastAsia="Times New Roman" w:hAnsi="Arial" w:cs="Arial"/>
          <w:bCs/>
          <w:i/>
          <w:szCs w:val="24"/>
          <w:lang w:eastAsia="zh-CN"/>
        </w:rPr>
        <w:t xml:space="preserve"> in attuazione</w:t>
      </w:r>
    </w:p>
    <w:p w:rsidR="00913CC7" w:rsidRPr="00247D3A" w:rsidRDefault="00913CC7" w:rsidP="00341050">
      <w:pPr>
        <w:suppressAutoHyphens/>
        <w:spacing w:after="0" w:line="240" w:lineRule="auto"/>
        <w:ind w:right="141"/>
        <w:jc w:val="center"/>
        <w:rPr>
          <w:rFonts w:ascii="Arial" w:eastAsia="Times New Roman" w:hAnsi="Arial" w:cs="Arial"/>
          <w:bCs/>
          <w:i/>
          <w:szCs w:val="24"/>
          <w:lang w:eastAsia="zh-CN"/>
        </w:rPr>
      </w:pPr>
      <w:proofErr w:type="gramStart"/>
      <w:r w:rsidRPr="00913CC7">
        <w:rPr>
          <w:rFonts w:ascii="Arial" w:eastAsia="Times New Roman" w:hAnsi="Arial" w:cs="Arial"/>
          <w:bCs/>
          <w:i/>
          <w:szCs w:val="24"/>
          <w:lang w:eastAsia="zh-CN"/>
        </w:rPr>
        <w:t>dell’articolo</w:t>
      </w:r>
      <w:proofErr w:type="gramEnd"/>
      <w:r w:rsidRPr="00913CC7">
        <w:rPr>
          <w:rFonts w:ascii="Arial" w:eastAsia="Times New Roman" w:hAnsi="Arial" w:cs="Arial"/>
          <w:bCs/>
          <w:i/>
          <w:szCs w:val="24"/>
          <w:lang w:eastAsia="zh-CN"/>
        </w:rPr>
        <w:t xml:space="preserve"> 43 (Residenze) del D.M. 27.7.2017</w:t>
      </w:r>
    </w:p>
    <w:p w:rsidR="00913CC7" w:rsidRDefault="00913CC7" w:rsidP="00341050">
      <w:pPr>
        <w:suppressAutoHyphens/>
        <w:spacing w:after="0" w:line="360" w:lineRule="auto"/>
        <w:ind w:right="141"/>
        <w:jc w:val="center"/>
        <w:rPr>
          <w:rFonts w:ascii="Arial" w:eastAsia="Times New Roman" w:hAnsi="Arial" w:cs="Arial"/>
          <w:b/>
          <w:bCs/>
          <w:szCs w:val="24"/>
          <w:lang w:eastAsia="zh-CN"/>
        </w:rPr>
      </w:pPr>
    </w:p>
    <w:p w:rsidR="00913CC7" w:rsidRPr="00E7032F" w:rsidRDefault="00913CC7" w:rsidP="00341050">
      <w:pPr>
        <w:keepNext/>
        <w:suppressAutoHyphens/>
        <w:spacing w:after="0" w:line="360" w:lineRule="auto"/>
        <w:ind w:right="141"/>
        <w:jc w:val="center"/>
        <w:outlineLvl w:val="0"/>
        <w:rPr>
          <w:rFonts w:ascii="Arial" w:eastAsia="Times New Roman" w:hAnsi="Arial" w:cs="Arial"/>
          <w:bCs/>
          <w:lang w:eastAsia="zh-CN"/>
        </w:rPr>
      </w:pPr>
      <w:proofErr w:type="gramStart"/>
      <w:r w:rsidRPr="00E7032F">
        <w:rPr>
          <w:rFonts w:ascii="Arial" w:eastAsia="Times New Roman" w:hAnsi="Arial" w:cs="Arial"/>
          <w:bCs/>
          <w:lang w:eastAsia="zh-CN"/>
        </w:rPr>
        <w:t>per</w:t>
      </w:r>
      <w:proofErr w:type="gramEnd"/>
      <w:r w:rsidRPr="00E7032F">
        <w:rPr>
          <w:rFonts w:ascii="Arial" w:eastAsia="Times New Roman" w:hAnsi="Arial" w:cs="Arial"/>
          <w:bCs/>
          <w:lang w:eastAsia="zh-CN"/>
        </w:rPr>
        <w:t xml:space="preserve"> il sostegno a</w:t>
      </w:r>
      <w:r w:rsidR="001F5A4F">
        <w:rPr>
          <w:rFonts w:ascii="Arial" w:eastAsia="Times New Roman" w:hAnsi="Arial" w:cs="Arial"/>
          <w:bCs/>
          <w:lang w:eastAsia="zh-CN"/>
        </w:rPr>
        <w:t xml:space="preserve">d un </w:t>
      </w:r>
      <w:r w:rsidRPr="00E7032F">
        <w:rPr>
          <w:rFonts w:ascii="Arial" w:eastAsia="Times New Roman" w:hAnsi="Arial" w:cs="Arial"/>
          <w:bCs/>
          <w:lang w:eastAsia="zh-CN"/>
        </w:rPr>
        <w:t xml:space="preserve"> progett</w:t>
      </w:r>
      <w:r w:rsidR="001F5A4F">
        <w:rPr>
          <w:rFonts w:ascii="Arial" w:eastAsia="Times New Roman" w:hAnsi="Arial" w:cs="Arial"/>
          <w:bCs/>
          <w:lang w:eastAsia="zh-CN"/>
        </w:rPr>
        <w:t>o di residenza</w:t>
      </w:r>
      <w:r w:rsidRPr="00E7032F">
        <w:rPr>
          <w:rFonts w:ascii="Arial" w:eastAsia="Times New Roman" w:hAnsi="Arial" w:cs="Arial"/>
          <w:bCs/>
          <w:lang w:eastAsia="zh-CN"/>
        </w:rPr>
        <w:t xml:space="preserve"> individual</w:t>
      </w:r>
      <w:r w:rsidR="001F5A4F">
        <w:rPr>
          <w:rFonts w:ascii="Arial" w:eastAsia="Times New Roman" w:hAnsi="Arial" w:cs="Arial"/>
          <w:bCs/>
          <w:lang w:eastAsia="zh-CN"/>
        </w:rPr>
        <w:t>e</w:t>
      </w:r>
      <w:r w:rsidRPr="00E7032F">
        <w:rPr>
          <w:rFonts w:ascii="Arial" w:eastAsia="Times New Roman" w:hAnsi="Arial" w:cs="Arial"/>
          <w:bCs/>
          <w:lang w:eastAsia="zh-CN"/>
        </w:rPr>
        <w:t xml:space="preserve"> </w:t>
      </w:r>
      <w:r w:rsidR="00E7032F">
        <w:rPr>
          <w:rFonts w:ascii="Arial" w:eastAsia="Times New Roman" w:hAnsi="Arial" w:cs="Arial"/>
          <w:bCs/>
          <w:lang w:eastAsia="zh-CN"/>
        </w:rPr>
        <w:t>per</w:t>
      </w:r>
    </w:p>
    <w:p w:rsidR="00913CC7" w:rsidRPr="00247D3A" w:rsidRDefault="00913CC7" w:rsidP="00341050">
      <w:pPr>
        <w:keepNext/>
        <w:suppressAutoHyphens/>
        <w:spacing w:after="0" w:line="360" w:lineRule="auto"/>
        <w:ind w:right="141"/>
        <w:jc w:val="center"/>
        <w:outlineLvl w:val="0"/>
        <w:rPr>
          <w:rFonts w:ascii="Arial" w:eastAsia="Times New Roman" w:hAnsi="Arial" w:cs="Arial"/>
          <w:b/>
          <w:bCs/>
          <w:sz w:val="24"/>
          <w:szCs w:val="24"/>
          <w:lang w:eastAsia="zh-CN"/>
        </w:rPr>
      </w:pPr>
      <w:r w:rsidRPr="00247D3A">
        <w:rPr>
          <w:rFonts w:ascii="Arial" w:eastAsia="Times New Roman" w:hAnsi="Arial" w:cs="Arial"/>
          <w:b/>
          <w:bCs/>
          <w:sz w:val="24"/>
          <w:szCs w:val="24"/>
          <w:lang w:eastAsia="zh-CN"/>
        </w:rPr>
        <w:t>ARTISTI NEI TERRITORI</w:t>
      </w:r>
    </w:p>
    <w:p w:rsidR="00913CC7" w:rsidRPr="00E7032F" w:rsidRDefault="00913CC7" w:rsidP="00341050">
      <w:pPr>
        <w:keepNext/>
        <w:suppressAutoHyphens/>
        <w:spacing w:after="0" w:line="360" w:lineRule="auto"/>
        <w:ind w:right="141"/>
        <w:jc w:val="center"/>
        <w:outlineLvl w:val="0"/>
        <w:rPr>
          <w:rFonts w:ascii="Arial" w:eastAsia="Times New Roman" w:hAnsi="Arial" w:cs="Arial"/>
          <w:bCs/>
          <w:lang w:eastAsia="zh-CN"/>
        </w:rPr>
      </w:pPr>
      <w:proofErr w:type="gramStart"/>
      <w:r w:rsidRPr="00E7032F">
        <w:rPr>
          <w:rFonts w:ascii="Arial" w:eastAsia="Times New Roman" w:hAnsi="Arial" w:cs="Arial"/>
          <w:bCs/>
          <w:lang w:eastAsia="zh-CN"/>
        </w:rPr>
        <w:t>in</w:t>
      </w:r>
      <w:proofErr w:type="gramEnd"/>
      <w:r w:rsidRPr="00E7032F">
        <w:rPr>
          <w:rFonts w:ascii="Arial" w:eastAsia="Times New Roman" w:hAnsi="Arial" w:cs="Arial"/>
          <w:bCs/>
          <w:lang w:eastAsia="zh-CN"/>
        </w:rPr>
        <w:t xml:space="preserve"> materi</w:t>
      </w:r>
      <w:r w:rsidR="004450CA">
        <w:rPr>
          <w:rFonts w:ascii="Arial" w:eastAsia="Times New Roman" w:hAnsi="Arial" w:cs="Arial"/>
          <w:bCs/>
          <w:lang w:eastAsia="zh-CN"/>
        </w:rPr>
        <w:t>a di spettacolo dal vivo nella r</w:t>
      </w:r>
      <w:r w:rsidRPr="00E7032F">
        <w:rPr>
          <w:rFonts w:ascii="Arial" w:eastAsia="Times New Roman" w:hAnsi="Arial" w:cs="Arial"/>
          <w:bCs/>
          <w:lang w:eastAsia="zh-CN"/>
        </w:rPr>
        <w:t xml:space="preserve">egione Umbria </w:t>
      </w:r>
    </w:p>
    <w:p w:rsidR="00913CC7" w:rsidRPr="00913CC7" w:rsidRDefault="001F5A4F" w:rsidP="00341050">
      <w:pPr>
        <w:suppressAutoHyphens/>
        <w:spacing w:after="0" w:line="360" w:lineRule="auto"/>
        <w:ind w:right="141"/>
        <w:jc w:val="center"/>
        <w:rPr>
          <w:rFonts w:ascii="Arial" w:eastAsia="Times New Roman" w:hAnsi="Arial" w:cs="Arial"/>
          <w:szCs w:val="24"/>
          <w:lang w:eastAsia="zh-CN"/>
        </w:rPr>
      </w:pPr>
      <w:proofErr w:type="gramStart"/>
      <w:r w:rsidRPr="00E7032F">
        <w:rPr>
          <w:rFonts w:ascii="Arial" w:eastAsia="Times New Roman" w:hAnsi="Arial" w:cs="Arial"/>
          <w:bCs/>
          <w:lang w:eastAsia="zh-CN"/>
        </w:rPr>
        <w:t>per</w:t>
      </w:r>
      <w:proofErr w:type="gramEnd"/>
      <w:r w:rsidRPr="00E7032F">
        <w:rPr>
          <w:rFonts w:ascii="Arial" w:eastAsia="Times New Roman" w:hAnsi="Arial" w:cs="Arial"/>
          <w:bCs/>
          <w:lang w:eastAsia="zh-CN"/>
        </w:rPr>
        <w:t xml:space="preserve"> il triennio 2018-2020</w:t>
      </w:r>
    </w:p>
    <w:p w:rsidR="00913CC7" w:rsidRPr="00913CC7" w:rsidRDefault="00913CC7" w:rsidP="00341050">
      <w:pPr>
        <w:keepNext/>
        <w:suppressAutoHyphens/>
        <w:spacing w:after="0" w:line="360" w:lineRule="auto"/>
        <w:ind w:right="141"/>
        <w:jc w:val="both"/>
        <w:outlineLvl w:val="0"/>
        <w:rPr>
          <w:rFonts w:ascii="Times New Roman" w:eastAsia="Times New Roman" w:hAnsi="Times New Roman" w:cs="Times New Roman"/>
          <w:sz w:val="24"/>
          <w:szCs w:val="24"/>
          <w:lang w:eastAsia="zh-CN"/>
        </w:rPr>
      </w:pPr>
    </w:p>
    <w:p w:rsidR="00913CC7" w:rsidRPr="00913CC7" w:rsidRDefault="00913CC7" w:rsidP="00341050">
      <w:pPr>
        <w:keepNext/>
        <w:numPr>
          <w:ilvl w:val="6"/>
          <w:numId w:val="1"/>
        </w:numPr>
        <w:tabs>
          <w:tab w:val="clear" w:pos="0"/>
        </w:tabs>
        <w:suppressAutoHyphens/>
        <w:spacing w:after="0" w:line="360" w:lineRule="auto"/>
        <w:ind w:left="142" w:right="141"/>
        <w:jc w:val="both"/>
        <w:outlineLvl w:val="6"/>
        <w:rPr>
          <w:rFonts w:ascii="Arial" w:eastAsia="Times New Roman" w:hAnsi="Arial" w:cs="Arial"/>
          <w:b/>
          <w:bCs/>
          <w:strike/>
          <w:szCs w:val="24"/>
          <w:lang w:eastAsia="zh-CN"/>
        </w:rPr>
      </w:pPr>
      <w:r w:rsidRPr="00913CC7">
        <w:rPr>
          <w:rFonts w:ascii="Arial" w:eastAsia="Times New Roman" w:hAnsi="Arial" w:cs="Arial"/>
          <w:b/>
          <w:bCs/>
          <w:szCs w:val="24"/>
          <w:lang w:eastAsia="zh-CN"/>
        </w:rPr>
        <w:t>RIFERIMENTI NORMATIVI</w:t>
      </w:r>
    </w:p>
    <w:p w:rsidR="00913CC7" w:rsidRDefault="00913CC7" w:rsidP="00341050">
      <w:pPr>
        <w:spacing w:after="120" w:line="360" w:lineRule="auto"/>
        <w:ind w:left="142" w:right="141"/>
        <w:jc w:val="both"/>
        <w:rPr>
          <w:rFonts w:ascii="Arial" w:eastAsia="Times New Roman" w:hAnsi="Arial" w:cs="Arial"/>
          <w:szCs w:val="24"/>
          <w:lang w:eastAsia="it-IT"/>
        </w:rPr>
      </w:pPr>
      <w:r w:rsidRPr="00913CC7">
        <w:rPr>
          <w:rFonts w:ascii="Arial" w:eastAsia="Times New Roman" w:hAnsi="Arial" w:cs="Arial"/>
          <w:szCs w:val="24"/>
          <w:lang w:eastAsia="it-IT"/>
        </w:rPr>
        <w:t>Richiamate:</w:t>
      </w:r>
    </w:p>
    <w:p w:rsidR="00247D3A" w:rsidRPr="00341050" w:rsidRDefault="00247D3A" w:rsidP="00341050">
      <w:pPr>
        <w:pStyle w:val="Paragrafoelenco"/>
        <w:numPr>
          <w:ilvl w:val="0"/>
          <w:numId w:val="35"/>
        </w:numPr>
        <w:spacing w:after="120" w:line="360" w:lineRule="auto"/>
        <w:ind w:left="426" w:right="141"/>
        <w:jc w:val="both"/>
        <w:rPr>
          <w:rFonts w:ascii="Arial" w:hAnsi="Arial" w:cs="Arial"/>
          <w:szCs w:val="24"/>
        </w:rPr>
      </w:pPr>
      <w:r w:rsidRPr="00341050">
        <w:rPr>
          <w:rFonts w:ascii="Arial" w:hAnsi="Arial" w:cs="Arial"/>
          <w:szCs w:val="24"/>
        </w:rPr>
        <w:t>l’Intesa fra il Governo, le Regioni e le Province Autonome prevista dall’articolo 43 “Residenze del D.M. 27 luglio.2017, sancita il 21.9.2017;</w:t>
      </w:r>
    </w:p>
    <w:p w:rsidR="00247D3A" w:rsidRPr="00341050" w:rsidRDefault="00247D3A" w:rsidP="00341050">
      <w:pPr>
        <w:pStyle w:val="Paragrafoelenco"/>
        <w:numPr>
          <w:ilvl w:val="0"/>
          <w:numId w:val="35"/>
        </w:numPr>
        <w:spacing w:after="120" w:line="360" w:lineRule="auto"/>
        <w:ind w:left="426" w:right="141"/>
        <w:jc w:val="both"/>
        <w:rPr>
          <w:rFonts w:ascii="Arial" w:hAnsi="Arial" w:cs="Arial"/>
          <w:szCs w:val="24"/>
        </w:rPr>
      </w:pPr>
      <w:r w:rsidRPr="00341050">
        <w:rPr>
          <w:rFonts w:ascii="Arial" w:hAnsi="Arial" w:cs="Arial"/>
          <w:szCs w:val="24"/>
        </w:rPr>
        <w:t>l’Accordo di programma interregionale triennale, in merito al quale la Conferenza ha espresso parere favorevole nella seduta del 16 novembre 2017 -in attuazione dell’intesa tra il Governo, le Regioni e le Province autonome di Trento e Bolzano- che perseguirà nel triennio 2018/2020 le finalità e gli obiettivi contenuti nell’articolo 4 dell’Intesa;</w:t>
      </w:r>
    </w:p>
    <w:p w:rsidR="00247D3A" w:rsidRPr="00341050" w:rsidRDefault="00247D3A" w:rsidP="00341050">
      <w:pPr>
        <w:pStyle w:val="Paragrafoelenco"/>
        <w:numPr>
          <w:ilvl w:val="0"/>
          <w:numId w:val="35"/>
        </w:numPr>
        <w:spacing w:after="120" w:line="360" w:lineRule="auto"/>
        <w:ind w:left="426" w:right="141"/>
        <w:jc w:val="both"/>
        <w:rPr>
          <w:rFonts w:ascii="Arial" w:hAnsi="Arial" w:cs="Arial"/>
          <w:szCs w:val="24"/>
        </w:rPr>
      </w:pPr>
      <w:proofErr w:type="gramStart"/>
      <w:r w:rsidRPr="00341050">
        <w:rPr>
          <w:rFonts w:ascii="Arial" w:hAnsi="Arial" w:cs="Arial"/>
          <w:szCs w:val="24"/>
        </w:rPr>
        <w:t>la</w:t>
      </w:r>
      <w:proofErr w:type="gramEnd"/>
      <w:r w:rsidRPr="00341050">
        <w:rPr>
          <w:rFonts w:ascii="Arial" w:hAnsi="Arial" w:cs="Arial"/>
          <w:szCs w:val="24"/>
        </w:rPr>
        <w:t xml:space="preserve"> Deliberazione della Giunta Regionale n. 704 del 25/6/2018 con la quale la Regione Umbria ha aderito all’Accordo di programma interregionale triennale 2018-2020 con il </w:t>
      </w:r>
      <w:proofErr w:type="spellStart"/>
      <w:r w:rsidRPr="00341050">
        <w:rPr>
          <w:rFonts w:ascii="Arial" w:hAnsi="Arial" w:cs="Arial"/>
          <w:szCs w:val="24"/>
        </w:rPr>
        <w:t>MiBACT</w:t>
      </w:r>
      <w:proofErr w:type="spellEnd"/>
      <w:r w:rsidRPr="00341050">
        <w:rPr>
          <w:rFonts w:ascii="Arial" w:hAnsi="Arial" w:cs="Arial"/>
          <w:szCs w:val="24"/>
        </w:rPr>
        <w:t>, previsto in attuazione dell’art. 1.2 dell’Intesa, che è stato sottoscritto in data 6 luglio 2018;</w:t>
      </w:r>
    </w:p>
    <w:p w:rsidR="00247D3A" w:rsidRPr="00341050" w:rsidRDefault="00247D3A" w:rsidP="00341050">
      <w:pPr>
        <w:pStyle w:val="Paragrafoelenco"/>
        <w:numPr>
          <w:ilvl w:val="0"/>
          <w:numId w:val="35"/>
        </w:numPr>
        <w:spacing w:after="120" w:line="360" w:lineRule="auto"/>
        <w:ind w:left="426" w:right="141"/>
        <w:jc w:val="both"/>
        <w:rPr>
          <w:rFonts w:ascii="Arial" w:hAnsi="Arial" w:cs="Arial"/>
          <w:szCs w:val="24"/>
        </w:rPr>
      </w:pPr>
      <w:proofErr w:type="gramStart"/>
      <w:r w:rsidRPr="00341050">
        <w:rPr>
          <w:rFonts w:ascii="Arial" w:hAnsi="Arial" w:cs="Arial"/>
          <w:szCs w:val="24"/>
        </w:rPr>
        <w:t>la</w:t>
      </w:r>
      <w:proofErr w:type="gramEnd"/>
      <w:r w:rsidRPr="00341050">
        <w:rPr>
          <w:rFonts w:ascii="Arial" w:hAnsi="Arial" w:cs="Arial"/>
          <w:szCs w:val="24"/>
        </w:rPr>
        <w:t xml:space="preserve"> LR n. 17 del 6 agosto 2004 “Norme in materia di spettacolo”, in particolare l’art.7 “Programma annuale per lo spettacolo”, comma 2 “La Regione può realizzare, autonomamente o in collaborazione con altri soggetti pubblici o privati, iniziative di rilevante interesse per il perseguimento delle finalità della legge”;</w:t>
      </w:r>
    </w:p>
    <w:p w:rsidR="00E7032F" w:rsidRPr="00B9565E" w:rsidRDefault="00E7032F" w:rsidP="00341050">
      <w:pPr>
        <w:spacing w:after="0" w:line="360" w:lineRule="auto"/>
        <w:ind w:left="142" w:right="141"/>
        <w:jc w:val="both"/>
        <w:rPr>
          <w:rFonts w:ascii="Arial" w:hAnsi="Arial" w:cs="Arial"/>
          <w:lang w:eastAsia="it-IT"/>
        </w:rPr>
      </w:pPr>
    </w:p>
    <w:p w:rsidR="00E7032F" w:rsidRDefault="00E7032F" w:rsidP="00341050">
      <w:pPr>
        <w:pStyle w:val="Titolo6"/>
        <w:tabs>
          <w:tab w:val="clear" w:pos="0"/>
          <w:tab w:val="num" w:pos="426"/>
        </w:tabs>
        <w:spacing w:line="360" w:lineRule="auto"/>
        <w:ind w:left="142" w:right="141"/>
      </w:pPr>
      <w:r>
        <w:rPr>
          <w:rFonts w:eastAsia="Times New Roman"/>
        </w:rPr>
        <w:t>ART. 1 OBIETTIVI</w:t>
      </w:r>
    </w:p>
    <w:p w:rsidR="00E7032F" w:rsidRDefault="00E7032F" w:rsidP="00341050">
      <w:pPr>
        <w:spacing w:after="0" w:line="360" w:lineRule="auto"/>
        <w:ind w:left="142" w:right="141"/>
        <w:jc w:val="both"/>
        <w:rPr>
          <w:rFonts w:ascii="Arial" w:hAnsi="Arial" w:cs="Arial"/>
        </w:rPr>
      </w:pPr>
    </w:p>
    <w:p w:rsidR="00247D3A" w:rsidRPr="00247D3A" w:rsidRDefault="00E7032F" w:rsidP="00341050">
      <w:pPr>
        <w:spacing w:line="360" w:lineRule="auto"/>
        <w:ind w:left="567" w:right="141" w:hanging="425"/>
        <w:jc w:val="both"/>
        <w:rPr>
          <w:rFonts w:ascii="Arial" w:eastAsia="Times New Roman" w:hAnsi="Arial" w:cs="Arial"/>
          <w:szCs w:val="24"/>
          <w:lang w:eastAsia="it-IT" w:bidi="it-IT"/>
        </w:rPr>
      </w:pPr>
      <w:r w:rsidRPr="00E5249A">
        <w:rPr>
          <w:rFonts w:ascii="Arial" w:hAnsi="Arial" w:cs="Arial"/>
          <w:b/>
        </w:rPr>
        <w:lastRenderedPageBreak/>
        <w:t>1.1</w:t>
      </w:r>
      <w:r>
        <w:rPr>
          <w:rFonts w:ascii="Arial" w:hAnsi="Arial" w:cs="Arial"/>
        </w:rPr>
        <w:t xml:space="preserve"> </w:t>
      </w:r>
      <w:r w:rsidR="00247D3A" w:rsidRPr="00247D3A">
        <w:rPr>
          <w:rFonts w:ascii="Arial" w:eastAsia="Times New Roman" w:hAnsi="Arial" w:cs="Arial"/>
          <w:szCs w:val="24"/>
          <w:lang w:eastAsia="it-IT" w:bidi="it-IT"/>
        </w:rPr>
        <w:t xml:space="preserve">La Regione </w:t>
      </w:r>
      <w:r w:rsidR="00247D3A">
        <w:rPr>
          <w:rFonts w:ascii="Arial" w:eastAsia="Times New Roman" w:hAnsi="Arial" w:cs="Arial"/>
          <w:szCs w:val="24"/>
          <w:lang w:eastAsia="it-IT" w:bidi="it-IT"/>
        </w:rPr>
        <w:t>Umbria</w:t>
      </w:r>
      <w:r w:rsidR="00247D3A" w:rsidRPr="00247D3A">
        <w:rPr>
          <w:rFonts w:ascii="Arial" w:eastAsia="Times New Roman" w:hAnsi="Arial" w:cs="Arial"/>
          <w:szCs w:val="24"/>
          <w:lang w:eastAsia="it-IT" w:bidi="it-IT"/>
        </w:rPr>
        <w:t xml:space="preserve">, nell’ambito della collaborazione inter-istituzionale tra il </w:t>
      </w:r>
      <w:proofErr w:type="spellStart"/>
      <w:r w:rsidR="00247D3A" w:rsidRPr="00247D3A">
        <w:rPr>
          <w:rFonts w:ascii="Arial" w:eastAsia="Times New Roman" w:hAnsi="Arial" w:cs="Arial"/>
          <w:szCs w:val="24"/>
          <w:lang w:eastAsia="it-IT" w:bidi="it-IT"/>
        </w:rPr>
        <w:t>MiBACT</w:t>
      </w:r>
      <w:proofErr w:type="spellEnd"/>
      <w:r w:rsidR="00247D3A" w:rsidRPr="00247D3A">
        <w:rPr>
          <w:rFonts w:ascii="Arial" w:eastAsia="Times New Roman" w:hAnsi="Arial" w:cs="Arial"/>
          <w:szCs w:val="24"/>
          <w:lang w:eastAsia="it-IT" w:bidi="it-IT"/>
        </w:rPr>
        <w:t xml:space="preserve"> le Regioni e le Province autonome per l’attuazione di quanto disposto dall’articolo 43 “Residenze” del D.M 27 luglio 2017 n. 332 e sulla base del patrimonio di conoscenze ed esperienze maturato nel corso del triennio 2015/2017, si prefigge, per il triennio 2018/2020 i seguenti obiettivi:</w:t>
      </w:r>
    </w:p>
    <w:p w:rsidR="00247D3A" w:rsidRPr="004B5783" w:rsidRDefault="00247D3A" w:rsidP="00341050">
      <w:pPr>
        <w:pStyle w:val="Paragrafoelenco"/>
        <w:numPr>
          <w:ilvl w:val="0"/>
          <w:numId w:val="4"/>
        </w:numPr>
        <w:spacing w:after="120" w:line="360" w:lineRule="auto"/>
        <w:ind w:left="851" w:right="141" w:hanging="284"/>
        <w:jc w:val="both"/>
        <w:rPr>
          <w:rFonts w:ascii="Arial" w:hAnsi="Arial" w:cs="Arial"/>
          <w:szCs w:val="24"/>
        </w:rPr>
      </w:pPr>
      <w:proofErr w:type="gramStart"/>
      <w:r w:rsidRPr="004B5783">
        <w:rPr>
          <w:rFonts w:ascii="Arial" w:hAnsi="Arial" w:cs="Arial"/>
          <w:szCs w:val="24"/>
        </w:rPr>
        <w:t>sviluppare</w:t>
      </w:r>
      <w:proofErr w:type="gramEnd"/>
      <w:r w:rsidRPr="004B5783">
        <w:rPr>
          <w:rFonts w:ascii="Arial" w:hAnsi="Arial" w:cs="Arial"/>
          <w:szCs w:val="24"/>
        </w:rPr>
        <w:t xml:space="preserve"> e valorizzare la funzione specifica delle residenze nel sistema dello spettacolo dal vivo come fattori di innovazione, dedicate a sostenere e accompagnare le pratiche e i processi di creazione artistica a prescindere dagli esiti produttivi, anche attraverso forme di relazione virtuosa degli artisti con i luoghi e con le comunità che li abitano. Qualificare le attività di residenza promuovendone l’identità distintiva e l’autonoma funzione nel rispetto della pluralità delle differenze territoriali, come sintesi progettuale peculiare tra artisti, titolari delle residenze e luoghi e favorire l’interazione delle residenze con gli altri segmenti e funzioni del sistema dello spettacolo, al fine di sviluppare l’emergenza artistica, accompagnare e sostenere la crescita delle professionalità e la rigenerazione delle competenze, anche attraverso la qualità della relazione con il rispettivo territorio;</w:t>
      </w:r>
    </w:p>
    <w:p w:rsidR="00247D3A" w:rsidRDefault="00247D3A" w:rsidP="00341050">
      <w:pPr>
        <w:pStyle w:val="Paragrafoelenco"/>
        <w:numPr>
          <w:ilvl w:val="0"/>
          <w:numId w:val="4"/>
        </w:numPr>
        <w:spacing w:after="120" w:line="360" w:lineRule="auto"/>
        <w:ind w:left="851" w:right="141" w:hanging="284"/>
        <w:jc w:val="both"/>
        <w:rPr>
          <w:rFonts w:ascii="Arial" w:hAnsi="Arial" w:cs="Arial"/>
          <w:szCs w:val="24"/>
        </w:rPr>
      </w:pPr>
      <w:proofErr w:type="gramStart"/>
      <w:r w:rsidRPr="00E7032F">
        <w:rPr>
          <w:rFonts w:ascii="Arial" w:hAnsi="Arial" w:cs="Arial"/>
          <w:szCs w:val="24"/>
        </w:rPr>
        <w:t>interpretare</w:t>
      </w:r>
      <w:proofErr w:type="gramEnd"/>
      <w:r w:rsidRPr="00E7032F">
        <w:rPr>
          <w:rFonts w:ascii="Arial" w:hAnsi="Arial" w:cs="Arial"/>
          <w:szCs w:val="24"/>
        </w:rPr>
        <w:t xml:space="preserve"> in senso evolutivo le diverse esperienze e le differenti necessità dei territori e consentire, laddove possibile e sulla base delle vocazioni territoriali, lo sviluppo di progetti di residenza “Artisti nei territori”. Si intende valorizzare la capacità di fare rete e di presentare un progetto organico, anche sul piano delle interazioni con altri organismi del </w:t>
      </w:r>
      <w:r w:rsidR="00E7032F">
        <w:rPr>
          <w:rFonts w:ascii="Arial" w:hAnsi="Arial" w:cs="Arial"/>
          <w:szCs w:val="24"/>
        </w:rPr>
        <w:t xml:space="preserve">sistema territoriale, nazionale e </w:t>
      </w:r>
      <w:r w:rsidRPr="00E7032F">
        <w:rPr>
          <w:rFonts w:ascii="Arial" w:hAnsi="Arial" w:cs="Arial"/>
          <w:szCs w:val="24"/>
        </w:rPr>
        <w:t>internazionale.</w:t>
      </w:r>
    </w:p>
    <w:p w:rsidR="00247D3A" w:rsidRPr="00247D3A" w:rsidRDefault="00E7032F" w:rsidP="00341050">
      <w:pPr>
        <w:spacing w:line="360" w:lineRule="auto"/>
        <w:ind w:left="567" w:right="141" w:hanging="425"/>
        <w:jc w:val="both"/>
        <w:rPr>
          <w:rFonts w:ascii="Arial" w:eastAsia="Times New Roman" w:hAnsi="Arial" w:cs="Arial"/>
          <w:szCs w:val="24"/>
          <w:lang w:eastAsia="it-IT"/>
        </w:rPr>
      </w:pPr>
      <w:r w:rsidRPr="00E5249A">
        <w:rPr>
          <w:rFonts w:ascii="Arial" w:hAnsi="Arial" w:cs="Arial"/>
          <w:b/>
        </w:rPr>
        <w:t>1.</w:t>
      </w:r>
      <w:r>
        <w:rPr>
          <w:rFonts w:ascii="Arial" w:hAnsi="Arial" w:cs="Arial"/>
          <w:b/>
        </w:rPr>
        <w:t>2</w:t>
      </w:r>
      <w:r>
        <w:rPr>
          <w:rFonts w:ascii="Arial" w:hAnsi="Arial" w:cs="Arial"/>
        </w:rPr>
        <w:t xml:space="preserve"> </w:t>
      </w:r>
      <w:r w:rsidRPr="00247D3A">
        <w:rPr>
          <w:rFonts w:ascii="Arial" w:eastAsia="Times New Roman" w:hAnsi="Arial" w:cs="Arial"/>
          <w:szCs w:val="24"/>
          <w:lang w:eastAsia="it-IT" w:bidi="it-IT"/>
        </w:rPr>
        <w:t xml:space="preserve">La Regione </w:t>
      </w:r>
      <w:r>
        <w:rPr>
          <w:rFonts w:ascii="Arial" w:eastAsia="Times New Roman" w:hAnsi="Arial" w:cs="Arial"/>
          <w:szCs w:val="24"/>
          <w:lang w:eastAsia="it-IT" w:bidi="it-IT"/>
        </w:rPr>
        <w:t>Umbria i</w:t>
      </w:r>
      <w:r w:rsidR="00247D3A" w:rsidRPr="00247D3A">
        <w:rPr>
          <w:rFonts w:ascii="Arial" w:eastAsia="Times New Roman" w:hAnsi="Arial" w:cs="Arial"/>
          <w:szCs w:val="24"/>
          <w:lang w:eastAsia="it-IT"/>
        </w:rPr>
        <w:t xml:space="preserve">n attuazione dell’Accordo, </w:t>
      </w:r>
      <w:r>
        <w:rPr>
          <w:rFonts w:ascii="Arial" w:eastAsia="Times New Roman" w:hAnsi="Arial" w:cs="Arial"/>
          <w:szCs w:val="24"/>
          <w:lang w:eastAsia="it-IT"/>
        </w:rPr>
        <w:t xml:space="preserve">intende selezionare </w:t>
      </w:r>
      <w:r w:rsidRPr="00E7032F">
        <w:rPr>
          <w:rFonts w:ascii="Arial" w:eastAsia="Times New Roman" w:hAnsi="Arial" w:cs="Arial"/>
          <w:b/>
          <w:szCs w:val="24"/>
          <w:lang w:eastAsia="it-IT"/>
        </w:rPr>
        <w:t>un</w:t>
      </w:r>
      <w:r>
        <w:rPr>
          <w:rFonts w:ascii="Arial" w:eastAsia="Times New Roman" w:hAnsi="Arial" w:cs="Arial"/>
          <w:szCs w:val="24"/>
          <w:lang w:eastAsia="it-IT"/>
        </w:rPr>
        <w:t xml:space="preserve"> </w:t>
      </w:r>
      <w:r w:rsidR="00247D3A" w:rsidRPr="00247D3A">
        <w:rPr>
          <w:rFonts w:ascii="Arial" w:eastAsia="Times New Roman" w:hAnsi="Arial" w:cs="Arial"/>
          <w:b/>
          <w:szCs w:val="24"/>
          <w:lang w:eastAsia="it-IT"/>
        </w:rPr>
        <w:t>progett</w:t>
      </w:r>
      <w:r>
        <w:rPr>
          <w:rFonts w:ascii="Arial" w:eastAsia="Times New Roman" w:hAnsi="Arial" w:cs="Arial"/>
          <w:b/>
          <w:szCs w:val="24"/>
          <w:lang w:eastAsia="it-IT"/>
        </w:rPr>
        <w:t>o di Residenza</w:t>
      </w:r>
      <w:r w:rsidR="00247D3A" w:rsidRPr="00247D3A">
        <w:rPr>
          <w:rFonts w:ascii="Arial" w:eastAsia="Times New Roman" w:hAnsi="Arial" w:cs="Arial"/>
          <w:b/>
          <w:szCs w:val="24"/>
          <w:lang w:eastAsia="it-IT"/>
        </w:rPr>
        <w:t xml:space="preserve"> individual</w:t>
      </w:r>
      <w:r>
        <w:rPr>
          <w:rFonts w:ascii="Arial" w:eastAsia="Times New Roman" w:hAnsi="Arial" w:cs="Arial"/>
          <w:b/>
          <w:szCs w:val="24"/>
          <w:lang w:eastAsia="it-IT"/>
        </w:rPr>
        <w:t>e</w:t>
      </w:r>
      <w:r w:rsidR="00247D3A" w:rsidRPr="00247D3A">
        <w:rPr>
          <w:rFonts w:ascii="Arial" w:eastAsia="Times New Roman" w:hAnsi="Arial" w:cs="Arial"/>
          <w:b/>
          <w:szCs w:val="24"/>
          <w:lang w:eastAsia="it-IT"/>
        </w:rPr>
        <w:t xml:space="preserve"> di </w:t>
      </w:r>
      <w:r>
        <w:rPr>
          <w:rFonts w:ascii="Arial" w:eastAsia="Times New Roman" w:hAnsi="Arial" w:cs="Arial"/>
          <w:b/>
          <w:szCs w:val="24"/>
          <w:lang w:eastAsia="it-IT"/>
        </w:rPr>
        <w:t>ARTISTI NEI TERRITORI</w:t>
      </w:r>
      <w:r w:rsidR="00247D3A" w:rsidRPr="00247D3A">
        <w:rPr>
          <w:rFonts w:ascii="Arial" w:eastAsia="Times New Roman" w:hAnsi="Arial" w:cs="Arial"/>
          <w:b/>
          <w:szCs w:val="24"/>
          <w:lang w:eastAsia="it-IT"/>
        </w:rPr>
        <w:t xml:space="preserve"> in materia di spettacolo dal vivo </w:t>
      </w:r>
      <w:r>
        <w:rPr>
          <w:rFonts w:ascii="Arial" w:eastAsia="Times New Roman" w:hAnsi="Arial" w:cs="Arial"/>
          <w:szCs w:val="24"/>
          <w:lang w:eastAsia="it-IT"/>
        </w:rPr>
        <w:t>come definito all’art</w:t>
      </w:r>
      <w:r w:rsidR="00B50B38">
        <w:rPr>
          <w:rFonts w:ascii="Arial" w:eastAsia="Times New Roman" w:hAnsi="Arial" w:cs="Arial"/>
          <w:szCs w:val="24"/>
          <w:lang w:eastAsia="it-IT"/>
        </w:rPr>
        <w:t xml:space="preserve">.2 </w:t>
      </w:r>
      <w:r w:rsidR="00247D3A" w:rsidRPr="00247D3A">
        <w:rPr>
          <w:rFonts w:ascii="Arial" w:eastAsia="Times New Roman" w:hAnsi="Arial" w:cs="Arial"/>
          <w:szCs w:val="24"/>
          <w:lang w:eastAsia="it-IT"/>
        </w:rPr>
        <w:t>del presente avviso, che, per il triennio 2018-2020, beneficer</w:t>
      </w:r>
      <w:r w:rsidR="00B50B38">
        <w:rPr>
          <w:rFonts w:ascii="Arial" w:eastAsia="Times New Roman" w:hAnsi="Arial" w:cs="Arial"/>
          <w:szCs w:val="24"/>
          <w:lang w:eastAsia="it-IT"/>
        </w:rPr>
        <w:t xml:space="preserve">à </w:t>
      </w:r>
      <w:r w:rsidR="00247D3A" w:rsidRPr="00247D3A">
        <w:rPr>
          <w:rFonts w:ascii="Arial" w:eastAsia="Times New Roman" w:hAnsi="Arial" w:cs="Arial"/>
          <w:szCs w:val="24"/>
          <w:lang w:eastAsia="it-IT"/>
        </w:rPr>
        <w:t xml:space="preserve">del cofinanziamento regionale e statale, con le risorse assegnate dall’Accordo </w:t>
      </w:r>
      <w:r>
        <w:rPr>
          <w:rFonts w:ascii="Arial" w:eastAsia="Times New Roman" w:hAnsi="Arial" w:cs="Arial"/>
          <w:szCs w:val="24"/>
          <w:lang w:eastAsia="it-IT"/>
        </w:rPr>
        <w:t>di Programma, indicate all’art</w:t>
      </w:r>
      <w:r w:rsidR="00B50B38">
        <w:rPr>
          <w:rFonts w:ascii="Arial" w:eastAsia="Times New Roman" w:hAnsi="Arial" w:cs="Arial"/>
          <w:szCs w:val="24"/>
          <w:lang w:eastAsia="it-IT"/>
        </w:rPr>
        <w:t>. 3</w:t>
      </w:r>
      <w:r w:rsidR="00247D3A" w:rsidRPr="00247D3A">
        <w:rPr>
          <w:rFonts w:ascii="Arial" w:eastAsia="Times New Roman" w:hAnsi="Arial" w:cs="Arial"/>
          <w:szCs w:val="24"/>
          <w:lang w:eastAsia="it-IT"/>
        </w:rPr>
        <w:t xml:space="preserve"> del presente avviso.</w:t>
      </w:r>
    </w:p>
    <w:p w:rsidR="00540D70" w:rsidRPr="00540D70" w:rsidRDefault="00540D70" w:rsidP="00341050">
      <w:pPr>
        <w:spacing w:after="0" w:line="360" w:lineRule="auto"/>
        <w:ind w:left="142" w:right="141"/>
        <w:jc w:val="both"/>
        <w:rPr>
          <w:rFonts w:ascii="Arial" w:hAnsi="Arial" w:cs="Arial"/>
          <w:lang w:eastAsia="it-IT"/>
        </w:rPr>
      </w:pPr>
    </w:p>
    <w:p w:rsidR="00540D70" w:rsidRPr="00540D70" w:rsidRDefault="00540D70" w:rsidP="00341050">
      <w:pPr>
        <w:spacing w:after="0" w:line="360" w:lineRule="auto"/>
        <w:ind w:left="142" w:right="141"/>
        <w:jc w:val="both"/>
        <w:rPr>
          <w:rFonts w:ascii="Arial" w:hAnsi="Arial" w:cs="Arial"/>
          <w:b/>
          <w:lang w:eastAsia="it-IT"/>
        </w:rPr>
      </w:pPr>
      <w:r>
        <w:rPr>
          <w:rFonts w:ascii="Arial" w:hAnsi="Arial" w:cs="Arial"/>
          <w:b/>
          <w:lang w:eastAsia="it-IT"/>
        </w:rPr>
        <w:t>ART.</w:t>
      </w:r>
      <w:r w:rsidRPr="00540D70">
        <w:rPr>
          <w:rFonts w:ascii="Arial" w:hAnsi="Arial" w:cs="Arial"/>
          <w:b/>
          <w:lang w:eastAsia="it-IT"/>
        </w:rPr>
        <w:t xml:space="preserve"> 2 DEFINIZIONI</w:t>
      </w:r>
    </w:p>
    <w:p w:rsidR="00540D70" w:rsidRPr="00540D70" w:rsidRDefault="00540D70" w:rsidP="00C91D58">
      <w:pPr>
        <w:spacing w:after="0" w:line="360" w:lineRule="auto"/>
        <w:ind w:left="142" w:right="142"/>
        <w:jc w:val="both"/>
        <w:rPr>
          <w:rFonts w:ascii="Arial" w:eastAsia="Times New Roman" w:hAnsi="Arial" w:cs="Arial"/>
          <w:szCs w:val="24"/>
          <w:lang w:eastAsia="it-IT" w:bidi="it-IT"/>
        </w:rPr>
      </w:pPr>
    </w:p>
    <w:p w:rsidR="00540D70" w:rsidRPr="00540D70" w:rsidRDefault="00A36FAF" w:rsidP="00C91D58">
      <w:pPr>
        <w:spacing w:after="0" w:line="360" w:lineRule="auto"/>
        <w:ind w:left="567" w:right="142" w:hanging="425"/>
        <w:jc w:val="both"/>
        <w:rPr>
          <w:rFonts w:ascii="Arial" w:eastAsia="Times New Roman" w:hAnsi="Arial" w:cs="Arial"/>
          <w:szCs w:val="24"/>
          <w:lang w:eastAsia="it-IT" w:bidi="it-IT"/>
        </w:rPr>
      </w:pPr>
      <w:r w:rsidRPr="00A36FAF">
        <w:rPr>
          <w:rFonts w:ascii="Arial" w:eastAsia="Times New Roman" w:hAnsi="Arial" w:cs="Arial"/>
          <w:b/>
          <w:szCs w:val="24"/>
          <w:lang w:eastAsia="it-IT" w:bidi="it-IT"/>
        </w:rPr>
        <w:t>2.1</w:t>
      </w:r>
      <w:r>
        <w:rPr>
          <w:rFonts w:ascii="Arial" w:eastAsia="Times New Roman" w:hAnsi="Arial" w:cs="Arial"/>
          <w:szCs w:val="24"/>
          <w:lang w:eastAsia="it-IT" w:bidi="it-IT"/>
        </w:rPr>
        <w:t xml:space="preserve"> </w:t>
      </w:r>
      <w:r w:rsidR="00540D70" w:rsidRPr="00540D70">
        <w:rPr>
          <w:rFonts w:ascii="Arial" w:eastAsia="Times New Roman" w:hAnsi="Arial" w:cs="Arial"/>
          <w:szCs w:val="24"/>
          <w:lang w:eastAsia="it-IT" w:bidi="it-IT"/>
        </w:rPr>
        <w:t>Ai fini del presente avviso e così come stabilito dall’art. 3 dell’Intesa soprarichiamata, si intende per:</w:t>
      </w:r>
    </w:p>
    <w:p w:rsidR="00540D70" w:rsidRPr="00AF0226" w:rsidRDefault="00540D70" w:rsidP="00C91D58">
      <w:pPr>
        <w:pStyle w:val="Paragrafoelenco"/>
        <w:numPr>
          <w:ilvl w:val="0"/>
          <w:numId w:val="17"/>
        </w:numPr>
        <w:tabs>
          <w:tab w:val="left" w:pos="567"/>
        </w:tabs>
        <w:spacing w:line="360" w:lineRule="auto"/>
        <w:ind w:left="851" w:right="141" w:hanging="284"/>
        <w:jc w:val="both"/>
        <w:rPr>
          <w:rFonts w:ascii="Arial" w:hAnsi="Arial" w:cs="Arial"/>
          <w:szCs w:val="24"/>
        </w:rPr>
      </w:pPr>
      <w:r w:rsidRPr="00AF0226">
        <w:rPr>
          <w:rFonts w:ascii="Arial" w:hAnsi="Arial" w:cs="Arial"/>
          <w:b/>
          <w:szCs w:val="24"/>
        </w:rPr>
        <w:t xml:space="preserve">Residenza </w:t>
      </w:r>
      <w:r w:rsidRPr="00AF0226">
        <w:rPr>
          <w:rFonts w:ascii="Arial" w:hAnsi="Arial" w:cs="Arial"/>
          <w:szCs w:val="24"/>
        </w:rPr>
        <w:t xml:space="preserve">un luogo votato alla creazione performativa contemporanea, connotato da  una conduzione e una gestione professionale che promuova i processi creativi e </w:t>
      </w:r>
      <w:r w:rsidRPr="00AF0226">
        <w:rPr>
          <w:rFonts w:ascii="Arial" w:hAnsi="Arial" w:cs="Arial"/>
          <w:szCs w:val="24"/>
        </w:rPr>
        <w:lastRenderedPageBreak/>
        <w:t>alimenti la diversità artistica e sia dotato di spazi attrezzati, strutture tecniche e competenze professionali che consentano ad artisti singoli o a una compagine artistica di fruire di periodi di permanenza tali da fornire opportunità di crescita professionale e di creazione artistica, sulla base di un progetto strutturato e condiviso. L’attività di una residenza è funzionale allo sviluppo, all’innovazione e al rinnovamento del sistema dello spettacolo dal vivo e si deve caratterizzare per coerenza progettuale, quale punto di riferimento sia per gli artisti nel loro percorso creativo, sia per le realtà produttive del sistema dello spettacolo, sia per il contesto territoriale in cui si trova ad operare;</w:t>
      </w:r>
    </w:p>
    <w:p w:rsidR="00540D70" w:rsidRPr="00540D70" w:rsidRDefault="00540D70" w:rsidP="00C91D58">
      <w:pPr>
        <w:pStyle w:val="Paragrafoelenco"/>
        <w:numPr>
          <w:ilvl w:val="0"/>
          <w:numId w:val="17"/>
        </w:numPr>
        <w:tabs>
          <w:tab w:val="left" w:pos="567"/>
        </w:tabs>
        <w:spacing w:line="360" w:lineRule="auto"/>
        <w:ind w:left="851" w:right="141" w:hanging="284"/>
        <w:jc w:val="both"/>
        <w:rPr>
          <w:rFonts w:ascii="Arial" w:hAnsi="Arial" w:cs="Arial"/>
          <w:szCs w:val="24"/>
        </w:rPr>
      </w:pPr>
      <w:r w:rsidRPr="00540D70">
        <w:rPr>
          <w:rFonts w:ascii="Arial" w:hAnsi="Arial" w:cs="Arial"/>
          <w:b/>
          <w:szCs w:val="24"/>
        </w:rPr>
        <w:t xml:space="preserve">Residenze per artisti nei territori </w:t>
      </w:r>
      <w:r w:rsidRPr="00540D70">
        <w:rPr>
          <w:rFonts w:ascii="Arial" w:hAnsi="Arial" w:cs="Arial"/>
          <w:szCs w:val="24"/>
        </w:rPr>
        <w:t>luoghi ove soggetti professionali operanti da almeno tre anni con continuità nello spettacolo dal vivo, sviluppano attività di residenza o integrano la propria attività svolta in una determinata comunità territoriale, con un’attività di residenza. L’attività progettuale di residenza deve essere svolta coinvolgendo artisti diversi da quelli appartenenti all’attività produttiva propria del soggetto che è responsabile del progetto di residenza;</w:t>
      </w:r>
    </w:p>
    <w:p w:rsidR="00540D70" w:rsidRPr="00540D70" w:rsidRDefault="002D4539" w:rsidP="00C91D58">
      <w:pPr>
        <w:spacing w:after="0" w:line="360" w:lineRule="auto"/>
        <w:ind w:left="567" w:right="142" w:hanging="425"/>
        <w:jc w:val="both"/>
        <w:rPr>
          <w:rFonts w:ascii="Arial" w:eastAsia="Times New Roman" w:hAnsi="Arial" w:cs="Arial"/>
          <w:szCs w:val="24"/>
          <w:lang w:eastAsia="it-IT" w:bidi="it-IT"/>
        </w:rPr>
      </w:pPr>
      <w:r w:rsidRPr="002D4539">
        <w:rPr>
          <w:rFonts w:ascii="Arial" w:eastAsia="Times New Roman" w:hAnsi="Arial" w:cs="Arial"/>
          <w:b/>
          <w:szCs w:val="24"/>
          <w:lang w:eastAsia="it-IT" w:bidi="it-IT"/>
        </w:rPr>
        <w:t>2.</w:t>
      </w:r>
      <w:r>
        <w:rPr>
          <w:rFonts w:ascii="Arial" w:eastAsia="Times New Roman" w:hAnsi="Arial" w:cs="Arial"/>
          <w:b/>
          <w:szCs w:val="24"/>
          <w:lang w:eastAsia="it-IT" w:bidi="it-IT"/>
        </w:rPr>
        <w:t>2</w:t>
      </w:r>
      <w:r>
        <w:rPr>
          <w:rFonts w:ascii="Arial" w:eastAsia="Times New Roman" w:hAnsi="Arial" w:cs="Arial"/>
          <w:szCs w:val="24"/>
          <w:lang w:eastAsia="it-IT" w:bidi="it-IT"/>
        </w:rPr>
        <w:t xml:space="preserve"> </w:t>
      </w:r>
      <w:r w:rsidR="00540D70" w:rsidRPr="00540D70">
        <w:rPr>
          <w:rFonts w:ascii="Arial" w:eastAsia="Times New Roman" w:hAnsi="Arial" w:cs="Arial"/>
          <w:szCs w:val="24"/>
          <w:lang w:eastAsia="it-IT" w:bidi="it-IT"/>
        </w:rPr>
        <w:t>Inoltre, s’intende per:</w:t>
      </w:r>
    </w:p>
    <w:p w:rsidR="00540D70" w:rsidRPr="00AF0226" w:rsidRDefault="00540D70" w:rsidP="00C91D58">
      <w:pPr>
        <w:pStyle w:val="Paragrafoelenco"/>
        <w:numPr>
          <w:ilvl w:val="0"/>
          <w:numId w:val="17"/>
        </w:numPr>
        <w:tabs>
          <w:tab w:val="left" w:pos="993"/>
        </w:tabs>
        <w:spacing w:line="360" w:lineRule="auto"/>
        <w:ind w:left="993" w:right="141" w:hanging="426"/>
        <w:jc w:val="both"/>
        <w:rPr>
          <w:rFonts w:ascii="Arial" w:hAnsi="Arial" w:cs="Arial"/>
          <w:szCs w:val="24"/>
        </w:rPr>
      </w:pPr>
      <w:r w:rsidRPr="00AF0226">
        <w:rPr>
          <w:rFonts w:ascii="Arial" w:hAnsi="Arial" w:cs="Arial"/>
          <w:b/>
          <w:szCs w:val="24"/>
        </w:rPr>
        <w:t xml:space="preserve">Progetto di Residenza individuale per artisti nei territori </w:t>
      </w:r>
      <w:r w:rsidRPr="00AF0226">
        <w:rPr>
          <w:rFonts w:ascii="Arial" w:hAnsi="Arial" w:cs="Arial"/>
          <w:szCs w:val="24"/>
        </w:rPr>
        <w:t>la proposta progettuale di residenza presentata da un soggetto singolo.</w:t>
      </w:r>
    </w:p>
    <w:p w:rsidR="00540D70" w:rsidRPr="00A36FAF" w:rsidRDefault="00540D70" w:rsidP="00C91D58">
      <w:pPr>
        <w:pStyle w:val="Paragrafoelenco"/>
        <w:numPr>
          <w:ilvl w:val="0"/>
          <w:numId w:val="17"/>
        </w:numPr>
        <w:tabs>
          <w:tab w:val="left" w:pos="993"/>
        </w:tabs>
        <w:spacing w:line="360" w:lineRule="auto"/>
        <w:ind w:left="993" w:right="141" w:hanging="426"/>
        <w:jc w:val="both"/>
        <w:rPr>
          <w:rFonts w:ascii="Arial" w:hAnsi="Arial" w:cs="Arial"/>
          <w:b/>
          <w:szCs w:val="24"/>
        </w:rPr>
      </w:pPr>
      <w:r w:rsidRPr="00540D70">
        <w:rPr>
          <w:rFonts w:ascii="Arial" w:hAnsi="Arial" w:cs="Arial"/>
          <w:b/>
          <w:szCs w:val="24"/>
        </w:rPr>
        <w:t xml:space="preserve">Prima istanza </w:t>
      </w:r>
      <w:r w:rsidRPr="00A36FAF">
        <w:rPr>
          <w:rFonts w:ascii="Arial" w:hAnsi="Arial" w:cs="Arial"/>
          <w:szCs w:val="24"/>
        </w:rPr>
        <w:t>la domanda di contributo presentata all’inizio del triennio di attuazione del presente avviso.</w:t>
      </w:r>
    </w:p>
    <w:p w:rsidR="00540D70" w:rsidRPr="00A36FAF" w:rsidRDefault="00540D70" w:rsidP="00C91D58">
      <w:pPr>
        <w:pStyle w:val="Paragrafoelenco"/>
        <w:numPr>
          <w:ilvl w:val="0"/>
          <w:numId w:val="17"/>
        </w:numPr>
        <w:tabs>
          <w:tab w:val="left" w:pos="993"/>
        </w:tabs>
        <w:spacing w:line="360" w:lineRule="auto"/>
        <w:ind w:left="993" w:right="141" w:hanging="426"/>
        <w:jc w:val="both"/>
        <w:rPr>
          <w:rFonts w:ascii="Arial" w:hAnsi="Arial" w:cs="Arial"/>
          <w:b/>
          <w:szCs w:val="24"/>
        </w:rPr>
      </w:pPr>
      <w:r w:rsidRPr="00540D70">
        <w:rPr>
          <w:rFonts w:ascii="Arial" w:hAnsi="Arial" w:cs="Arial"/>
          <w:b/>
          <w:szCs w:val="24"/>
        </w:rPr>
        <w:t xml:space="preserve">Istanza annuale </w:t>
      </w:r>
      <w:r w:rsidRPr="00A36FAF">
        <w:rPr>
          <w:rFonts w:ascii="Arial" w:hAnsi="Arial" w:cs="Arial"/>
          <w:szCs w:val="24"/>
        </w:rPr>
        <w:t>la domanda di contributo presentata nelle annualità 2019, 2020 del triennio di attuazione del presente avviso.</w:t>
      </w:r>
    </w:p>
    <w:p w:rsidR="00AF0226" w:rsidRDefault="00AF0226" w:rsidP="00341050">
      <w:pPr>
        <w:spacing w:after="0" w:line="360" w:lineRule="auto"/>
        <w:ind w:left="142" w:right="141"/>
        <w:jc w:val="both"/>
        <w:rPr>
          <w:rFonts w:ascii="Arial" w:hAnsi="Arial" w:cs="Arial"/>
          <w:lang w:eastAsia="it-IT"/>
        </w:rPr>
      </w:pPr>
    </w:p>
    <w:p w:rsidR="005A2327" w:rsidRPr="005A2327" w:rsidRDefault="005A2327" w:rsidP="00341050">
      <w:pPr>
        <w:spacing w:after="0" w:line="360" w:lineRule="auto"/>
        <w:ind w:left="142" w:right="141"/>
        <w:jc w:val="both"/>
        <w:rPr>
          <w:rFonts w:ascii="Arial" w:hAnsi="Arial" w:cs="Arial"/>
          <w:b/>
          <w:lang w:eastAsia="it-IT" w:bidi="it-IT"/>
        </w:rPr>
      </w:pPr>
      <w:proofErr w:type="gramStart"/>
      <w:r w:rsidRPr="005A2327">
        <w:rPr>
          <w:rFonts w:ascii="Arial" w:hAnsi="Arial" w:cs="Arial"/>
          <w:b/>
          <w:lang w:eastAsia="it-IT" w:bidi="it-IT"/>
        </w:rPr>
        <w:t>ART .</w:t>
      </w:r>
      <w:proofErr w:type="gramEnd"/>
      <w:r w:rsidRPr="005A2327">
        <w:rPr>
          <w:rFonts w:ascii="Arial" w:hAnsi="Arial" w:cs="Arial"/>
          <w:b/>
          <w:lang w:eastAsia="it-IT" w:bidi="it-IT"/>
        </w:rPr>
        <w:t xml:space="preserve"> </w:t>
      </w:r>
      <w:r>
        <w:rPr>
          <w:rFonts w:ascii="Arial" w:hAnsi="Arial" w:cs="Arial"/>
          <w:b/>
          <w:lang w:eastAsia="it-IT" w:bidi="it-IT"/>
        </w:rPr>
        <w:t>3</w:t>
      </w:r>
      <w:r w:rsidRPr="005A2327">
        <w:rPr>
          <w:rFonts w:ascii="Arial" w:hAnsi="Arial" w:cs="Arial"/>
          <w:b/>
          <w:lang w:eastAsia="it-IT" w:bidi="it-IT"/>
        </w:rPr>
        <w:t xml:space="preserve"> RISORSE</w:t>
      </w:r>
    </w:p>
    <w:p w:rsidR="00A36FAF" w:rsidRDefault="00A36FAF" w:rsidP="00341050">
      <w:pPr>
        <w:spacing w:after="0" w:line="360" w:lineRule="auto"/>
        <w:ind w:left="142" w:right="141"/>
        <w:jc w:val="both"/>
        <w:rPr>
          <w:rFonts w:ascii="Arial" w:hAnsi="Arial" w:cs="Arial"/>
          <w:lang w:eastAsia="it-IT" w:bidi="it-IT"/>
        </w:rPr>
      </w:pPr>
    </w:p>
    <w:p w:rsidR="00A36FAF" w:rsidRPr="00A36FAF" w:rsidRDefault="00C7050F" w:rsidP="0087736A">
      <w:pPr>
        <w:spacing w:after="0" w:line="360" w:lineRule="auto"/>
        <w:ind w:left="567" w:right="142" w:hanging="425"/>
        <w:jc w:val="both"/>
        <w:rPr>
          <w:rFonts w:ascii="Arial" w:hAnsi="Arial" w:cs="Arial"/>
          <w:lang w:eastAsia="it-IT" w:bidi="it-IT"/>
        </w:rPr>
      </w:pPr>
      <w:r w:rsidRPr="00C7050F">
        <w:rPr>
          <w:rFonts w:ascii="Arial" w:hAnsi="Arial" w:cs="Arial"/>
          <w:b/>
          <w:lang w:eastAsia="it-IT" w:bidi="it-IT"/>
        </w:rPr>
        <w:t>3.1</w:t>
      </w:r>
      <w:r>
        <w:rPr>
          <w:rFonts w:ascii="Arial" w:hAnsi="Arial" w:cs="Arial"/>
          <w:lang w:eastAsia="it-IT" w:bidi="it-IT"/>
        </w:rPr>
        <w:t xml:space="preserve"> </w:t>
      </w:r>
      <w:r w:rsidR="0050297A" w:rsidRPr="0050297A">
        <w:rPr>
          <w:rFonts w:ascii="Arial" w:hAnsi="Arial" w:cs="Arial"/>
          <w:lang w:eastAsia="it-IT" w:bidi="it-IT"/>
        </w:rPr>
        <w:t>Per l’anno 2018 lo stanziamento di cui al presente Avviso ammonta a €</w:t>
      </w:r>
      <w:r w:rsidR="0050297A">
        <w:rPr>
          <w:rFonts w:ascii="Arial" w:hAnsi="Arial" w:cs="Arial"/>
          <w:lang w:eastAsia="it-IT" w:bidi="it-IT"/>
        </w:rPr>
        <w:t xml:space="preserve"> </w:t>
      </w:r>
      <w:r w:rsidR="0050297A" w:rsidRPr="0050297A">
        <w:rPr>
          <w:rFonts w:ascii="Arial" w:hAnsi="Arial" w:cs="Arial"/>
          <w:lang w:eastAsia="it-IT" w:bidi="it-IT"/>
        </w:rPr>
        <w:t>30.000,00 (trentamila/00). Il soggetto vincitore del presente Avviso deve garantire una quota di cofinanziamento pari al 20% del costo complessivo del progetto, il cui ammontare non deve essere quindi inferiore a €</w:t>
      </w:r>
      <w:r w:rsidR="0050297A">
        <w:rPr>
          <w:rFonts w:ascii="Arial" w:hAnsi="Arial" w:cs="Arial"/>
          <w:lang w:eastAsia="it-IT" w:bidi="it-IT"/>
        </w:rPr>
        <w:t xml:space="preserve"> </w:t>
      </w:r>
      <w:r w:rsidR="0050297A" w:rsidRPr="0050297A">
        <w:rPr>
          <w:rFonts w:ascii="Arial" w:hAnsi="Arial" w:cs="Arial"/>
          <w:lang w:eastAsia="it-IT" w:bidi="it-IT"/>
        </w:rPr>
        <w:t>36.000,00 (trentaseimila/00).</w:t>
      </w:r>
      <w:r w:rsidR="00254598">
        <w:rPr>
          <w:rFonts w:ascii="Arial" w:hAnsi="Arial" w:cs="Arial"/>
          <w:lang w:eastAsia="it-IT" w:bidi="it-IT"/>
        </w:rPr>
        <w:t xml:space="preserve"> </w:t>
      </w:r>
      <w:r w:rsidR="00A36FAF" w:rsidRPr="00A36FAF">
        <w:rPr>
          <w:rFonts w:ascii="Arial" w:hAnsi="Arial" w:cs="Arial"/>
          <w:lang w:eastAsia="it-IT" w:bidi="it-IT"/>
        </w:rPr>
        <w:t xml:space="preserve">Le attività vengono cofinanziate nella misura della copertura del disavanzo, comunque non superiore all’80% dei costi complessivi </w:t>
      </w:r>
      <w:r w:rsidR="0050297A">
        <w:rPr>
          <w:rFonts w:ascii="Arial" w:hAnsi="Arial" w:cs="Arial"/>
          <w:lang w:eastAsia="it-IT" w:bidi="it-IT"/>
        </w:rPr>
        <w:t>ammissibili, per una quota del 4</w:t>
      </w:r>
      <w:r w:rsidR="00A36FAF" w:rsidRPr="00A36FAF">
        <w:rPr>
          <w:rFonts w:ascii="Arial" w:hAnsi="Arial" w:cs="Arial"/>
          <w:lang w:eastAsia="it-IT" w:bidi="it-IT"/>
        </w:rPr>
        <w:t xml:space="preserve">0 % a carico del </w:t>
      </w:r>
      <w:proofErr w:type="spellStart"/>
      <w:r w:rsidR="00A36FAF" w:rsidRPr="00A36FAF">
        <w:rPr>
          <w:rFonts w:ascii="Arial" w:hAnsi="Arial" w:cs="Arial"/>
          <w:lang w:eastAsia="it-IT" w:bidi="it-IT"/>
        </w:rPr>
        <w:t>MiBACT</w:t>
      </w:r>
      <w:proofErr w:type="spellEnd"/>
      <w:r w:rsidR="00A36FAF" w:rsidRPr="00A36FAF">
        <w:rPr>
          <w:rFonts w:ascii="Arial" w:hAnsi="Arial" w:cs="Arial"/>
          <w:lang w:eastAsia="it-IT" w:bidi="it-IT"/>
        </w:rPr>
        <w:t xml:space="preserve"> e del 60% a carico della Regione </w:t>
      </w:r>
      <w:r w:rsidR="0050297A">
        <w:rPr>
          <w:rFonts w:ascii="Arial" w:hAnsi="Arial" w:cs="Arial"/>
          <w:lang w:eastAsia="it-IT" w:bidi="it-IT"/>
        </w:rPr>
        <w:t>Umbria</w:t>
      </w:r>
      <w:r w:rsidR="00A36FAF" w:rsidRPr="00A36FAF">
        <w:rPr>
          <w:rFonts w:ascii="Arial" w:hAnsi="Arial" w:cs="Arial"/>
          <w:lang w:eastAsia="it-IT" w:bidi="it-IT"/>
        </w:rPr>
        <w:t>.</w:t>
      </w:r>
    </w:p>
    <w:p w:rsidR="00A36FAF" w:rsidRPr="00A36FAF" w:rsidRDefault="00CC237E" w:rsidP="0087736A">
      <w:pPr>
        <w:spacing w:after="0" w:line="360" w:lineRule="auto"/>
        <w:ind w:left="567" w:right="142" w:hanging="425"/>
        <w:jc w:val="both"/>
        <w:rPr>
          <w:rFonts w:ascii="Arial" w:hAnsi="Arial" w:cs="Arial"/>
          <w:lang w:eastAsia="it-IT" w:bidi="it-IT"/>
        </w:rPr>
      </w:pPr>
      <w:r w:rsidRPr="00CC237E">
        <w:rPr>
          <w:rFonts w:ascii="Arial" w:hAnsi="Arial" w:cs="Arial"/>
          <w:b/>
          <w:lang w:eastAsia="it-IT" w:bidi="it-IT"/>
        </w:rPr>
        <w:t>3.2</w:t>
      </w:r>
      <w:r>
        <w:rPr>
          <w:rFonts w:ascii="Arial" w:hAnsi="Arial" w:cs="Arial"/>
          <w:lang w:eastAsia="it-IT" w:bidi="it-IT"/>
        </w:rPr>
        <w:t xml:space="preserve"> </w:t>
      </w:r>
      <w:r w:rsidR="00A36FAF" w:rsidRPr="00A36FAF">
        <w:rPr>
          <w:rFonts w:ascii="Arial" w:hAnsi="Arial" w:cs="Arial"/>
          <w:lang w:eastAsia="it-IT" w:bidi="it-IT"/>
        </w:rPr>
        <w:t xml:space="preserve">La quota </w:t>
      </w:r>
      <w:r w:rsidR="0050297A">
        <w:rPr>
          <w:rFonts w:ascii="Arial" w:hAnsi="Arial" w:cs="Arial"/>
          <w:lang w:eastAsia="it-IT" w:bidi="it-IT"/>
        </w:rPr>
        <w:t xml:space="preserve">di fondi dell’anno 2018 </w:t>
      </w:r>
      <w:r w:rsidR="00C7050F">
        <w:rPr>
          <w:rFonts w:ascii="Arial" w:hAnsi="Arial" w:cs="Arial"/>
          <w:lang w:eastAsia="it-IT" w:bidi="it-IT"/>
        </w:rPr>
        <w:t xml:space="preserve">trova copertura per </w:t>
      </w:r>
      <w:r w:rsidR="0050297A">
        <w:rPr>
          <w:rFonts w:ascii="Arial" w:hAnsi="Arial" w:cs="Arial"/>
          <w:lang w:eastAsia="it-IT" w:bidi="it-IT"/>
        </w:rPr>
        <w:t xml:space="preserve">la </w:t>
      </w:r>
      <w:r w:rsidR="0050297A" w:rsidRPr="00A36FAF">
        <w:rPr>
          <w:rFonts w:ascii="Arial" w:hAnsi="Arial" w:cs="Arial"/>
          <w:lang w:eastAsia="it-IT" w:bidi="it-IT"/>
        </w:rPr>
        <w:t>parte r</w:t>
      </w:r>
      <w:r w:rsidR="0050297A">
        <w:rPr>
          <w:rFonts w:ascii="Arial" w:hAnsi="Arial" w:cs="Arial"/>
          <w:lang w:eastAsia="it-IT" w:bidi="it-IT"/>
        </w:rPr>
        <w:t xml:space="preserve">egionale di </w:t>
      </w:r>
      <w:r w:rsidR="00C7050F">
        <w:rPr>
          <w:rFonts w:ascii="Arial" w:hAnsi="Arial" w:cs="Arial"/>
          <w:lang w:eastAsia="it-IT" w:bidi="it-IT"/>
        </w:rPr>
        <w:t>€ 18</w:t>
      </w:r>
      <w:r w:rsidR="00A36FAF" w:rsidRPr="00A36FAF">
        <w:rPr>
          <w:rFonts w:ascii="Arial" w:hAnsi="Arial" w:cs="Arial"/>
          <w:lang w:eastAsia="it-IT" w:bidi="it-IT"/>
        </w:rPr>
        <w:t>.0</w:t>
      </w:r>
      <w:r w:rsidR="00A36FAF">
        <w:rPr>
          <w:rFonts w:ascii="Arial" w:hAnsi="Arial" w:cs="Arial"/>
          <w:lang w:eastAsia="it-IT" w:bidi="it-IT"/>
        </w:rPr>
        <w:t>00,00 sul capitolo di bilancio</w:t>
      </w:r>
      <w:r>
        <w:rPr>
          <w:rFonts w:ascii="Arial" w:hAnsi="Arial" w:cs="Arial"/>
          <w:lang w:eastAsia="it-IT" w:bidi="it-IT"/>
        </w:rPr>
        <w:t xml:space="preserve"> regionale 00990- A</w:t>
      </w:r>
      <w:proofErr w:type="gramStart"/>
      <w:r>
        <w:rPr>
          <w:rFonts w:ascii="Arial" w:hAnsi="Arial" w:cs="Arial"/>
          <w:lang w:eastAsia="it-IT" w:bidi="it-IT"/>
        </w:rPr>
        <w:t xml:space="preserve">0990 </w:t>
      </w:r>
      <w:r w:rsidR="00A36FAF">
        <w:rPr>
          <w:rFonts w:ascii="Arial" w:hAnsi="Arial" w:cs="Arial"/>
          <w:lang w:eastAsia="it-IT" w:bidi="it-IT"/>
        </w:rPr>
        <w:t xml:space="preserve"> </w:t>
      </w:r>
      <w:r w:rsidR="0050297A">
        <w:rPr>
          <w:rFonts w:ascii="Arial" w:hAnsi="Arial" w:cs="Arial"/>
          <w:lang w:eastAsia="it-IT" w:bidi="it-IT"/>
        </w:rPr>
        <w:t>-</w:t>
      </w:r>
      <w:proofErr w:type="gramEnd"/>
      <w:r w:rsidR="0050297A">
        <w:rPr>
          <w:rFonts w:ascii="Arial" w:hAnsi="Arial" w:cs="Arial"/>
          <w:lang w:eastAsia="it-IT" w:bidi="it-IT"/>
        </w:rPr>
        <w:t xml:space="preserve"> B0990 e per la </w:t>
      </w:r>
      <w:r w:rsidR="00A36FAF" w:rsidRPr="00A36FAF">
        <w:rPr>
          <w:rFonts w:ascii="Arial" w:hAnsi="Arial" w:cs="Arial"/>
          <w:lang w:eastAsia="it-IT" w:bidi="it-IT"/>
        </w:rPr>
        <w:t xml:space="preserve">quota parte del </w:t>
      </w:r>
      <w:proofErr w:type="spellStart"/>
      <w:r w:rsidR="00A36FAF" w:rsidRPr="00A36FAF">
        <w:rPr>
          <w:rFonts w:ascii="Arial" w:hAnsi="Arial" w:cs="Arial"/>
          <w:lang w:eastAsia="it-IT" w:bidi="it-IT"/>
        </w:rPr>
        <w:t>MiBACT</w:t>
      </w:r>
      <w:proofErr w:type="spellEnd"/>
      <w:r w:rsidR="0050297A">
        <w:rPr>
          <w:rFonts w:ascii="Arial" w:hAnsi="Arial" w:cs="Arial"/>
          <w:lang w:eastAsia="it-IT" w:bidi="it-IT"/>
        </w:rPr>
        <w:t xml:space="preserve"> di </w:t>
      </w:r>
      <w:r w:rsidR="00A36FAF" w:rsidRPr="00A36FAF">
        <w:rPr>
          <w:rFonts w:ascii="Arial" w:hAnsi="Arial" w:cs="Arial"/>
          <w:lang w:eastAsia="it-IT" w:bidi="it-IT"/>
        </w:rPr>
        <w:t xml:space="preserve"> € </w:t>
      </w:r>
      <w:r w:rsidR="00C7050F">
        <w:rPr>
          <w:rFonts w:ascii="Arial" w:hAnsi="Arial" w:cs="Arial"/>
          <w:lang w:eastAsia="it-IT" w:bidi="it-IT"/>
        </w:rPr>
        <w:t>12.000,</w:t>
      </w:r>
      <w:r>
        <w:rPr>
          <w:rFonts w:ascii="Arial" w:hAnsi="Arial" w:cs="Arial"/>
          <w:lang w:eastAsia="it-IT" w:bidi="it-IT"/>
        </w:rPr>
        <w:t xml:space="preserve">00 sul Cap. del bilancio regionale parte entrate 00668 e sui </w:t>
      </w:r>
      <w:proofErr w:type="spellStart"/>
      <w:r>
        <w:rPr>
          <w:rFonts w:ascii="Arial" w:hAnsi="Arial" w:cs="Arial"/>
          <w:lang w:eastAsia="it-IT" w:bidi="it-IT"/>
        </w:rPr>
        <w:t>Capp</w:t>
      </w:r>
      <w:proofErr w:type="spellEnd"/>
      <w:r>
        <w:rPr>
          <w:rFonts w:ascii="Arial" w:hAnsi="Arial" w:cs="Arial"/>
          <w:lang w:eastAsia="it-IT" w:bidi="it-IT"/>
        </w:rPr>
        <w:t>. 01030 e A1030 parte uscite.</w:t>
      </w:r>
    </w:p>
    <w:p w:rsidR="00A36FAF" w:rsidRPr="00A36FAF" w:rsidRDefault="0050297A" w:rsidP="0087736A">
      <w:pPr>
        <w:spacing w:after="0" w:line="360" w:lineRule="auto"/>
        <w:ind w:left="567" w:right="142" w:hanging="425"/>
        <w:jc w:val="both"/>
        <w:rPr>
          <w:rFonts w:ascii="Arial" w:hAnsi="Arial" w:cs="Arial"/>
          <w:b/>
          <w:lang w:eastAsia="it-IT" w:bidi="it-IT"/>
        </w:rPr>
      </w:pPr>
      <w:r>
        <w:rPr>
          <w:rFonts w:ascii="Arial" w:hAnsi="Arial" w:cs="Arial"/>
          <w:b/>
          <w:lang w:eastAsia="it-IT" w:bidi="it-IT"/>
        </w:rPr>
        <w:lastRenderedPageBreak/>
        <w:t>3.3</w:t>
      </w:r>
      <w:r w:rsidR="00CC237E">
        <w:rPr>
          <w:rFonts w:ascii="Arial" w:hAnsi="Arial" w:cs="Arial"/>
          <w:lang w:eastAsia="it-IT" w:bidi="it-IT"/>
        </w:rPr>
        <w:t xml:space="preserve"> </w:t>
      </w:r>
      <w:r w:rsidR="00A36FAF" w:rsidRPr="00A36FAF">
        <w:rPr>
          <w:rFonts w:ascii="Arial" w:hAnsi="Arial" w:cs="Arial"/>
          <w:lang w:eastAsia="it-IT" w:bidi="it-IT"/>
        </w:rPr>
        <w:t>La dotazione finanziaria per le annualità 2019 e 2020 verrà individuata a seguito dell’approvazione delle rispetti</w:t>
      </w:r>
      <w:r w:rsidR="00CC237E">
        <w:rPr>
          <w:rFonts w:ascii="Arial" w:hAnsi="Arial" w:cs="Arial"/>
          <w:lang w:eastAsia="it-IT" w:bidi="it-IT"/>
        </w:rPr>
        <w:t xml:space="preserve">ve leggi regionali di Bilancio </w:t>
      </w:r>
      <w:r w:rsidR="00A36FAF" w:rsidRPr="00A36FAF">
        <w:rPr>
          <w:rFonts w:ascii="Arial" w:hAnsi="Arial" w:cs="Arial"/>
          <w:lang w:eastAsia="it-IT" w:bidi="it-IT"/>
        </w:rPr>
        <w:t xml:space="preserve">e della determinazione delle risorse a carico del </w:t>
      </w:r>
      <w:proofErr w:type="spellStart"/>
      <w:r w:rsidR="00A36FAF" w:rsidRPr="00A36FAF">
        <w:rPr>
          <w:rFonts w:ascii="Arial" w:hAnsi="Arial" w:cs="Arial"/>
          <w:lang w:eastAsia="it-IT" w:bidi="it-IT"/>
        </w:rPr>
        <w:t>MiBACT</w:t>
      </w:r>
      <w:proofErr w:type="spellEnd"/>
      <w:r w:rsidR="00A36FAF" w:rsidRPr="00A36FAF">
        <w:rPr>
          <w:rFonts w:ascii="Arial" w:hAnsi="Arial" w:cs="Arial"/>
          <w:lang w:eastAsia="it-IT" w:bidi="it-IT"/>
        </w:rPr>
        <w:t xml:space="preserve">, nel rispetto delle disposizioni in materia di contabilità previste dal </w:t>
      </w:r>
      <w:proofErr w:type="spellStart"/>
      <w:r w:rsidR="00A36FAF" w:rsidRPr="00A36FAF">
        <w:rPr>
          <w:rFonts w:ascii="Arial" w:hAnsi="Arial" w:cs="Arial"/>
          <w:lang w:eastAsia="it-IT" w:bidi="it-IT"/>
        </w:rPr>
        <w:t>D.Lgs.</w:t>
      </w:r>
      <w:proofErr w:type="spellEnd"/>
      <w:r w:rsidR="00A36FAF" w:rsidRPr="00A36FAF">
        <w:rPr>
          <w:rFonts w:ascii="Arial" w:hAnsi="Arial" w:cs="Arial"/>
          <w:lang w:eastAsia="it-IT" w:bidi="it-IT"/>
        </w:rPr>
        <w:t xml:space="preserve"> 118/2011</w:t>
      </w:r>
      <w:r w:rsidR="00A36FAF" w:rsidRPr="00A36FAF">
        <w:rPr>
          <w:rFonts w:ascii="Arial" w:hAnsi="Arial" w:cs="Arial"/>
          <w:b/>
          <w:lang w:eastAsia="it-IT" w:bidi="it-IT"/>
        </w:rPr>
        <w:t xml:space="preserve">. </w:t>
      </w:r>
      <w:r w:rsidR="00CC237E">
        <w:rPr>
          <w:rFonts w:ascii="Arial" w:hAnsi="Arial" w:cs="Arial"/>
          <w:b/>
          <w:lang w:eastAsia="it-IT" w:bidi="it-IT"/>
        </w:rPr>
        <w:t xml:space="preserve">L’eventuale </w:t>
      </w:r>
      <w:r w:rsidR="00A36FAF" w:rsidRPr="00A36FAF">
        <w:rPr>
          <w:rFonts w:ascii="Arial" w:hAnsi="Arial" w:cs="Arial"/>
          <w:b/>
          <w:lang w:eastAsia="it-IT" w:bidi="it-IT"/>
        </w:rPr>
        <w:t>concessione di un contributo per le annualità 2019 e 2020 è quindi s</w:t>
      </w:r>
      <w:r w:rsidR="00CC237E">
        <w:rPr>
          <w:rFonts w:ascii="Arial" w:hAnsi="Arial" w:cs="Arial"/>
          <w:b/>
          <w:lang w:eastAsia="it-IT" w:bidi="it-IT"/>
        </w:rPr>
        <w:t xml:space="preserve">ubordinata all’approvazione di tali </w:t>
      </w:r>
      <w:r w:rsidR="00A36FAF" w:rsidRPr="00A36FAF">
        <w:rPr>
          <w:rFonts w:ascii="Arial" w:hAnsi="Arial" w:cs="Arial"/>
          <w:b/>
          <w:lang w:eastAsia="it-IT" w:bidi="it-IT"/>
        </w:rPr>
        <w:t>documenti e seguirà le modalità e le pr</w:t>
      </w:r>
      <w:r w:rsidR="00CC237E">
        <w:rPr>
          <w:rFonts w:ascii="Arial" w:hAnsi="Arial" w:cs="Arial"/>
          <w:b/>
          <w:lang w:eastAsia="it-IT" w:bidi="it-IT"/>
        </w:rPr>
        <w:t xml:space="preserve">ocedure previste dall’articolo </w:t>
      </w:r>
      <w:r w:rsidR="00627B0B">
        <w:rPr>
          <w:rFonts w:ascii="Arial" w:hAnsi="Arial" w:cs="Arial"/>
          <w:b/>
          <w:lang w:eastAsia="it-IT" w:bidi="it-IT"/>
        </w:rPr>
        <w:t>11</w:t>
      </w:r>
      <w:r w:rsidR="00CC237E">
        <w:rPr>
          <w:rFonts w:ascii="Arial" w:hAnsi="Arial" w:cs="Arial"/>
          <w:b/>
          <w:lang w:eastAsia="it-IT" w:bidi="it-IT"/>
        </w:rPr>
        <w:t xml:space="preserve"> del presente Avviso</w:t>
      </w:r>
      <w:r w:rsidR="00A36FAF" w:rsidRPr="00A36FAF">
        <w:rPr>
          <w:rFonts w:ascii="Arial" w:hAnsi="Arial" w:cs="Arial"/>
          <w:b/>
          <w:lang w:eastAsia="it-IT" w:bidi="it-IT"/>
        </w:rPr>
        <w:t>.</w:t>
      </w:r>
    </w:p>
    <w:p w:rsidR="005A2327" w:rsidRPr="00AF0226" w:rsidRDefault="005A2327" w:rsidP="00341050">
      <w:pPr>
        <w:spacing w:after="0" w:line="360" w:lineRule="auto"/>
        <w:ind w:left="142" w:right="141"/>
        <w:jc w:val="both"/>
        <w:rPr>
          <w:rFonts w:ascii="Arial" w:hAnsi="Arial" w:cs="Arial"/>
          <w:lang w:eastAsia="it-IT"/>
        </w:rPr>
      </w:pPr>
    </w:p>
    <w:p w:rsidR="004B5783" w:rsidRPr="00AF0226" w:rsidRDefault="005A2327" w:rsidP="00341050">
      <w:pPr>
        <w:tabs>
          <w:tab w:val="left" w:pos="4440"/>
        </w:tabs>
        <w:spacing w:after="0" w:line="360" w:lineRule="auto"/>
        <w:ind w:left="142" w:right="141"/>
        <w:jc w:val="both"/>
        <w:rPr>
          <w:rFonts w:ascii="Arial" w:hAnsi="Arial" w:cs="Arial"/>
          <w:b/>
          <w:lang w:eastAsia="it-IT"/>
        </w:rPr>
      </w:pPr>
      <w:r>
        <w:rPr>
          <w:rFonts w:ascii="Arial" w:hAnsi="Arial" w:cs="Arial"/>
          <w:b/>
          <w:lang w:eastAsia="it-IT"/>
        </w:rPr>
        <w:t>ART. 4</w:t>
      </w:r>
      <w:r w:rsidR="004B5783" w:rsidRPr="00AF0226">
        <w:rPr>
          <w:rFonts w:ascii="Arial" w:hAnsi="Arial" w:cs="Arial"/>
          <w:b/>
          <w:lang w:eastAsia="it-IT"/>
        </w:rPr>
        <w:t xml:space="preserve"> </w:t>
      </w:r>
      <w:r w:rsidR="00AF0226" w:rsidRPr="00AF0226">
        <w:rPr>
          <w:rFonts w:ascii="Arial" w:hAnsi="Arial" w:cs="Arial"/>
          <w:b/>
          <w:lang w:eastAsia="it-IT"/>
        </w:rPr>
        <w:t>SOGGETTI BENEFICIARI</w:t>
      </w:r>
    </w:p>
    <w:p w:rsidR="004B5783" w:rsidRPr="004B5783" w:rsidRDefault="004B5783" w:rsidP="00341050">
      <w:pPr>
        <w:spacing w:after="0" w:line="360" w:lineRule="auto"/>
        <w:ind w:left="142" w:right="141"/>
        <w:jc w:val="both"/>
        <w:rPr>
          <w:rFonts w:ascii="Arial" w:hAnsi="Arial" w:cs="Arial"/>
          <w:lang w:eastAsia="it-IT"/>
        </w:rPr>
      </w:pPr>
    </w:p>
    <w:p w:rsidR="00963DCA" w:rsidRDefault="00254598" w:rsidP="0087736A">
      <w:pPr>
        <w:spacing w:after="0" w:line="360" w:lineRule="auto"/>
        <w:ind w:left="567" w:right="142" w:hanging="425"/>
        <w:jc w:val="both"/>
        <w:rPr>
          <w:rFonts w:ascii="Arial" w:hAnsi="Arial" w:cs="Arial"/>
        </w:rPr>
      </w:pPr>
      <w:r w:rsidRPr="00254598">
        <w:rPr>
          <w:rFonts w:ascii="Arial" w:hAnsi="Arial" w:cs="Arial"/>
          <w:b/>
        </w:rPr>
        <w:t>4.1</w:t>
      </w:r>
      <w:r>
        <w:rPr>
          <w:rFonts w:ascii="Arial" w:hAnsi="Arial" w:cs="Arial"/>
        </w:rPr>
        <w:t xml:space="preserve"> </w:t>
      </w:r>
      <w:r w:rsidR="004B5783" w:rsidRPr="00963DCA">
        <w:rPr>
          <w:rFonts w:ascii="Arial" w:hAnsi="Arial" w:cs="Arial"/>
        </w:rPr>
        <w:t xml:space="preserve">Possono essere ammessi alla selezione </w:t>
      </w:r>
      <w:r w:rsidR="00627B0B">
        <w:rPr>
          <w:rFonts w:ascii="Arial" w:hAnsi="Arial" w:cs="Arial"/>
        </w:rPr>
        <w:t>del</w:t>
      </w:r>
      <w:r w:rsidR="004B5783" w:rsidRPr="00963DCA">
        <w:rPr>
          <w:rFonts w:ascii="Arial" w:hAnsi="Arial" w:cs="Arial"/>
        </w:rPr>
        <w:t xml:space="preserve"> progett</w:t>
      </w:r>
      <w:r w:rsidR="00627B0B">
        <w:rPr>
          <w:rFonts w:ascii="Arial" w:hAnsi="Arial" w:cs="Arial"/>
        </w:rPr>
        <w:t>o</w:t>
      </w:r>
      <w:r w:rsidR="004B5783" w:rsidRPr="00963DCA">
        <w:rPr>
          <w:rFonts w:ascii="Arial" w:hAnsi="Arial" w:cs="Arial"/>
        </w:rPr>
        <w:t xml:space="preserve"> di Residenze individuali per artisti nei territori in materia di spettacolo dal vivo</w:t>
      </w:r>
      <w:r w:rsidR="00627B0B">
        <w:rPr>
          <w:rFonts w:ascii="Arial" w:hAnsi="Arial" w:cs="Arial"/>
        </w:rPr>
        <w:t>,</w:t>
      </w:r>
      <w:r w:rsidR="00AC1D22" w:rsidRPr="00AC1D22">
        <w:rPr>
          <w:rFonts w:ascii="Arial" w:hAnsi="Arial" w:cs="Arial"/>
        </w:rPr>
        <w:t xml:space="preserve"> </w:t>
      </w:r>
      <w:r w:rsidR="00AC1D22">
        <w:rPr>
          <w:rFonts w:ascii="Arial" w:hAnsi="Arial" w:cs="Arial"/>
        </w:rPr>
        <w:t>i</w:t>
      </w:r>
      <w:r w:rsidR="00AC1D22" w:rsidRPr="00AC1D22">
        <w:rPr>
          <w:rFonts w:ascii="Arial" w:hAnsi="Arial" w:cs="Arial"/>
        </w:rPr>
        <w:t xml:space="preserve"> soggetti professionali ammissibili ai sensi </w:t>
      </w:r>
      <w:r w:rsidR="00AC1D22">
        <w:rPr>
          <w:rFonts w:ascii="Arial" w:hAnsi="Arial" w:cs="Arial"/>
        </w:rPr>
        <w:t>della legge regionale n. 17/2004</w:t>
      </w:r>
      <w:r w:rsidR="004B5783" w:rsidRPr="00963DCA">
        <w:rPr>
          <w:rFonts w:ascii="Arial" w:hAnsi="Arial" w:cs="Arial"/>
        </w:rPr>
        <w:t xml:space="preserve">, costituiti </w:t>
      </w:r>
      <w:r w:rsidR="004B5783" w:rsidRPr="004450CA">
        <w:rPr>
          <w:rFonts w:ascii="Arial" w:hAnsi="Arial" w:cs="Arial"/>
        </w:rPr>
        <w:t>per atto pubblico o scrittura privata</w:t>
      </w:r>
      <w:r w:rsidR="004B5783" w:rsidRPr="00963DCA">
        <w:rPr>
          <w:rFonts w:ascii="Arial" w:hAnsi="Arial" w:cs="Arial"/>
        </w:rPr>
        <w:t xml:space="preserve"> </w:t>
      </w:r>
      <w:r w:rsidR="004B5783" w:rsidRPr="004450CA">
        <w:rPr>
          <w:rFonts w:ascii="Arial" w:hAnsi="Arial" w:cs="Arial"/>
        </w:rPr>
        <w:t>registrata</w:t>
      </w:r>
      <w:r w:rsidR="004B5783" w:rsidRPr="00963DCA">
        <w:rPr>
          <w:rFonts w:ascii="Arial" w:hAnsi="Arial" w:cs="Arial"/>
        </w:rPr>
        <w:t xml:space="preserve"> da almeno tre anni alla data di pubblicazione del presente avviso, obbligati per disposizione normativa, statutaria e/o di altra fonte, alla redazione di un bilancio annuale, che non svolgono attività partitiche oppure realizzano iniziative politiche ed in possesso  dei seguenti ulteriori requisiti:</w:t>
      </w:r>
    </w:p>
    <w:p w:rsidR="004B5783" w:rsidRPr="00254598" w:rsidRDefault="00AF0226" w:rsidP="0087736A">
      <w:pPr>
        <w:pStyle w:val="Paragrafoelenco"/>
        <w:numPr>
          <w:ilvl w:val="0"/>
          <w:numId w:val="25"/>
        </w:numPr>
        <w:spacing w:line="360" w:lineRule="auto"/>
        <w:ind w:left="993" w:right="141"/>
        <w:jc w:val="both"/>
        <w:rPr>
          <w:rFonts w:ascii="Arial" w:hAnsi="Arial" w:cs="Arial"/>
        </w:rPr>
      </w:pPr>
      <w:proofErr w:type="gramStart"/>
      <w:r w:rsidRPr="00254598">
        <w:rPr>
          <w:rFonts w:ascii="Arial" w:hAnsi="Arial" w:cs="Arial"/>
        </w:rPr>
        <w:t>e</w:t>
      </w:r>
      <w:r w:rsidR="004B5783" w:rsidRPr="00254598">
        <w:rPr>
          <w:rFonts w:ascii="Arial" w:hAnsi="Arial" w:cs="Arial"/>
        </w:rPr>
        <w:t>ssere</w:t>
      </w:r>
      <w:proofErr w:type="gramEnd"/>
      <w:r w:rsidR="004B5783" w:rsidRPr="00254598">
        <w:rPr>
          <w:rFonts w:ascii="Arial" w:hAnsi="Arial" w:cs="Arial"/>
        </w:rPr>
        <w:t xml:space="preserve"> organismi professionali in possesso di partita IVA che operano, compatibilmente con le previsioni statutarie, nel settore dello spettacolo dal vivo.</w:t>
      </w:r>
    </w:p>
    <w:p w:rsidR="004B5783" w:rsidRPr="00254598" w:rsidRDefault="00B6067E" w:rsidP="0087736A">
      <w:pPr>
        <w:pStyle w:val="Paragrafoelenco"/>
        <w:numPr>
          <w:ilvl w:val="0"/>
          <w:numId w:val="25"/>
        </w:numPr>
        <w:spacing w:line="360" w:lineRule="auto"/>
        <w:ind w:left="993" w:right="141"/>
        <w:jc w:val="both"/>
        <w:rPr>
          <w:rFonts w:ascii="Arial" w:hAnsi="Arial" w:cs="Arial"/>
        </w:rPr>
      </w:pPr>
      <w:proofErr w:type="gramStart"/>
      <w:r w:rsidRPr="00254598">
        <w:rPr>
          <w:rFonts w:ascii="Arial" w:hAnsi="Arial" w:cs="Arial"/>
        </w:rPr>
        <w:t>a</w:t>
      </w:r>
      <w:r w:rsidR="004B5783" w:rsidRPr="00254598">
        <w:rPr>
          <w:rFonts w:ascii="Arial" w:hAnsi="Arial" w:cs="Arial"/>
        </w:rPr>
        <w:t>vere</w:t>
      </w:r>
      <w:proofErr w:type="gramEnd"/>
      <w:r w:rsidR="004B5783" w:rsidRPr="00254598">
        <w:rPr>
          <w:rFonts w:ascii="Arial" w:hAnsi="Arial" w:cs="Arial"/>
        </w:rPr>
        <w:t xml:space="preserve"> comprovata esperienza nel settore dello spettacolo dal </w:t>
      </w:r>
      <w:r w:rsidRPr="00254598">
        <w:rPr>
          <w:rFonts w:ascii="Arial" w:hAnsi="Arial" w:cs="Arial"/>
        </w:rPr>
        <w:t>vivo. A dimostrazione della quale i</w:t>
      </w:r>
      <w:r w:rsidR="004B5783" w:rsidRPr="00254598">
        <w:rPr>
          <w:rFonts w:ascii="Arial" w:hAnsi="Arial" w:cs="Arial"/>
        </w:rPr>
        <w:t xml:space="preserve">l soggetto richiedente deve dimostrare con idonea documentazione di possedere un’esperienza almeno triennale nella pratica delle attività di residenza e relazioni e capacità che consentano l’adesione ad una rete di </w:t>
      </w:r>
      <w:proofErr w:type="spellStart"/>
      <w:r w:rsidR="004B5783" w:rsidRPr="00254598">
        <w:rPr>
          <w:rFonts w:ascii="Arial" w:hAnsi="Arial" w:cs="Arial"/>
          <w:i/>
        </w:rPr>
        <w:t>scouting</w:t>
      </w:r>
      <w:proofErr w:type="spellEnd"/>
      <w:r w:rsidR="004B5783" w:rsidRPr="00254598">
        <w:rPr>
          <w:rFonts w:ascii="Arial" w:hAnsi="Arial" w:cs="Arial"/>
        </w:rPr>
        <w:t xml:space="preserve"> e promozione. La documentazione dovrà dimostrare la piena titolarità dell’organizzazione delle attività e la piena responsabilità e titolarità nella gestione economico finanziaria in capo al richiedente.</w:t>
      </w:r>
    </w:p>
    <w:p w:rsidR="004B5783" w:rsidRPr="00254598" w:rsidRDefault="00E7429C" w:rsidP="0087736A">
      <w:pPr>
        <w:pStyle w:val="Paragrafoelenco"/>
        <w:numPr>
          <w:ilvl w:val="0"/>
          <w:numId w:val="25"/>
        </w:numPr>
        <w:spacing w:line="360" w:lineRule="auto"/>
        <w:ind w:left="993" w:right="141"/>
        <w:jc w:val="both"/>
        <w:rPr>
          <w:rFonts w:ascii="Arial" w:hAnsi="Arial" w:cs="Arial"/>
        </w:rPr>
      </w:pPr>
      <w:proofErr w:type="gramStart"/>
      <w:r w:rsidRPr="00254598">
        <w:rPr>
          <w:rFonts w:ascii="Arial" w:hAnsi="Arial" w:cs="Arial"/>
        </w:rPr>
        <w:t>d</w:t>
      </w:r>
      <w:r w:rsidR="004B5783" w:rsidRPr="00254598">
        <w:rPr>
          <w:rFonts w:ascii="Arial" w:hAnsi="Arial" w:cs="Arial"/>
        </w:rPr>
        <w:t>imostrare</w:t>
      </w:r>
      <w:proofErr w:type="gramEnd"/>
      <w:r w:rsidR="004B5783" w:rsidRPr="00254598">
        <w:rPr>
          <w:rFonts w:ascii="Arial" w:hAnsi="Arial" w:cs="Arial"/>
        </w:rPr>
        <w:t xml:space="preserve"> affidabilità e solidità economica.</w:t>
      </w:r>
      <w:r w:rsidRPr="00254598">
        <w:rPr>
          <w:rFonts w:ascii="Arial" w:hAnsi="Arial" w:cs="Arial"/>
        </w:rPr>
        <w:t xml:space="preserve"> </w:t>
      </w:r>
      <w:r w:rsidR="004B5783" w:rsidRPr="00254598">
        <w:rPr>
          <w:rFonts w:ascii="Arial" w:hAnsi="Arial" w:cs="Arial"/>
        </w:rPr>
        <w:t>Il valore della produzione, ovvero l’insieme dei costi o delle uscite nel caso in cui il bilancio sia redatto secondo criteri non economici, risultante dall’ultimo bilancio approvato dal soggetto richiedente, deve essere maggiore o uguale a € 100.000,00.</w:t>
      </w:r>
      <w:r w:rsidRPr="00254598">
        <w:rPr>
          <w:rFonts w:ascii="Arial" w:hAnsi="Arial" w:cs="Arial"/>
        </w:rPr>
        <w:t xml:space="preserve"> Il soggetto, inoltre, </w:t>
      </w:r>
      <w:r w:rsidR="004B5783" w:rsidRPr="00254598">
        <w:rPr>
          <w:rFonts w:ascii="Arial" w:hAnsi="Arial" w:cs="Arial"/>
        </w:rPr>
        <w:t>deve aver adottato un sistema di controllo contabile dedicato alle attività di residenza, che garantisca la conservazione e la registrazione d</w:t>
      </w:r>
      <w:r w:rsidR="00627B0B">
        <w:rPr>
          <w:rFonts w:ascii="Arial" w:hAnsi="Arial" w:cs="Arial"/>
        </w:rPr>
        <w:t xml:space="preserve">ei dati contabili relativi al </w:t>
      </w:r>
      <w:r w:rsidR="004B5783" w:rsidRPr="00254598">
        <w:rPr>
          <w:rFonts w:ascii="Arial" w:hAnsi="Arial" w:cs="Arial"/>
        </w:rPr>
        <w:t>progetto di residenza.</w:t>
      </w:r>
    </w:p>
    <w:p w:rsidR="004B5783" w:rsidRPr="00254598" w:rsidRDefault="00E7429C" w:rsidP="0087736A">
      <w:pPr>
        <w:pStyle w:val="Paragrafoelenco"/>
        <w:numPr>
          <w:ilvl w:val="0"/>
          <w:numId w:val="25"/>
        </w:numPr>
        <w:spacing w:line="360" w:lineRule="auto"/>
        <w:ind w:left="993" w:right="141"/>
        <w:jc w:val="both"/>
        <w:rPr>
          <w:rFonts w:ascii="Arial" w:hAnsi="Arial" w:cs="Arial"/>
        </w:rPr>
      </w:pPr>
      <w:proofErr w:type="gramStart"/>
      <w:r w:rsidRPr="00254598">
        <w:rPr>
          <w:rFonts w:ascii="Arial" w:hAnsi="Arial" w:cs="Arial"/>
        </w:rPr>
        <w:t>d</w:t>
      </w:r>
      <w:r w:rsidR="004B5783" w:rsidRPr="00254598">
        <w:rPr>
          <w:rFonts w:ascii="Arial" w:hAnsi="Arial" w:cs="Arial"/>
        </w:rPr>
        <w:t>isporre</w:t>
      </w:r>
      <w:proofErr w:type="gramEnd"/>
      <w:r w:rsidR="004B5783" w:rsidRPr="00254598">
        <w:rPr>
          <w:rFonts w:ascii="Arial" w:hAnsi="Arial" w:cs="Arial"/>
        </w:rPr>
        <w:t xml:space="preserve"> di almeno una sede organizzativa nel territorio della Regione </w:t>
      </w:r>
      <w:r w:rsidRPr="00254598">
        <w:rPr>
          <w:rFonts w:ascii="Arial" w:hAnsi="Arial" w:cs="Arial"/>
        </w:rPr>
        <w:t>Umbria</w:t>
      </w:r>
      <w:r w:rsidR="004B5783" w:rsidRPr="00254598">
        <w:rPr>
          <w:rFonts w:ascii="Arial" w:hAnsi="Arial" w:cs="Arial"/>
        </w:rPr>
        <w:t>.</w:t>
      </w:r>
      <w:r w:rsidRPr="00254598">
        <w:rPr>
          <w:rFonts w:ascii="Arial" w:hAnsi="Arial" w:cs="Arial"/>
        </w:rPr>
        <w:t xml:space="preserve"> </w:t>
      </w:r>
      <w:r w:rsidR="004B5783" w:rsidRPr="00254598">
        <w:rPr>
          <w:rFonts w:ascii="Arial" w:hAnsi="Arial" w:cs="Arial"/>
        </w:rPr>
        <w:t>I soggetti richiedenti devono altresì attestare, con idonea documentazione, la consistenza temporale della disponibilità della sede, almeno per la durata del progetto triennale, con indicazione del titolo di possesso o di godimento della sede.</w:t>
      </w:r>
    </w:p>
    <w:p w:rsidR="004B5783" w:rsidRPr="00254598" w:rsidRDefault="00E7429C" w:rsidP="0087736A">
      <w:pPr>
        <w:pStyle w:val="Paragrafoelenco"/>
        <w:numPr>
          <w:ilvl w:val="0"/>
          <w:numId w:val="25"/>
        </w:numPr>
        <w:spacing w:line="360" w:lineRule="auto"/>
        <w:ind w:left="993" w:right="141"/>
        <w:jc w:val="both"/>
        <w:rPr>
          <w:rFonts w:ascii="Arial" w:hAnsi="Arial" w:cs="Arial"/>
        </w:rPr>
      </w:pPr>
      <w:proofErr w:type="gramStart"/>
      <w:r w:rsidRPr="00254598">
        <w:rPr>
          <w:rFonts w:ascii="Arial" w:hAnsi="Arial" w:cs="Arial"/>
        </w:rPr>
        <w:lastRenderedPageBreak/>
        <w:t>d</w:t>
      </w:r>
      <w:r w:rsidR="004B5783" w:rsidRPr="00254598">
        <w:rPr>
          <w:rFonts w:ascii="Arial" w:hAnsi="Arial" w:cs="Arial"/>
        </w:rPr>
        <w:t>isporre</w:t>
      </w:r>
      <w:proofErr w:type="gramEnd"/>
      <w:r w:rsidR="004B5783" w:rsidRPr="00254598">
        <w:rPr>
          <w:rFonts w:ascii="Arial" w:hAnsi="Arial" w:cs="Arial"/>
        </w:rPr>
        <w:t xml:space="preserve"> per tutta la durata del progetto triennale di una struttura organizzativa consolidata che preveda la presenza di almeno tre figure: amministrativo/organizzativo, artistico e tecnico.</w:t>
      </w:r>
    </w:p>
    <w:p w:rsidR="004B5783" w:rsidRPr="00254598" w:rsidRDefault="00E7429C" w:rsidP="0087736A">
      <w:pPr>
        <w:pStyle w:val="Paragrafoelenco"/>
        <w:numPr>
          <w:ilvl w:val="0"/>
          <w:numId w:val="25"/>
        </w:numPr>
        <w:spacing w:line="360" w:lineRule="auto"/>
        <w:ind w:left="993" w:right="141"/>
        <w:jc w:val="both"/>
        <w:rPr>
          <w:rFonts w:ascii="Arial" w:hAnsi="Arial" w:cs="Arial"/>
        </w:rPr>
      </w:pPr>
      <w:proofErr w:type="gramStart"/>
      <w:r w:rsidRPr="00254598">
        <w:rPr>
          <w:rFonts w:ascii="Arial" w:hAnsi="Arial" w:cs="Arial"/>
        </w:rPr>
        <w:t>d</w:t>
      </w:r>
      <w:r w:rsidR="004B5783" w:rsidRPr="00254598">
        <w:rPr>
          <w:rFonts w:ascii="Arial" w:hAnsi="Arial" w:cs="Arial"/>
        </w:rPr>
        <w:t>imostrare</w:t>
      </w:r>
      <w:proofErr w:type="gramEnd"/>
      <w:r w:rsidR="004B5783" w:rsidRPr="00254598">
        <w:rPr>
          <w:rFonts w:ascii="Arial" w:hAnsi="Arial" w:cs="Arial"/>
        </w:rPr>
        <w:t xml:space="preserve"> di avere</w:t>
      </w:r>
      <w:r w:rsidR="00963DCA" w:rsidRPr="00254598">
        <w:rPr>
          <w:rFonts w:ascii="Arial" w:hAnsi="Arial" w:cs="Arial"/>
        </w:rPr>
        <w:t xml:space="preserve"> nel territorio regionale</w:t>
      </w:r>
      <w:r w:rsidR="004B5783" w:rsidRPr="00254598">
        <w:rPr>
          <w:rFonts w:ascii="Arial" w:hAnsi="Arial" w:cs="Arial"/>
        </w:rPr>
        <w:t>, alla data di presentazione d</w:t>
      </w:r>
      <w:r w:rsidR="00963DCA" w:rsidRPr="00254598">
        <w:rPr>
          <w:rFonts w:ascii="Arial" w:hAnsi="Arial" w:cs="Arial"/>
        </w:rPr>
        <w:t>ell’istanza</w:t>
      </w:r>
      <w:r w:rsidRPr="00254598">
        <w:rPr>
          <w:rFonts w:ascii="Arial" w:hAnsi="Arial" w:cs="Arial"/>
        </w:rPr>
        <w:t>,</w:t>
      </w:r>
      <w:r w:rsidR="004B5783" w:rsidRPr="00254598">
        <w:rPr>
          <w:rFonts w:ascii="Arial" w:hAnsi="Arial" w:cs="Arial"/>
        </w:rPr>
        <w:t xml:space="preserve"> la gestione diretta o con disponibilità documentata (comodato d’uso, convenzione, locazione od altro accordo formale) di:</w:t>
      </w:r>
    </w:p>
    <w:p w:rsidR="004B5783" w:rsidRPr="00254598" w:rsidRDefault="004B5783" w:rsidP="0087736A">
      <w:pPr>
        <w:pStyle w:val="Paragrafoelenco"/>
        <w:numPr>
          <w:ilvl w:val="0"/>
          <w:numId w:val="26"/>
        </w:numPr>
        <w:spacing w:line="360" w:lineRule="auto"/>
        <w:ind w:left="1560" w:right="141" w:hanging="567"/>
        <w:jc w:val="both"/>
        <w:rPr>
          <w:rFonts w:ascii="Arial" w:hAnsi="Arial" w:cs="Arial"/>
        </w:rPr>
      </w:pPr>
      <w:proofErr w:type="gramStart"/>
      <w:r w:rsidRPr="00254598">
        <w:rPr>
          <w:rFonts w:ascii="Arial" w:hAnsi="Arial" w:cs="Arial"/>
        </w:rPr>
        <w:t>almeno</w:t>
      </w:r>
      <w:proofErr w:type="gramEnd"/>
      <w:r w:rsidRPr="00254598">
        <w:rPr>
          <w:rFonts w:ascii="Arial" w:hAnsi="Arial" w:cs="Arial"/>
        </w:rPr>
        <w:t xml:space="preserve"> uno spazio teatrale attrezzato (preferibilmente di proprietà di Ente Locale o altro Ente Pubblico) con relativa agibilità ai sensi delle vigenti leggi in materia di locali di pubblico spettacolo per almeno il periodo di durata del progetto triennale di residenza proposto e in coerenza con le caratteristiche del progetto;</w:t>
      </w:r>
    </w:p>
    <w:p w:rsidR="0087736A" w:rsidRDefault="004B5783" w:rsidP="0087736A">
      <w:pPr>
        <w:pStyle w:val="Paragrafoelenco"/>
        <w:numPr>
          <w:ilvl w:val="0"/>
          <w:numId w:val="26"/>
        </w:numPr>
        <w:spacing w:line="360" w:lineRule="auto"/>
        <w:ind w:left="1560" w:right="141" w:hanging="567"/>
        <w:jc w:val="both"/>
        <w:rPr>
          <w:rFonts w:ascii="Arial" w:hAnsi="Arial" w:cs="Arial"/>
        </w:rPr>
      </w:pPr>
      <w:proofErr w:type="gramStart"/>
      <w:r w:rsidRPr="0087736A">
        <w:rPr>
          <w:rFonts w:ascii="Arial" w:hAnsi="Arial" w:cs="Arial"/>
        </w:rPr>
        <w:t>spazi</w:t>
      </w:r>
      <w:proofErr w:type="gramEnd"/>
      <w:r w:rsidRPr="0087736A">
        <w:rPr>
          <w:rFonts w:ascii="Arial" w:hAnsi="Arial" w:cs="Arial"/>
        </w:rPr>
        <w:t xml:space="preserve"> adeguati alla creazione artistica in ogn</w:t>
      </w:r>
      <w:r w:rsidR="0087736A" w:rsidRPr="0087736A">
        <w:rPr>
          <w:rFonts w:ascii="Arial" w:hAnsi="Arial" w:cs="Arial"/>
        </w:rPr>
        <w:t>i</w:t>
      </w:r>
      <w:r w:rsidR="0087736A">
        <w:rPr>
          <w:rFonts w:ascii="Arial" w:hAnsi="Arial" w:cs="Arial"/>
        </w:rPr>
        <w:t xml:space="preserve"> sua fase: uffici e sale prove,</w:t>
      </w:r>
    </w:p>
    <w:p w:rsidR="0087736A" w:rsidRDefault="004B5783" w:rsidP="0087736A">
      <w:pPr>
        <w:pStyle w:val="Paragrafoelenco"/>
        <w:numPr>
          <w:ilvl w:val="0"/>
          <w:numId w:val="26"/>
        </w:numPr>
        <w:spacing w:line="360" w:lineRule="auto"/>
        <w:ind w:left="1560" w:right="141" w:hanging="567"/>
        <w:jc w:val="both"/>
        <w:rPr>
          <w:rFonts w:ascii="Arial" w:hAnsi="Arial" w:cs="Arial"/>
        </w:rPr>
      </w:pPr>
      <w:proofErr w:type="gramStart"/>
      <w:r w:rsidRPr="0087736A">
        <w:rPr>
          <w:rFonts w:ascii="Arial" w:hAnsi="Arial" w:cs="Arial"/>
        </w:rPr>
        <w:t>foresterie</w:t>
      </w:r>
      <w:proofErr w:type="gramEnd"/>
      <w:r w:rsidRPr="0087736A">
        <w:rPr>
          <w:rFonts w:ascii="Arial" w:hAnsi="Arial" w:cs="Arial"/>
        </w:rPr>
        <w:t xml:space="preserve"> proprie o strutture convenzionate per l’accoglienza degli artisti ospiti.</w:t>
      </w:r>
      <w:r w:rsidR="0087736A">
        <w:rPr>
          <w:rFonts w:ascii="Arial" w:hAnsi="Arial" w:cs="Arial"/>
        </w:rPr>
        <w:t>.</w:t>
      </w:r>
    </w:p>
    <w:p w:rsidR="004B5783" w:rsidRPr="0087736A" w:rsidRDefault="004B5783" w:rsidP="0087736A">
      <w:pPr>
        <w:pStyle w:val="Paragrafoelenco"/>
        <w:spacing w:line="360" w:lineRule="auto"/>
        <w:ind w:left="1560" w:right="141" w:firstLine="0"/>
        <w:jc w:val="both"/>
        <w:rPr>
          <w:rFonts w:ascii="Arial" w:hAnsi="Arial" w:cs="Arial"/>
        </w:rPr>
      </w:pPr>
      <w:r w:rsidRPr="0087736A">
        <w:rPr>
          <w:rFonts w:ascii="Arial" w:hAnsi="Arial" w:cs="Arial"/>
        </w:rPr>
        <w:t>I requisiti della disponibilità della dotazione degli spazi non si applicano ex ante nel caso in cui si tratti di Enti locali o altri Enti Pubblici che mettono a disposizione gli stessi a seguito della selezione dei progetti. In tal caso il soggetto richiedente in fase di istanza dovrà presentare una dichiarazione d’intenti dell’Ente locale/Pubblico, fornendo quindi l’atto formale di concessione ad eventuale esito positivo della selezione.</w:t>
      </w:r>
    </w:p>
    <w:p w:rsidR="004B5783" w:rsidRPr="004B5783" w:rsidRDefault="00E7429C" w:rsidP="0087736A">
      <w:pPr>
        <w:pStyle w:val="Paragrafoelenco"/>
        <w:numPr>
          <w:ilvl w:val="0"/>
          <w:numId w:val="25"/>
        </w:numPr>
        <w:spacing w:line="360" w:lineRule="auto"/>
        <w:ind w:left="993" w:right="141"/>
        <w:jc w:val="both"/>
        <w:rPr>
          <w:rFonts w:ascii="Arial" w:hAnsi="Arial" w:cs="Arial"/>
        </w:rPr>
      </w:pPr>
      <w:proofErr w:type="gramStart"/>
      <w:r>
        <w:rPr>
          <w:rFonts w:ascii="Arial" w:hAnsi="Arial" w:cs="Arial"/>
        </w:rPr>
        <w:t>e</w:t>
      </w:r>
      <w:r w:rsidR="004B5783" w:rsidRPr="004B5783">
        <w:rPr>
          <w:rFonts w:ascii="Arial" w:hAnsi="Arial" w:cs="Arial"/>
        </w:rPr>
        <w:t>ssere</w:t>
      </w:r>
      <w:proofErr w:type="gramEnd"/>
      <w:r w:rsidR="004B5783" w:rsidRPr="004B5783">
        <w:rPr>
          <w:rFonts w:ascii="Arial" w:hAnsi="Arial" w:cs="Arial"/>
        </w:rPr>
        <w:t xml:space="preserve"> titolare di posizione INPS ex gestione ENPALS almeno da tre anni.</w:t>
      </w:r>
    </w:p>
    <w:p w:rsidR="004B5783" w:rsidRPr="004B5783" w:rsidRDefault="00E7429C" w:rsidP="0087736A">
      <w:pPr>
        <w:pStyle w:val="Paragrafoelenco"/>
        <w:numPr>
          <w:ilvl w:val="0"/>
          <w:numId w:val="25"/>
        </w:numPr>
        <w:spacing w:line="360" w:lineRule="auto"/>
        <w:ind w:left="993" w:right="141"/>
        <w:jc w:val="both"/>
        <w:rPr>
          <w:rFonts w:ascii="Arial" w:hAnsi="Arial" w:cs="Arial"/>
        </w:rPr>
      </w:pPr>
      <w:proofErr w:type="gramStart"/>
      <w:r>
        <w:rPr>
          <w:rFonts w:ascii="Arial" w:hAnsi="Arial" w:cs="Arial"/>
        </w:rPr>
        <w:t>e</w:t>
      </w:r>
      <w:r w:rsidR="004B5783" w:rsidRPr="004B5783">
        <w:rPr>
          <w:rFonts w:ascii="Arial" w:hAnsi="Arial" w:cs="Arial"/>
        </w:rPr>
        <w:t>ssere</w:t>
      </w:r>
      <w:proofErr w:type="gramEnd"/>
      <w:r w:rsidR="004B5783" w:rsidRPr="004B5783">
        <w:rPr>
          <w:rFonts w:ascii="Arial" w:hAnsi="Arial" w:cs="Arial"/>
        </w:rPr>
        <w:t xml:space="preserve"> in regola con le contribuzioni fiscali, previdenziali, assicurative e con il rispetto e l’applicazione dei C.C.N.L..</w:t>
      </w:r>
    </w:p>
    <w:p w:rsidR="004B5783" w:rsidRPr="004B5783" w:rsidRDefault="00E7429C" w:rsidP="0087736A">
      <w:pPr>
        <w:pStyle w:val="Paragrafoelenco"/>
        <w:numPr>
          <w:ilvl w:val="0"/>
          <w:numId w:val="25"/>
        </w:numPr>
        <w:spacing w:line="360" w:lineRule="auto"/>
        <w:ind w:left="993" w:right="141"/>
        <w:jc w:val="both"/>
        <w:rPr>
          <w:rFonts w:ascii="Arial" w:hAnsi="Arial" w:cs="Arial"/>
        </w:rPr>
      </w:pPr>
      <w:proofErr w:type="gramStart"/>
      <w:r>
        <w:rPr>
          <w:rFonts w:ascii="Arial" w:hAnsi="Arial" w:cs="Arial"/>
        </w:rPr>
        <w:t>n</w:t>
      </w:r>
      <w:r w:rsidR="004B5783" w:rsidRPr="004B5783">
        <w:rPr>
          <w:rFonts w:ascii="Arial" w:hAnsi="Arial" w:cs="Arial"/>
        </w:rPr>
        <w:t>on</w:t>
      </w:r>
      <w:proofErr w:type="gramEnd"/>
      <w:r w:rsidR="004B5783" w:rsidRPr="004B5783">
        <w:rPr>
          <w:rFonts w:ascii="Arial" w:hAnsi="Arial" w:cs="Arial"/>
        </w:rPr>
        <w:t xml:space="preserve"> trovarsi in stato di fallimento, liquidazione, amministrazione controllata, concordato preventivo, cessazione d'attività o in ogni altra situazione analoga risultante da una procedura della stessa natura prevista da leggi e/o regolamenti nazionali, ovvero avere in corso un procedimento per la dichiarazione di tali stati.</w:t>
      </w:r>
    </w:p>
    <w:p w:rsidR="004B5783" w:rsidRPr="004B5783" w:rsidRDefault="00E7429C" w:rsidP="0087736A">
      <w:pPr>
        <w:pStyle w:val="Paragrafoelenco"/>
        <w:numPr>
          <w:ilvl w:val="0"/>
          <w:numId w:val="25"/>
        </w:numPr>
        <w:spacing w:line="360" w:lineRule="auto"/>
        <w:ind w:left="993" w:right="141"/>
        <w:jc w:val="both"/>
        <w:rPr>
          <w:rFonts w:ascii="Arial" w:hAnsi="Arial" w:cs="Arial"/>
        </w:rPr>
      </w:pPr>
      <w:proofErr w:type="gramStart"/>
      <w:r>
        <w:rPr>
          <w:rFonts w:ascii="Arial" w:hAnsi="Arial" w:cs="Arial"/>
        </w:rPr>
        <w:t>n</w:t>
      </w:r>
      <w:r w:rsidR="004B5783" w:rsidRPr="004B5783">
        <w:rPr>
          <w:rFonts w:ascii="Arial" w:hAnsi="Arial" w:cs="Arial"/>
        </w:rPr>
        <w:t>on</w:t>
      </w:r>
      <w:proofErr w:type="gramEnd"/>
      <w:r w:rsidR="004B5783" w:rsidRPr="004B5783">
        <w:rPr>
          <w:rFonts w:ascii="Arial" w:hAnsi="Arial" w:cs="Arial"/>
        </w:rPr>
        <w:t xml:space="preserve"> essere stata pronunciata, nei confronti del legale rappresentante, condanna irrevocabile o emesso decreto penale di condanna divenuto irrevocabile, oppure sentenza di applicazione della pena su richiesta, ai sensi dell'articolo 444 del codice di procedura penale, a pena detentiva in misura non inferiore a due anni per qua</w:t>
      </w:r>
      <w:r>
        <w:rPr>
          <w:rFonts w:ascii="Arial" w:hAnsi="Arial" w:cs="Arial"/>
        </w:rPr>
        <w:t xml:space="preserve">lunque delitto non colposo. E’ </w:t>
      </w:r>
      <w:r w:rsidR="004B5783" w:rsidRPr="004B5783">
        <w:rPr>
          <w:rFonts w:ascii="Arial" w:hAnsi="Arial" w:cs="Arial"/>
        </w:rPr>
        <w:t xml:space="preserve">comunque causa di esclusione la condanna, con sentenza passata in giudicato, per uno o più reati di partecipazione a un'organizzazione criminale, corruzione o altri reati contro la pubblica amministrazione, frode, riciclaggio. L’esclusione in ogni caso non opera quando il reato sia stato depenalizzato o sia intervenuta la riabilitazione o il reato sia stato </w:t>
      </w:r>
      <w:r w:rsidR="004B5783" w:rsidRPr="004B5783">
        <w:rPr>
          <w:rFonts w:ascii="Arial" w:hAnsi="Arial" w:cs="Arial"/>
        </w:rPr>
        <w:lastRenderedPageBreak/>
        <w:t>dichiarato estinto dopo la condanna o la condanna sia stata comunque revocata.</w:t>
      </w:r>
    </w:p>
    <w:p w:rsidR="004B5783" w:rsidRPr="00E7429C" w:rsidRDefault="00E7429C" w:rsidP="0087736A">
      <w:pPr>
        <w:pStyle w:val="Paragrafoelenco"/>
        <w:numPr>
          <w:ilvl w:val="0"/>
          <w:numId w:val="25"/>
        </w:numPr>
        <w:spacing w:line="360" w:lineRule="auto"/>
        <w:ind w:left="993" w:right="141"/>
        <w:jc w:val="both"/>
        <w:rPr>
          <w:rFonts w:ascii="Arial" w:hAnsi="Arial" w:cs="Arial"/>
        </w:rPr>
      </w:pPr>
      <w:proofErr w:type="gramStart"/>
      <w:r w:rsidRPr="00E7429C">
        <w:rPr>
          <w:rFonts w:ascii="Arial" w:hAnsi="Arial" w:cs="Arial"/>
        </w:rPr>
        <w:t>n</w:t>
      </w:r>
      <w:r w:rsidR="004B5783" w:rsidRPr="00E7429C">
        <w:rPr>
          <w:rFonts w:ascii="Arial" w:hAnsi="Arial" w:cs="Arial"/>
        </w:rPr>
        <w:t>on</w:t>
      </w:r>
      <w:proofErr w:type="gramEnd"/>
      <w:r w:rsidR="004B5783" w:rsidRPr="00E7429C">
        <w:rPr>
          <w:rFonts w:ascii="Arial" w:hAnsi="Arial" w:cs="Arial"/>
        </w:rPr>
        <w:t xml:space="preserve"> aver concluso, nell’ultimo triennio, contratti di lavoro subordinato o autonomo o attribuito incarichi professionali a ex dipendenti della Regione </w:t>
      </w:r>
      <w:r w:rsidRPr="00E7429C">
        <w:rPr>
          <w:rFonts w:ascii="Arial" w:hAnsi="Arial" w:cs="Arial"/>
        </w:rPr>
        <w:t>Umbria</w:t>
      </w:r>
      <w:r w:rsidR="004B5783" w:rsidRPr="00E7429C">
        <w:rPr>
          <w:rFonts w:ascii="Arial" w:hAnsi="Arial" w:cs="Arial"/>
        </w:rPr>
        <w:t xml:space="preserve"> che, nel triennio antecedente alla cessazione del loro rapporto di lavoro con l’Amministrazione, hanno</w:t>
      </w:r>
      <w:r>
        <w:rPr>
          <w:rFonts w:ascii="Arial" w:hAnsi="Arial" w:cs="Arial"/>
        </w:rPr>
        <w:t xml:space="preserve"> </w:t>
      </w:r>
      <w:r w:rsidR="004B5783" w:rsidRPr="00E7429C">
        <w:rPr>
          <w:rFonts w:ascii="Arial" w:hAnsi="Arial" w:cs="Arial"/>
        </w:rPr>
        <w:t>esercitato nei confronti del richiedente poteri autoritativi o negoziali per conto della Regione stessa (art. 53 comma 16-ter del d.lgs. 165/2001).</w:t>
      </w:r>
    </w:p>
    <w:p w:rsidR="004B5783" w:rsidRPr="004B5783" w:rsidRDefault="00E7429C" w:rsidP="0087736A">
      <w:pPr>
        <w:pStyle w:val="Paragrafoelenco"/>
        <w:numPr>
          <w:ilvl w:val="0"/>
          <w:numId w:val="25"/>
        </w:numPr>
        <w:spacing w:line="360" w:lineRule="auto"/>
        <w:ind w:left="993" w:right="141"/>
        <w:jc w:val="both"/>
        <w:rPr>
          <w:rFonts w:ascii="Arial" w:hAnsi="Arial" w:cs="Arial"/>
        </w:rPr>
      </w:pPr>
      <w:proofErr w:type="gramStart"/>
      <w:r>
        <w:rPr>
          <w:rFonts w:ascii="Arial" w:hAnsi="Arial" w:cs="Arial"/>
        </w:rPr>
        <w:t>n</w:t>
      </w:r>
      <w:r w:rsidR="004B5783" w:rsidRPr="004B5783">
        <w:rPr>
          <w:rFonts w:ascii="Arial" w:hAnsi="Arial" w:cs="Arial"/>
        </w:rPr>
        <w:t>on</w:t>
      </w:r>
      <w:proofErr w:type="gramEnd"/>
      <w:r w:rsidR="004B5783" w:rsidRPr="004B5783">
        <w:rPr>
          <w:rFonts w:ascii="Arial" w:hAnsi="Arial" w:cs="Arial"/>
        </w:rPr>
        <w:t xml:space="preserve"> essere destinatario di provvedimenti che limitano la possibilità di ricevere contributi o altre agevolazioni da Pubbliche Amministrazioni ai sensi delle norme vigenti.</w:t>
      </w:r>
    </w:p>
    <w:p w:rsidR="004B5783" w:rsidRPr="004B5783" w:rsidRDefault="005A2327" w:rsidP="0087736A">
      <w:pPr>
        <w:spacing w:after="0" w:line="360" w:lineRule="auto"/>
        <w:ind w:left="567" w:right="142" w:hanging="425"/>
        <w:jc w:val="both"/>
        <w:rPr>
          <w:rFonts w:ascii="Arial" w:hAnsi="Arial" w:cs="Arial"/>
          <w:lang w:bidi="it-IT"/>
        </w:rPr>
      </w:pPr>
      <w:r>
        <w:rPr>
          <w:rFonts w:ascii="Arial" w:hAnsi="Arial" w:cs="Arial"/>
          <w:b/>
          <w:lang w:bidi="it-IT"/>
        </w:rPr>
        <w:t>4</w:t>
      </w:r>
      <w:r w:rsidR="00E7429C" w:rsidRPr="00E7429C">
        <w:rPr>
          <w:rFonts w:ascii="Arial" w:hAnsi="Arial" w:cs="Arial"/>
          <w:b/>
          <w:lang w:bidi="it-IT"/>
        </w:rPr>
        <w:t>.2</w:t>
      </w:r>
      <w:r w:rsidR="00E7429C">
        <w:rPr>
          <w:rFonts w:ascii="Arial" w:hAnsi="Arial" w:cs="Arial"/>
          <w:lang w:bidi="it-IT"/>
        </w:rPr>
        <w:t xml:space="preserve"> </w:t>
      </w:r>
      <w:r w:rsidR="004B5783" w:rsidRPr="004B5783">
        <w:rPr>
          <w:rFonts w:ascii="Arial" w:hAnsi="Arial" w:cs="Arial"/>
          <w:lang w:bidi="it-IT"/>
        </w:rPr>
        <w:t>Sono esclusi dal presente avviso:</w:t>
      </w:r>
    </w:p>
    <w:p w:rsidR="004B5783" w:rsidRPr="004B5783" w:rsidRDefault="004B5783" w:rsidP="00CE7ED3">
      <w:pPr>
        <w:numPr>
          <w:ilvl w:val="0"/>
          <w:numId w:val="27"/>
        </w:numPr>
        <w:spacing w:after="0" w:line="360" w:lineRule="auto"/>
        <w:ind w:left="993" w:right="141"/>
        <w:jc w:val="both"/>
        <w:rPr>
          <w:rFonts w:ascii="Arial" w:hAnsi="Arial" w:cs="Arial"/>
          <w:lang w:bidi="it-IT"/>
        </w:rPr>
      </w:pPr>
      <w:proofErr w:type="gramStart"/>
      <w:r w:rsidRPr="004B5783">
        <w:rPr>
          <w:rFonts w:ascii="Arial" w:hAnsi="Arial" w:cs="Arial"/>
          <w:lang w:bidi="it-IT"/>
        </w:rPr>
        <w:t>i</w:t>
      </w:r>
      <w:proofErr w:type="gramEnd"/>
      <w:r w:rsidRPr="004B5783">
        <w:rPr>
          <w:rFonts w:ascii="Arial" w:hAnsi="Arial" w:cs="Arial"/>
          <w:lang w:bidi="it-IT"/>
        </w:rPr>
        <w:t xml:space="preserve"> progetti presentati in forma associata;</w:t>
      </w:r>
    </w:p>
    <w:p w:rsidR="004B5783" w:rsidRPr="004B5783" w:rsidRDefault="004B5783" w:rsidP="00CE7ED3">
      <w:pPr>
        <w:numPr>
          <w:ilvl w:val="0"/>
          <w:numId w:val="27"/>
        </w:numPr>
        <w:spacing w:after="0" w:line="360" w:lineRule="auto"/>
        <w:ind w:left="993" w:right="141"/>
        <w:jc w:val="both"/>
        <w:rPr>
          <w:rFonts w:ascii="Arial" w:hAnsi="Arial" w:cs="Arial"/>
          <w:lang w:bidi="it-IT"/>
        </w:rPr>
      </w:pPr>
      <w:proofErr w:type="gramStart"/>
      <w:r w:rsidRPr="004B5783">
        <w:rPr>
          <w:rFonts w:ascii="Arial" w:hAnsi="Arial" w:cs="Arial"/>
          <w:lang w:bidi="it-IT"/>
        </w:rPr>
        <w:t>gli</w:t>
      </w:r>
      <w:proofErr w:type="gramEnd"/>
      <w:r w:rsidRPr="004B5783">
        <w:rPr>
          <w:rFonts w:ascii="Arial" w:hAnsi="Arial" w:cs="Arial"/>
          <w:lang w:bidi="it-IT"/>
        </w:rPr>
        <w:t xml:space="preserve"> enti ed organismi finanziati direttamente dal bilancio della Regione </w:t>
      </w:r>
      <w:r w:rsidR="00E7429C">
        <w:rPr>
          <w:rFonts w:ascii="Arial" w:hAnsi="Arial" w:cs="Arial"/>
          <w:lang w:bidi="it-IT"/>
        </w:rPr>
        <w:t>Umbria</w:t>
      </w:r>
      <w:r w:rsidRPr="004B5783">
        <w:rPr>
          <w:rFonts w:ascii="Arial" w:hAnsi="Arial" w:cs="Arial"/>
          <w:lang w:bidi="it-IT"/>
        </w:rPr>
        <w:t xml:space="preserve"> per espressa disposizione di legge;</w:t>
      </w:r>
    </w:p>
    <w:p w:rsidR="004B5783" w:rsidRPr="004B5783" w:rsidRDefault="004B5783" w:rsidP="00CE7ED3">
      <w:pPr>
        <w:numPr>
          <w:ilvl w:val="0"/>
          <w:numId w:val="27"/>
        </w:numPr>
        <w:spacing w:after="0" w:line="360" w:lineRule="auto"/>
        <w:ind w:left="993" w:right="141"/>
        <w:jc w:val="both"/>
        <w:rPr>
          <w:rFonts w:ascii="Arial" w:hAnsi="Arial" w:cs="Arial"/>
          <w:lang w:bidi="it-IT"/>
        </w:rPr>
      </w:pPr>
      <w:proofErr w:type="gramStart"/>
      <w:r w:rsidRPr="004B5783">
        <w:rPr>
          <w:rFonts w:ascii="Arial" w:hAnsi="Arial" w:cs="Arial"/>
          <w:lang w:bidi="it-IT"/>
        </w:rPr>
        <w:t>i</w:t>
      </w:r>
      <w:proofErr w:type="gramEnd"/>
      <w:r w:rsidRPr="004B5783">
        <w:rPr>
          <w:rFonts w:ascii="Arial" w:hAnsi="Arial" w:cs="Arial"/>
          <w:lang w:bidi="it-IT"/>
        </w:rPr>
        <w:t xml:space="preserve"> Teatri Nazionali, I Teatri di rilevante interesse culturale, le Istituzioni Concertistico Orchestrali, i Teatri di tradizione così come definiti dal D.M. n. 332 del 27 luglio 2017.</w:t>
      </w:r>
    </w:p>
    <w:p w:rsidR="004B5783" w:rsidRPr="004B5783" w:rsidRDefault="004B5783" w:rsidP="00CE7ED3">
      <w:pPr>
        <w:spacing w:after="0" w:line="360" w:lineRule="auto"/>
        <w:ind w:left="993" w:right="141"/>
        <w:jc w:val="both"/>
        <w:rPr>
          <w:rFonts w:ascii="Arial" w:hAnsi="Arial" w:cs="Arial"/>
          <w:lang w:bidi="it-IT"/>
        </w:rPr>
      </w:pPr>
      <w:r w:rsidRPr="004B5783">
        <w:rPr>
          <w:rFonts w:ascii="Arial" w:hAnsi="Arial" w:cs="Arial"/>
          <w:lang w:bidi="it-IT"/>
        </w:rPr>
        <w:t>L’Amministrazione si riserva di verificare il possesso dei requisiti sopra descritti nei confronti dei vincitori del presente avviso.</w:t>
      </w:r>
    </w:p>
    <w:p w:rsidR="004B5783" w:rsidRPr="004B5783" w:rsidRDefault="004B5783" w:rsidP="00341050">
      <w:pPr>
        <w:spacing w:after="0" w:line="360" w:lineRule="auto"/>
        <w:ind w:left="142" w:right="141"/>
        <w:jc w:val="both"/>
        <w:rPr>
          <w:rFonts w:ascii="Arial" w:hAnsi="Arial" w:cs="Arial"/>
          <w:lang w:bidi="it-IT"/>
        </w:rPr>
      </w:pPr>
    </w:p>
    <w:p w:rsidR="004B5783" w:rsidRPr="004B5783" w:rsidRDefault="004B5783" w:rsidP="00341050">
      <w:pPr>
        <w:spacing w:after="0" w:line="360" w:lineRule="auto"/>
        <w:ind w:left="142" w:right="141"/>
        <w:jc w:val="both"/>
        <w:rPr>
          <w:rFonts w:ascii="Arial" w:hAnsi="Arial" w:cs="Arial"/>
          <w:b/>
          <w:bCs/>
          <w:lang w:bidi="it-IT"/>
        </w:rPr>
      </w:pPr>
      <w:r w:rsidRPr="004B5783">
        <w:rPr>
          <w:rFonts w:ascii="Arial" w:hAnsi="Arial" w:cs="Arial"/>
          <w:b/>
          <w:bCs/>
          <w:lang w:bidi="it-IT"/>
        </w:rPr>
        <w:t>A</w:t>
      </w:r>
      <w:r w:rsidR="00E7429C">
        <w:rPr>
          <w:rFonts w:ascii="Arial" w:hAnsi="Arial" w:cs="Arial"/>
          <w:b/>
          <w:bCs/>
          <w:lang w:bidi="it-IT"/>
        </w:rPr>
        <w:t xml:space="preserve">RT. </w:t>
      </w:r>
      <w:r w:rsidR="005A2327">
        <w:rPr>
          <w:rFonts w:ascii="Arial" w:hAnsi="Arial" w:cs="Arial"/>
          <w:b/>
          <w:bCs/>
          <w:lang w:bidi="it-IT"/>
        </w:rPr>
        <w:t>5</w:t>
      </w:r>
      <w:r w:rsidRPr="004B5783">
        <w:rPr>
          <w:rFonts w:ascii="Arial" w:hAnsi="Arial" w:cs="Arial"/>
          <w:b/>
          <w:bCs/>
          <w:lang w:bidi="it-IT"/>
        </w:rPr>
        <w:t xml:space="preserve"> </w:t>
      </w:r>
      <w:r w:rsidR="00E7429C">
        <w:rPr>
          <w:rFonts w:ascii="Arial" w:hAnsi="Arial" w:cs="Arial"/>
          <w:b/>
          <w:bCs/>
          <w:lang w:bidi="it-IT"/>
        </w:rPr>
        <w:t>INTERVENTI AMMISSIBILI</w:t>
      </w:r>
      <w:r w:rsidR="00822928">
        <w:rPr>
          <w:rFonts w:ascii="Arial" w:hAnsi="Arial" w:cs="Arial"/>
          <w:b/>
          <w:bCs/>
          <w:lang w:bidi="it-IT"/>
        </w:rPr>
        <w:t xml:space="preserve"> E REQUISITI MINIMI DEL PROGETTO</w:t>
      </w:r>
    </w:p>
    <w:p w:rsidR="004B5783" w:rsidRPr="00E7429C" w:rsidRDefault="004B5783" w:rsidP="00341050">
      <w:pPr>
        <w:spacing w:after="0" w:line="360" w:lineRule="auto"/>
        <w:ind w:left="142" w:right="141"/>
        <w:jc w:val="both"/>
        <w:rPr>
          <w:rFonts w:ascii="Arial" w:hAnsi="Arial" w:cs="Arial"/>
          <w:lang w:bidi="it-IT"/>
        </w:rPr>
      </w:pPr>
    </w:p>
    <w:p w:rsidR="004B5783" w:rsidRPr="004B5783" w:rsidRDefault="005A2327" w:rsidP="0087736A">
      <w:pPr>
        <w:spacing w:after="0" w:line="360" w:lineRule="auto"/>
        <w:ind w:left="567" w:right="142" w:hanging="425"/>
        <w:jc w:val="both"/>
        <w:rPr>
          <w:rFonts w:ascii="Arial" w:hAnsi="Arial" w:cs="Arial"/>
          <w:lang w:bidi="it-IT"/>
        </w:rPr>
      </w:pPr>
      <w:r>
        <w:rPr>
          <w:rFonts w:ascii="Arial" w:hAnsi="Arial" w:cs="Arial"/>
          <w:b/>
          <w:lang w:bidi="it-IT"/>
        </w:rPr>
        <w:t>5</w:t>
      </w:r>
      <w:r w:rsidR="00684790" w:rsidRPr="00684790">
        <w:rPr>
          <w:rFonts w:ascii="Arial" w:hAnsi="Arial" w:cs="Arial"/>
          <w:b/>
          <w:lang w:bidi="it-IT"/>
        </w:rPr>
        <w:t>.1</w:t>
      </w:r>
      <w:r w:rsidR="00684790">
        <w:rPr>
          <w:rFonts w:ascii="Arial" w:hAnsi="Arial" w:cs="Arial"/>
          <w:lang w:bidi="it-IT"/>
        </w:rPr>
        <w:t xml:space="preserve"> I soggetti </w:t>
      </w:r>
      <w:r w:rsidR="004B5783" w:rsidRPr="004B5783">
        <w:rPr>
          <w:rFonts w:ascii="Arial" w:hAnsi="Arial" w:cs="Arial"/>
          <w:lang w:bidi="it-IT"/>
        </w:rPr>
        <w:t xml:space="preserve">di cui all’articolo </w:t>
      </w:r>
      <w:r w:rsidR="0071555D">
        <w:rPr>
          <w:rFonts w:ascii="Arial" w:hAnsi="Arial" w:cs="Arial"/>
          <w:lang w:bidi="it-IT"/>
        </w:rPr>
        <w:t>4</w:t>
      </w:r>
      <w:r w:rsidR="004B5783" w:rsidRPr="004B5783">
        <w:rPr>
          <w:rFonts w:ascii="Arial" w:hAnsi="Arial" w:cs="Arial"/>
          <w:lang w:bidi="it-IT"/>
        </w:rPr>
        <w:t xml:space="preserve"> devono presentare un progetto artistico a carattere triennale (2018-2020) di residenz</w:t>
      </w:r>
      <w:r w:rsidR="002D4539">
        <w:rPr>
          <w:rFonts w:ascii="Arial" w:hAnsi="Arial" w:cs="Arial"/>
          <w:lang w:bidi="it-IT"/>
        </w:rPr>
        <w:t xml:space="preserve">a </w:t>
      </w:r>
      <w:r w:rsidR="004B5783" w:rsidRPr="004B5783">
        <w:rPr>
          <w:rFonts w:ascii="Arial" w:hAnsi="Arial" w:cs="Arial"/>
          <w:lang w:bidi="it-IT"/>
        </w:rPr>
        <w:t>per artisti nei territori in</w:t>
      </w:r>
      <w:r w:rsidR="00684790">
        <w:rPr>
          <w:rFonts w:ascii="Arial" w:hAnsi="Arial" w:cs="Arial"/>
          <w:lang w:bidi="it-IT"/>
        </w:rPr>
        <w:t xml:space="preserve"> materia di spettacolo dal vivo, anche a carattere multidisciplinare, tra i vari comparti</w:t>
      </w:r>
      <w:r w:rsidR="004B5783" w:rsidRPr="004B5783">
        <w:rPr>
          <w:rFonts w:ascii="Arial" w:hAnsi="Arial" w:cs="Arial"/>
          <w:lang w:bidi="it-IT"/>
        </w:rPr>
        <w:t>.</w:t>
      </w:r>
    </w:p>
    <w:p w:rsidR="004B5783" w:rsidRPr="004B5783" w:rsidRDefault="005A2327" w:rsidP="00CE7ED3">
      <w:pPr>
        <w:spacing w:after="0" w:line="360" w:lineRule="auto"/>
        <w:ind w:left="567" w:right="142" w:hanging="425"/>
        <w:jc w:val="both"/>
        <w:rPr>
          <w:rFonts w:ascii="Arial" w:hAnsi="Arial" w:cs="Arial"/>
          <w:b/>
          <w:lang w:bidi="it-IT"/>
        </w:rPr>
      </w:pPr>
      <w:r>
        <w:rPr>
          <w:rFonts w:ascii="Arial" w:hAnsi="Arial" w:cs="Arial"/>
          <w:b/>
          <w:lang w:bidi="it-IT"/>
        </w:rPr>
        <w:t>5</w:t>
      </w:r>
      <w:r w:rsidR="00684790" w:rsidRPr="00684790">
        <w:rPr>
          <w:rFonts w:ascii="Arial" w:hAnsi="Arial" w:cs="Arial"/>
          <w:b/>
          <w:lang w:bidi="it-IT"/>
        </w:rPr>
        <w:t>.2</w:t>
      </w:r>
      <w:r w:rsidR="00684790">
        <w:rPr>
          <w:rFonts w:ascii="Arial" w:hAnsi="Arial" w:cs="Arial"/>
          <w:lang w:bidi="it-IT"/>
        </w:rPr>
        <w:t xml:space="preserve"> </w:t>
      </w:r>
      <w:r w:rsidR="004B5783" w:rsidRPr="004B5783">
        <w:rPr>
          <w:rFonts w:ascii="Arial" w:hAnsi="Arial" w:cs="Arial"/>
          <w:lang w:bidi="it-IT"/>
        </w:rPr>
        <w:t>Il progetto triennale si deve sviluppare</w:t>
      </w:r>
      <w:r w:rsidR="004B5783" w:rsidRPr="006853C1">
        <w:rPr>
          <w:rFonts w:ascii="Arial" w:hAnsi="Arial" w:cs="Arial"/>
          <w:lang w:bidi="it-IT"/>
        </w:rPr>
        <w:t xml:space="preserve"> </w:t>
      </w:r>
      <w:r w:rsidR="004B5783" w:rsidRPr="006853C1">
        <w:rPr>
          <w:rFonts w:ascii="Arial" w:hAnsi="Arial" w:cs="Arial"/>
          <w:u w:val="single"/>
          <w:lang w:bidi="it-IT"/>
        </w:rPr>
        <w:t>per la prima annualità</w:t>
      </w:r>
      <w:r w:rsidR="004B5783" w:rsidRPr="006853C1">
        <w:rPr>
          <w:rFonts w:ascii="Arial" w:hAnsi="Arial" w:cs="Arial"/>
          <w:b/>
          <w:lang w:bidi="it-IT"/>
        </w:rPr>
        <w:t xml:space="preserve"> </w:t>
      </w:r>
      <w:r w:rsidR="004B5783" w:rsidRPr="00A74D79">
        <w:rPr>
          <w:rFonts w:ascii="Arial" w:hAnsi="Arial" w:cs="Arial"/>
          <w:b/>
          <w:lang w:bidi="it-IT"/>
        </w:rPr>
        <w:t>dalla</w:t>
      </w:r>
      <w:r w:rsidR="004B5783" w:rsidRPr="004B5783">
        <w:rPr>
          <w:rFonts w:ascii="Arial" w:hAnsi="Arial" w:cs="Arial"/>
          <w:lang w:bidi="it-IT"/>
        </w:rPr>
        <w:t xml:space="preserve"> </w:t>
      </w:r>
      <w:r w:rsidR="004B5783" w:rsidRPr="00A74D79">
        <w:rPr>
          <w:rFonts w:ascii="Arial" w:hAnsi="Arial" w:cs="Arial"/>
          <w:b/>
          <w:lang w:bidi="it-IT"/>
        </w:rPr>
        <w:t xml:space="preserve">data di </w:t>
      </w:r>
      <w:r w:rsidR="00684790" w:rsidRPr="00A74D79">
        <w:rPr>
          <w:rFonts w:ascii="Arial" w:hAnsi="Arial" w:cs="Arial"/>
          <w:b/>
          <w:lang w:bidi="it-IT"/>
        </w:rPr>
        <w:t xml:space="preserve">sottoscrizione dell’Accordo di Programma </w:t>
      </w:r>
      <w:r w:rsidR="00684790" w:rsidRPr="002D4539">
        <w:rPr>
          <w:rFonts w:ascii="Arial" w:hAnsi="Arial" w:cs="Arial"/>
          <w:lang w:bidi="it-IT"/>
        </w:rPr>
        <w:t xml:space="preserve">approvato con DGR 704 del 25/6/2018 </w:t>
      </w:r>
      <w:r w:rsidR="00684790" w:rsidRPr="00254598">
        <w:rPr>
          <w:rFonts w:ascii="Arial" w:hAnsi="Arial" w:cs="Arial"/>
          <w:lang w:bidi="it-IT"/>
        </w:rPr>
        <w:t>e, precisamente,</w:t>
      </w:r>
      <w:r w:rsidR="00684790" w:rsidRPr="00A74D79">
        <w:rPr>
          <w:rFonts w:ascii="Arial" w:hAnsi="Arial" w:cs="Arial"/>
          <w:b/>
          <w:lang w:bidi="it-IT"/>
        </w:rPr>
        <w:t xml:space="preserve"> dal 6 luglio 2018 e fino al </w:t>
      </w:r>
      <w:r w:rsidR="004B5783" w:rsidRPr="00A74D79">
        <w:rPr>
          <w:rFonts w:ascii="Arial" w:hAnsi="Arial" w:cs="Arial"/>
          <w:b/>
          <w:lang w:bidi="it-IT"/>
        </w:rPr>
        <w:t>31 dicembre 2018</w:t>
      </w:r>
      <w:r w:rsidR="004B5783" w:rsidRPr="004B5783">
        <w:rPr>
          <w:rFonts w:ascii="Arial" w:hAnsi="Arial" w:cs="Arial"/>
          <w:lang w:bidi="it-IT"/>
        </w:rPr>
        <w:t xml:space="preserve"> e per la</w:t>
      </w:r>
      <w:r w:rsidR="002D4539">
        <w:rPr>
          <w:rFonts w:ascii="Arial" w:hAnsi="Arial" w:cs="Arial"/>
          <w:lang w:bidi="it-IT"/>
        </w:rPr>
        <w:t xml:space="preserve"> </w:t>
      </w:r>
      <w:r w:rsidR="004B5783" w:rsidRPr="006853C1">
        <w:rPr>
          <w:rFonts w:ascii="Arial" w:hAnsi="Arial" w:cs="Arial"/>
          <w:u w:val="single"/>
          <w:lang w:bidi="it-IT"/>
        </w:rPr>
        <w:t>seconda e terza annualità</w:t>
      </w:r>
      <w:r w:rsidR="004B5783" w:rsidRPr="004B5783">
        <w:rPr>
          <w:rFonts w:ascii="Arial" w:hAnsi="Arial" w:cs="Arial"/>
          <w:lang w:bidi="it-IT"/>
        </w:rPr>
        <w:t xml:space="preserve"> rispettivamente nell’arco del 2019 e 2020.</w:t>
      </w:r>
      <w:r w:rsidR="00684790">
        <w:rPr>
          <w:rFonts w:ascii="Arial" w:hAnsi="Arial" w:cs="Arial"/>
          <w:lang w:bidi="it-IT"/>
        </w:rPr>
        <w:t xml:space="preserve"> </w:t>
      </w:r>
      <w:r w:rsidR="004B5783" w:rsidRPr="004B5783">
        <w:rPr>
          <w:rFonts w:ascii="Arial" w:hAnsi="Arial" w:cs="Arial"/>
          <w:lang w:bidi="it-IT"/>
        </w:rPr>
        <w:t>Il programma di attività da realizzare</w:t>
      </w:r>
      <w:r w:rsidR="00684790">
        <w:rPr>
          <w:rFonts w:ascii="Arial" w:hAnsi="Arial" w:cs="Arial"/>
          <w:lang w:bidi="it-IT"/>
        </w:rPr>
        <w:t xml:space="preserve">, pertanto, </w:t>
      </w:r>
      <w:r w:rsidR="004B5783" w:rsidRPr="004B5783">
        <w:rPr>
          <w:rFonts w:ascii="Arial" w:hAnsi="Arial" w:cs="Arial"/>
          <w:b/>
          <w:lang w:bidi="it-IT"/>
        </w:rPr>
        <w:t>deve essere svolto entro e non oltre il 31 dicembre di ciascuna annualità di riferimento.</w:t>
      </w:r>
    </w:p>
    <w:p w:rsidR="004B5783" w:rsidRPr="00684790" w:rsidRDefault="005A2327" w:rsidP="00CE7ED3">
      <w:pPr>
        <w:spacing w:after="0" w:line="360" w:lineRule="auto"/>
        <w:ind w:left="567" w:right="142" w:hanging="425"/>
        <w:jc w:val="both"/>
        <w:rPr>
          <w:rFonts w:ascii="Arial" w:hAnsi="Arial" w:cs="Arial"/>
          <w:lang w:bidi="it-IT"/>
        </w:rPr>
      </w:pPr>
      <w:r>
        <w:rPr>
          <w:rFonts w:ascii="Arial" w:hAnsi="Arial" w:cs="Arial"/>
          <w:b/>
          <w:lang w:bidi="it-IT"/>
        </w:rPr>
        <w:t>5</w:t>
      </w:r>
      <w:r w:rsidR="00684790" w:rsidRPr="00082685">
        <w:rPr>
          <w:rFonts w:ascii="Arial" w:hAnsi="Arial" w:cs="Arial"/>
          <w:b/>
          <w:lang w:bidi="it-IT"/>
        </w:rPr>
        <w:t>.</w:t>
      </w:r>
      <w:r w:rsidR="006853C1">
        <w:rPr>
          <w:rFonts w:ascii="Arial" w:hAnsi="Arial" w:cs="Arial"/>
          <w:b/>
          <w:lang w:bidi="it-IT"/>
        </w:rPr>
        <w:t>3</w:t>
      </w:r>
      <w:r w:rsidR="00684790">
        <w:rPr>
          <w:rFonts w:ascii="Arial" w:hAnsi="Arial" w:cs="Arial"/>
          <w:lang w:bidi="it-IT"/>
        </w:rPr>
        <w:t xml:space="preserve"> Il progetto di residenza, dovrà </w:t>
      </w:r>
      <w:r w:rsidR="004B5783" w:rsidRPr="004B5783">
        <w:rPr>
          <w:rFonts w:ascii="Arial" w:hAnsi="Arial" w:cs="Arial"/>
          <w:lang w:bidi="it-IT"/>
        </w:rPr>
        <w:t xml:space="preserve">sviluppare e proporre attività finalizzate al raggiungimento degli obbiettivi di cui all’articolo </w:t>
      </w:r>
      <w:r w:rsidR="0071555D">
        <w:rPr>
          <w:rFonts w:ascii="Arial" w:hAnsi="Arial" w:cs="Arial"/>
          <w:lang w:bidi="it-IT"/>
        </w:rPr>
        <w:t>1</w:t>
      </w:r>
      <w:r w:rsidR="00AC1D22">
        <w:rPr>
          <w:rFonts w:ascii="Arial" w:hAnsi="Arial" w:cs="Arial"/>
          <w:lang w:bidi="it-IT"/>
        </w:rPr>
        <w:t xml:space="preserve"> </w:t>
      </w:r>
      <w:r w:rsidR="004B5783" w:rsidRPr="00684790">
        <w:rPr>
          <w:rFonts w:ascii="Arial" w:hAnsi="Arial" w:cs="Arial"/>
          <w:lang w:bidi="it-IT"/>
        </w:rPr>
        <w:t xml:space="preserve">del presente avviso </w:t>
      </w:r>
      <w:r w:rsidR="00684790">
        <w:rPr>
          <w:rFonts w:ascii="Arial" w:hAnsi="Arial" w:cs="Arial"/>
          <w:lang w:bidi="it-IT"/>
        </w:rPr>
        <w:t xml:space="preserve">e </w:t>
      </w:r>
      <w:r w:rsidR="004B5783" w:rsidRPr="00684790">
        <w:rPr>
          <w:rFonts w:ascii="Arial" w:hAnsi="Arial" w:cs="Arial"/>
          <w:lang w:bidi="it-IT"/>
        </w:rPr>
        <w:t xml:space="preserve">garantire, pena la non ammissione, i </w:t>
      </w:r>
      <w:r w:rsidR="004B5783" w:rsidRPr="00822928">
        <w:rPr>
          <w:rFonts w:ascii="Arial" w:hAnsi="Arial" w:cs="Arial"/>
          <w:u w:val="single"/>
          <w:lang w:bidi="it-IT"/>
        </w:rPr>
        <w:t>seguenti requisiti minimi</w:t>
      </w:r>
      <w:r w:rsidR="004B5783" w:rsidRPr="00684790">
        <w:rPr>
          <w:rFonts w:ascii="Arial" w:hAnsi="Arial" w:cs="Arial"/>
          <w:lang w:bidi="it-IT"/>
        </w:rPr>
        <w:t>:</w:t>
      </w:r>
    </w:p>
    <w:p w:rsidR="004B5783" w:rsidRPr="00254598" w:rsidRDefault="004B5783" w:rsidP="00CE7ED3">
      <w:pPr>
        <w:pStyle w:val="Paragrafoelenco"/>
        <w:numPr>
          <w:ilvl w:val="0"/>
          <w:numId w:val="28"/>
        </w:numPr>
        <w:spacing w:line="360" w:lineRule="auto"/>
        <w:ind w:left="993" w:right="141" w:hanging="426"/>
        <w:jc w:val="both"/>
        <w:rPr>
          <w:rFonts w:ascii="Arial" w:hAnsi="Arial" w:cs="Arial"/>
        </w:rPr>
      </w:pPr>
      <w:proofErr w:type="gramStart"/>
      <w:r w:rsidRPr="00254598">
        <w:rPr>
          <w:rFonts w:ascii="Arial" w:hAnsi="Arial" w:cs="Arial"/>
        </w:rPr>
        <w:t>prevedere</w:t>
      </w:r>
      <w:proofErr w:type="gramEnd"/>
      <w:r w:rsidRPr="00254598">
        <w:rPr>
          <w:rFonts w:ascii="Arial" w:hAnsi="Arial" w:cs="Arial"/>
        </w:rPr>
        <w:t xml:space="preserve"> </w:t>
      </w:r>
      <w:r w:rsidRPr="00254598">
        <w:rPr>
          <w:rFonts w:ascii="Arial" w:hAnsi="Arial" w:cs="Arial"/>
          <w:u w:val="single"/>
        </w:rPr>
        <w:t>l’ospitalità in residenza di almeno tre diversi artisti o compagini di</w:t>
      </w:r>
      <w:r w:rsidR="00684790" w:rsidRPr="00254598">
        <w:rPr>
          <w:rFonts w:ascii="Arial" w:hAnsi="Arial" w:cs="Arial"/>
          <w:u w:val="single"/>
        </w:rPr>
        <w:t xml:space="preserve"> artisti</w:t>
      </w:r>
      <w:r w:rsidR="00684790" w:rsidRPr="00254598">
        <w:rPr>
          <w:rFonts w:ascii="Arial" w:hAnsi="Arial" w:cs="Arial"/>
        </w:rPr>
        <w:t xml:space="preserve"> per ciascuna annualità (s</w:t>
      </w:r>
      <w:r w:rsidRPr="00254598">
        <w:rPr>
          <w:rFonts w:ascii="Arial" w:hAnsi="Arial" w:cs="Arial"/>
        </w:rPr>
        <w:t xml:space="preserve">ono esclusi gli artisti appartenenti all’attività produttiva </w:t>
      </w:r>
      <w:r w:rsidR="00684790" w:rsidRPr="00254598">
        <w:rPr>
          <w:rFonts w:ascii="Arial" w:hAnsi="Arial" w:cs="Arial"/>
        </w:rPr>
        <w:t>propria del soggetto proponente)</w:t>
      </w:r>
    </w:p>
    <w:p w:rsidR="004B5783" w:rsidRPr="00254598" w:rsidRDefault="00684790" w:rsidP="00CE7ED3">
      <w:pPr>
        <w:pStyle w:val="Paragrafoelenco"/>
        <w:numPr>
          <w:ilvl w:val="0"/>
          <w:numId w:val="28"/>
        </w:numPr>
        <w:spacing w:line="360" w:lineRule="auto"/>
        <w:ind w:left="993" w:right="141" w:hanging="426"/>
        <w:jc w:val="both"/>
        <w:rPr>
          <w:rFonts w:ascii="Arial" w:hAnsi="Arial" w:cs="Arial"/>
        </w:rPr>
      </w:pPr>
      <w:proofErr w:type="gramStart"/>
      <w:r w:rsidRPr="00254598">
        <w:rPr>
          <w:rFonts w:ascii="Arial" w:hAnsi="Arial" w:cs="Arial"/>
        </w:rPr>
        <w:lastRenderedPageBreak/>
        <w:t>p</w:t>
      </w:r>
      <w:r w:rsidR="004B5783" w:rsidRPr="00254598">
        <w:rPr>
          <w:rFonts w:ascii="Arial" w:hAnsi="Arial" w:cs="Arial"/>
        </w:rPr>
        <w:t>revedere</w:t>
      </w:r>
      <w:proofErr w:type="gramEnd"/>
      <w:r w:rsidR="004B5783" w:rsidRPr="00254598">
        <w:rPr>
          <w:rFonts w:ascii="Arial" w:hAnsi="Arial" w:cs="Arial"/>
        </w:rPr>
        <w:t xml:space="preserve"> per ciascun artista o compagine di artisti ospitati un periodo di residenza non inferiore a 15 giorni, anche non consecutivi, per ogni annualità;</w:t>
      </w:r>
    </w:p>
    <w:p w:rsidR="004B5783" w:rsidRPr="00254598" w:rsidRDefault="004B5783" w:rsidP="00CE7ED3">
      <w:pPr>
        <w:pStyle w:val="Paragrafoelenco"/>
        <w:numPr>
          <w:ilvl w:val="0"/>
          <w:numId w:val="28"/>
        </w:numPr>
        <w:spacing w:line="360" w:lineRule="auto"/>
        <w:ind w:left="993" w:right="141" w:hanging="426"/>
        <w:jc w:val="both"/>
        <w:rPr>
          <w:rFonts w:ascii="Arial" w:hAnsi="Arial" w:cs="Arial"/>
        </w:rPr>
      </w:pPr>
      <w:proofErr w:type="gramStart"/>
      <w:r w:rsidRPr="00254598">
        <w:rPr>
          <w:rFonts w:ascii="Arial" w:hAnsi="Arial" w:cs="Arial"/>
        </w:rPr>
        <w:t>assicurare</w:t>
      </w:r>
      <w:proofErr w:type="gramEnd"/>
      <w:r w:rsidRPr="00254598">
        <w:rPr>
          <w:rFonts w:ascii="Arial" w:hAnsi="Arial" w:cs="Arial"/>
        </w:rPr>
        <w:t xml:space="preserve"> un sostegno economico agli artisti in residenza attraverso un rapporto contrattuale tra le parti.</w:t>
      </w:r>
      <w:r w:rsidR="00684790" w:rsidRPr="00254598">
        <w:rPr>
          <w:rFonts w:ascii="Arial" w:hAnsi="Arial" w:cs="Arial"/>
        </w:rPr>
        <w:t xml:space="preserve"> </w:t>
      </w:r>
      <w:r w:rsidRPr="00254598">
        <w:rPr>
          <w:rFonts w:ascii="Arial" w:hAnsi="Arial" w:cs="Arial"/>
        </w:rPr>
        <w:t>Pri</w:t>
      </w:r>
      <w:r w:rsidR="00082685" w:rsidRPr="00254598">
        <w:rPr>
          <w:rFonts w:ascii="Arial" w:hAnsi="Arial" w:cs="Arial"/>
        </w:rPr>
        <w:t xml:space="preserve">ma dell’avvio di ogni residenza, pertanto, </w:t>
      </w:r>
      <w:r w:rsidRPr="00254598">
        <w:rPr>
          <w:rFonts w:ascii="Arial" w:hAnsi="Arial" w:cs="Arial"/>
        </w:rPr>
        <w:t>deve essere sottoscritto un contratto tra soggetto ospitante e artisti ospitati che contenga gli obiettivi e le attività, le risorse messe a disposizione e le</w:t>
      </w:r>
      <w:r w:rsidR="00684790" w:rsidRPr="00254598">
        <w:rPr>
          <w:rFonts w:ascii="Arial" w:hAnsi="Arial" w:cs="Arial"/>
        </w:rPr>
        <w:t xml:space="preserve"> </w:t>
      </w:r>
      <w:r w:rsidRPr="00254598">
        <w:rPr>
          <w:rFonts w:ascii="Arial" w:hAnsi="Arial" w:cs="Arial"/>
        </w:rPr>
        <w:t>condizioni economiche, gli impegni e gli obblighi di ciascuno, compresi quelli assicurativi, l’articolazione dei tempi di svolgimento. I contratti stipulati dovranno essere allegati alla rendicontazione finale dell’attività.</w:t>
      </w:r>
    </w:p>
    <w:p w:rsidR="004B5783" w:rsidRPr="004B5783" w:rsidRDefault="004B5783" w:rsidP="00341050">
      <w:pPr>
        <w:spacing w:after="0" w:line="360" w:lineRule="auto"/>
        <w:ind w:left="142" w:right="141"/>
        <w:jc w:val="both"/>
        <w:rPr>
          <w:rFonts w:ascii="Arial" w:hAnsi="Arial" w:cs="Arial"/>
          <w:lang w:bidi="it-IT"/>
        </w:rPr>
      </w:pPr>
    </w:p>
    <w:p w:rsidR="004B5783" w:rsidRPr="004B5783" w:rsidRDefault="00082685" w:rsidP="00341050">
      <w:pPr>
        <w:spacing w:after="0" w:line="360" w:lineRule="auto"/>
        <w:ind w:left="142" w:right="141"/>
        <w:jc w:val="both"/>
        <w:rPr>
          <w:rFonts w:ascii="Arial" w:hAnsi="Arial" w:cs="Arial"/>
          <w:b/>
          <w:bCs/>
          <w:lang w:bidi="it-IT"/>
        </w:rPr>
      </w:pPr>
      <w:r>
        <w:rPr>
          <w:rFonts w:ascii="Arial" w:hAnsi="Arial" w:cs="Arial"/>
          <w:b/>
          <w:bCs/>
          <w:lang w:bidi="it-IT"/>
        </w:rPr>
        <w:t xml:space="preserve">ART. </w:t>
      </w:r>
      <w:r w:rsidR="005A2327">
        <w:rPr>
          <w:rFonts w:ascii="Arial" w:hAnsi="Arial" w:cs="Arial"/>
          <w:b/>
          <w:bCs/>
          <w:lang w:bidi="it-IT"/>
        </w:rPr>
        <w:t>6</w:t>
      </w:r>
      <w:r w:rsidR="004B5783" w:rsidRPr="004B5783">
        <w:rPr>
          <w:rFonts w:ascii="Arial" w:hAnsi="Arial" w:cs="Arial"/>
          <w:b/>
          <w:bCs/>
          <w:lang w:bidi="it-IT"/>
        </w:rPr>
        <w:t xml:space="preserve"> </w:t>
      </w:r>
      <w:r>
        <w:rPr>
          <w:rFonts w:ascii="Arial" w:hAnsi="Arial" w:cs="Arial"/>
          <w:b/>
          <w:bCs/>
          <w:lang w:bidi="it-IT"/>
        </w:rPr>
        <w:t>SPESE AMMISSIBILI</w:t>
      </w:r>
    </w:p>
    <w:p w:rsidR="004B5783" w:rsidRPr="009C7818" w:rsidRDefault="004B5783" w:rsidP="00341050">
      <w:pPr>
        <w:spacing w:after="0" w:line="360" w:lineRule="auto"/>
        <w:ind w:left="142" w:right="141"/>
        <w:jc w:val="both"/>
        <w:rPr>
          <w:rFonts w:ascii="Arial" w:hAnsi="Arial" w:cs="Arial"/>
          <w:lang w:bidi="it-IT"/>
        </w:rPr>
      </w:pPr>
    </w:p>
    <w:p w:rsidR="004B5783" w:rsidRPr="004B5783" w:rsidRDefault="005A2327" w:rsidP="00CE7ED3">
      <w:pPr>
        <w:spacing w:after="0" w:line="360" w:lineRule="auto"/>
        <w:ind w:left="567" w:right="142" w:hanging="425"/>
        <w:jc w:val="both"/>
        <w:rPr>
          <w:rFonts w:ascii="Arial" w:hAnsi="Arial" w:cs="Arial"/>
          <w:lang w:bidi="it-IT"/>
        </w:rPr>
      </w:pPr>
      <w:r>
        <w:rPr>
          <w:rFonts w:ascii="Arial" w:hAnsi="Arial" w:cs="Arial"/>
          <w:b/>
          <w:lang w:bidi="it-IT"/>
        </w:rPr>
        <w:t>6</w:t>
      </w:r>
      <w:r w:rsidR="00082685" w:rsidRPr="00082685">
        <w:rPr>
          <w:rFonts w:ascii="Arial" w:hAnsi="Arial" w:cs="Arial"/>
          <w:b/>
          <w:lang w:bidi="it-IT"/>
        </w:rPr>
        <w:t>.1</w:t>
      </w:r>
      <w:r w:rsidR="00082685">
        <w:rPr>
          <w:rFonts w:ascii="Arial" w:hAnsi="Arial" w:cs="Arial"/>
          <w:lang w:bidi="it-IT"/>
        </w:rPr>
        <w:t xml:space="preserve"> </w:t>
      </w:r>
      <w:r w:rsidR="004B5783" w:rsidRPr="004B5783">
        <w:rPr>
          <w:rFonts w:ascii="Arial" w:hAnsi="Arial" w:cs="Arial"/>
          <w:lang w:bidi="it-IT"/>
        </w:rPr>
        <w:t xml:space="preserve">Il bilancio del progetto di residenza deve prevedere un </w:t>
      </w:r>
      <w:r w:rsidR="004B5783" w:rsidRPr="004B5783">
        <w:rPr>
          <w:rFonts w:ascii="Arial" w:hAnsi="Arial" w:cs="Arial"/>
          <w:u w:val="single"/>
          <w:lang w:bidi="it-IT"/>
        </w:rPr>
        <w:t>costo complessivo non inferiore a</w:t>
      </w:r>
      <w:r w:rsidR="00082685">
        <w:rPr>
          <w:rFonts w:ascii="Arial" w:hAnsi="Arial" w:cs="Arial"/>
          <w:u w:val="single"/>
          <w:lang w:bidi="it-IT"/>
        </w:rPr>
        <w:t xml:space="preserve"> </w:t>
      </w:r>
      <w:r w:rsidR="00082685" w:rsidRPr="004450CA">
        <w:rPr>
          <w:rFonts w:ascii="Arial" w:hAnsi="Arial" w:cs="Arial"/>
          <w:u w:val="single"/>
          <w:lang w:bidi="it-IT"/>
        </w:rPr>
        <w:t>€</w:t>
      </w:r>
      <w:r w:rsidR="004B5783" w:rsidRPr="004450CA">
        <w:rPr>
          <w:rFonts w:ascii="Arial" w:hAnsi="Arial" w:cs="Arial"/>
          <w:u w:val="single"/>
          <w:lang w:bidi="it-IT"/>
        </w:rPr>
        <w:t xml:space="preserve"> 3</w:t>
      </w:r>
      <w:r w:rsidR="00AC1D22" w:rsidRPr="004450CA">
        <w:rPr>
          <w:rFonts w:ascii="Arial" w:hAnsi="Arial" w:cs="Arial"/>
          <w:u w:val="single"/>
          <w:lang w:bidi="it-IT"/>
        </w:rPr>
        <w:t>6</w:t>
      </w:r>
      <w:r w:rsidR="004B5783" w:rsidRPr="004450CA">
        <w:rPr>
          <w:rFonts w:ascii="Arial" w:hAnsi="Arial" w:cs="Arial"/>
          <w:u w:val="single"/>
          <w:lang w:bidi="it-IT"/>
        </w:rPr>
        <w:t>.000,00</w:t>
      </w:r>
      <w:r w:rsidR="004B5783" w:rsidRPr="004450CA">
        <w:rPr>
          <w:rFonts w:ascii="Arial" w:hAnsi="Arial" w:cs="Arial"/>
          <w:lang w:bidi="it-IT"/>
        </w:rPr>
        <w:t xml:space="preserve"> p</w:t>
      </w:r>
      <w:r w:rsidR="004B5783" w:rsidRPr="004B5783">
        <w:rPr>
          <w:rFonts w:ascii="Arial" w:hAnsi="Arial" w:cs="Arial"/>
          <w:lang w:bidi="it-IT"/>
        </w:rPr>
        <w:t xml:space="preserve">er ciascuna annualità e rispettare la struttura </w:t>
      </w:r>
      <w:r w:rsidR="0071555D">
        <w:rPr>
          <w:rFonts w:ascii="Arial" w:hAnsi="Arial" w:cs="Arial"/>
          <w:lang w:bidi="it-IT"/>
        </w:rPr>
        <w:t>di seguito precisata</w:t>
      </w:r>
      <w:r w:rsidR="004B5783" w:rsidRPr="004B5783">
        <w:rPr>
          <w:rFonts w:ascii="Arial" w:hAnsi="Arial" w:cs="Arial"/>
          <w:lang w:bidi="it-IT"/>
        </w:rPr>
        <w:t xml:space="preserve">, </w:t>
      </w:r>
      <w:r w:rsidR="004B5783" w:rsidRPr="004B5783">
        <w:rPr>
          <w:rFonts w:ascii="Arial" w:hAnsi="Arial" w:cs="Arial"/>
          <w:u w:val="single"/>
          <w:lang w:bidi="it-IT"/>
        </w:rPr>
        <w:t>pena la non ammissione</w:t>
      </w:r>
      <w:r w:rsidR="004B5783" w:rsidRPr="004B5783">
        <w:rPr>
          <w:rFonts w:ascii="Arial" w:hAnsi="Arial" w:cs="Arial"/>
          <w:lang w:bidi="it-IT"/>
        </w:rPr>
        <w:t>.</w:t>
      </w:r>
      <w:r w:rsidR="00082685">
        <w:rPr>
          <w:rFonts w:ascii="Arial" w:hAnsi="Arial" w:cs="Arial"/>
          <w:lang w:bidi="it-IT"/>
        </w:rPr>
        <w:t xml:space="preserve"> </w:t>
      </w:r>
      <w:r w:rsidR="004B5783" w:rsidRPr="004B5783">
        <w:rPr>
          <w:rFonts w:ascii="Arial" w:hAnsi="Arial" w:cs="Arial"/>
          <w:lang w:bidi="it-IT"/>
        </w:rPr>
        <w:t>Sono ammissibili a contributo le seguenti tipologie di spesa (direttamente imputabili al programma di attività, direttamente sostenute dal soggetto assegna</w:t>
      </w:r>
      <w:r w:rsidR="00082685">
        <w:rPr>
          <w:rFonts w:ascii="Arial" w:hAnsi="Arial" w:cs="Arial"/>
          <w:lang w:bidi="it-IT"/>
        </w:rPr>
        <w:t xml:space="preserve">tario del contributo, riferite </w:t>
      </w:r>
      <w:r w:rsidR="004B5783" w:rsidRPr="004B5783">
        <w:rPr>
          <w:rFonts w:ascii="Arial" w:hAnsi="Arial" w:cs="Arial"/>
          <w:lang w:bidi="it-IT"/>
        </w:rPr>
        <w:t xml:space="preserve">all’arco temporale del programma), nel rispetto dei massimali rispettivamente indicati, come riportati nell’allegato </w:t>
      </w:r>
      <w:r w:rsidR="00644A9E">
        <w:rPr>
          <w:rFonts w:ascii="Arial" w:hAnsi="Arial" w:cs="Arial"/>
          <w:lang w:bidi="it-IT"/>
        </w:rPr>
        <w:t>F (schema bilancio):</w:t>
      </w:r>
    </w:p>
    <w:p w:rsidR="004B5783" w:rsidRPr="00254598" w:rsidRDefault="00A74D79" w:rsidP="00CE7ED3">
      <w:pPr>
        <w:pStyle w:val="Paragrafoelenco"/>
        <w:numPr>
          <w:ilvl w:val="0"/>
          <w:numId w:val="29"/>
        </w:numPr>
        <w:spacing w:line="360" w:lineRule="auto"/>
        <w:ind w:left="993" w:right="141" w:hanging="426"/>
        <w:jc w:val="both"/>
        <w:rPr>
          <w:rFonts w:ascii="Arial" w:hAnsi="Arial" w:cs="Arial"/>
        </w:rPr>
      </w:pPr>
      <w:r w:rsidRPr="00254598">
        <w:rPr>
          <w:rFonts w:ascii="Arial" w:hAnsi="Arial" w:cs="Arial"/>
        </w:rPr>
        <w:t>Q</w:t>
      </w:r>
      <w:r w:rsidR="004B5783" w:rsidRPr="00254598">
        <w:rPr>
          <w:rFonts w:ascii="Arial" w:hAnsi="Arial" w:cs="Arial"/>
        </w:rPr>
        <w:t>uota destinata alla residenza degli artisti per un minimo del 55% delle spese ammissibili, articolate in:</w:t>
      </w:r>
    </w:p>
    <w:p w:rsidR="004B5783" w:rsidRPr="004B5783" w:rsidRDefault="004B5783" w:rsidP="00CE7ED3">
      <w:pPr>
        <w:numPr>
          <w:ilvl w:val="3"/>
          <w:numId w:val="6"/>
        </w:numPr>
        <w:spacing w:after="0" w:line="360" w:lineRule="auto"/>
        <w:ind w:left="1560" w:right="141" w:hanging="426"/>
        <w:jc w:val="both"/>
        <w:rPr>
          <w:rFonts w:ascii="Arial" w:hAnsi="Arial" w:cs="Arial"/>
          <w:lang w:bidi="it-IT"/>
        </w:rPr>
      </w:pPr>
      <w:r w:rsidRPr="004B5783">
        <w:rPr>
          <w:rFonts w:ascii="Arial" w:hAnsi="Arial" w:cs="Arial"/>
          <w:lang w:bidi="it-IT"/>
        </w:rPr>
        <w:t>Costi connessi alle attività di tutoraggio e formazione</w:t>
      </w:r>
    </w:p>
    <w:p w:rsidR="004B5783" w:rsidRPr="004B5783" w:rsidRDefault="004B5783" w:rsidP="00CE7ED3">
      <w:pPr>
        <w:numPr>
          <w:ilvl w:val="3"/>
          <w:numId w:val="6"/>
        </w:numPr>
        <w:spacing w:after="0" w:line="360" w:lineRule="auto"/>
        <w:ind w:left="1560" w:right="141" w:hanging="426"/>
        <w:jc w:val="both"/>
        <w:rPr>
          <w:rFonts w:ascii="Arial" w:hAnsi="Arial" w:cs="Arial"/>
          <w:lang w:bidi="it-IT"/>
        </w:rPr>
      </w:pPr>
      <w:r w:rsidRPr="004B5783">
        <w:rPr>
          <w:rFonts w:ascii="Arial" w:hAnsi="Arial" w:cs="Arial"/>
          <w:lang w:bidi="it-IT"/>
        </w:rPr>
        <w:t>Compensi e retribuzioni</w:t>
      </w:r>
    </w:p>
    <w:p w:rsidR="004B5783" w:rsidRPr="004B5783" w:rsidRDefault="004B5783" w:rsidP="00CE7ED3">
      <w:pPr>
        <w:numPr>
          <w:ilvl w:val="3"/>
          <w:numId w:val="6"/>
        </w:numPr>
        <w:spacing w:after="0" w:line="360" w:lineRule="auto"/>
        <w:ind w:left="1560" w:right="141" w:hanging="426"/>
        <w:jc w:val="both"/>
        <w:rPr>
          <w:rFonts w:ascii="Arial" w:hAnsi="Arial" w:cs="Arial"/>
          <w:lang w:bidi="it-IT"/>
        </w:rPr>
      </w:pPr>
      <w:r w:rsidRPr="004B5783">
        <w:rPr>
          <w:rFonts w:ascii="Arial" w:hAnsi="Arial" w:cs="Arial"/>
          <w:lang w:bidi="it-IT"/>
        </w:rPr>
        <w:t>Costi di ospitalità</w:t>
      </w:r>
    </w:p>
    <w:p w:rsidR="004B5783" w:rsidRPr="004B5783" w:rsidRDefault="004B5783" w:rsidP="00CE7ED3">
      <w:pPr>
        <w:numPr>
          <w:ilvl w:val="3"/>
          <w:numId w:val="6"/>
        </w:numPr>
        <w:spacing w:after="0" w:line="360" w:lineRule="auto"/>
        <w:ind w:left="1560" w:right="141" w:hanging="426"/>
        <w:jc w:val="both"/>
        <w:rPr>
          <w:rFonts w:ascii="Arial" w:hAnsi="Arial" w:cs="Arial"/>
          <w:lang w:bidi="it-IT"/>
        </w:rPr>
      </w:pPr>
      <w:r w:rsidRPr="004B5783">
        <w:rPr>
          <w:rFonts w:ascii="Arial" w:hAnsi="Arial" w:cs="Arial"/>
          <w:lang w:bidi="it-IT"/>
        </w:rPr>
        <w:t xml:space="preserve">Costi tecnico-organizzativi (es. materiali di consumo, noleggio </w:t>
      </w:r>
      <w:proofErr w:type="spellStart"/>
      <w:r w:rsidRPr="004B5783">
        <w:rPr>
          <w:rFonts w:ascii="Arial" w:hAnsi="Arial" w:cs="Arial"/>
          <w:lang w:bidi="it-IT"/>
        </w:rPr>
        <w:t>etc</w:t>
      </w:r>
      <w:proofErr w:type="spellEnd"/>
      <w:r w:rsidRPr="004B5783">
        <w:rPr>
          <w:rFonts w:ascii="Arial" w:hAnsi="Arial" w:cs="Arial"/>
          <w:lang w:bidi="it-IT"/>
        </w:rPr>
        <w:t>…).</w:t>
      </w:r>
    </w:p>
    <w:p w:rsidR="004B5783" w:rsidRPr="004B5783" w:rsidRDefault="004B5783" w:rsidP="00CE7ED3">
      <w:pPr>
        <w:pStyle w:val="Paragrafoelenco"/>
        <w:numPr>
          <w:ilvl w:val="0"/>
          <w:numId w:val="29"/>
        </w:numPr>
        <w:spacing w:line="360" w:lineRule="auto"/>
        <w:ind w:left="993" w:right="141" w:hanging="426"/>
        <w:jc w:val="both"/>
        <w:rPr>
          <w:rFonts w:ascii="Arial" w:hAnsi="Arial" w:cs="Arial"/>
        </w:rPr>
      </w:pPr>
      <w:r w:rsidRPr="004B5783">
        <w:rPr>
          <w:rFonts w:ascii="Arial" w:hAnsi="Arial" w:cs="Arial"/>
        </w:rPr>
        <w:t>Quota destinata alle azioni sul territorio fino ad un massimo del 25% delle spese ammissibili articolate in:</w:t>
      </w:r>
    </w:p>
    <w:p w:rsidR="004B5783" w:rsidRPr="004B5783" w:rsidRDefault="004B5783" w:rsidP="00CE7ED3">
      <w:pPr>
        <w:numPr>
          <w:ilvl w:val="3"/>
          <w:numId w:val="6"/>
        </w:numPr>
        <w:spacing w:after="0" w:line="360" w:lineRule="auto"/>
        <w:ind w:left="1560" w:right="141" w:hanging="426"/>
        <w:jc w:val="both"/>
        <w:rPr>
          <w:rFonts w:ascii="Arial" w:hAnsi="Arial" w:cs="Arial"/>
          <w:lang w:bidi="it-IT"/>
        </w:rPr>
      </w:pPr>
      <w:r w:rsidRPr="004B5783">
        <w:rPr>
          <w:rFonts w:ascii="Arial" w:hAnsi="Arial" w:cs="Arial"/>
          <w:lang w:bidi="it-IT"/>
        </w:rPr>
        <w:t>Costi per restituzioni pubbliche del lavoro svolto in residenza (sia in sede che fuori sede)</w:t>
      </w:r>
    </w:p>
    <w:p w:rsidR="004B5783" w:rsidRPr="004B5783" w:rsidRDefault="004B5783" w:rsidP="00CE7ED3">
      <w:pPr>
        <w:numPr>
          <w:ilvl w:val="3"/>
          <w:numId w:val="6"/>
        </w:numPr>
        <w:spacing w:after="0" w:line="360" w:lineRule="auto"/>
        <w:ind w:left="1560" w:right="141" w:hanging="426"/>
        <w:jc w:val="both"/>
        <w:rPr>
          <w:rFonts w:ascii="Arial" w:hAnsi="Arial" w:cs="Arial"/>
          <w:lang w:bidi="it-IT"/>
        </w:rPr>
      </w:pPr>
      <w:r w:rsidRPr="004B5783">
        <w:rPr>
          <w:rFonts w:ascii="Arial" w:hAnsi="Arial" w:cs="Arial"/>
          <w:lang w:bidi="it-IT"/>
        </w:rPr>
        <w:t xml:space="preserve">Costi per ospitalità di spettacoli di artisti non in residenza strettamente coerenti con il progetto di residenza (cachet artisti, vitto e alloggio, viaggi, SIAE, costi tecnico- organizzativi: es. materiali di consumo noleggio </w:t>
      </w:r>
      <w:proofErr w:type="spellStart"/>
      <w:r w:rsidRPr="004B5783">
        <w:rPr>
          <w:rFonts w:ascii="Arial" w:hAnsi="Arial" w:cs="Arial"/>
          <w:lang w:bidi="it-IT"/>
        </w:rPr>
        <w:t>etc</w:t>
      </w:r>
      <w:proofErr w:type="spellEnd"/>
      <w:r w:rsidRPr="004B5783">
        <w:rPr>
          <w:rFonts w:ascii="Arial" w:hAnsi="Arial" w:cs="Arial"/>
          <w:lang w:bidi="it-IT"/>
        </w:rPr>
        <w:t>…)</w:t>
      </w:r>
    </w:p>
    <w:p w:rsidR="004B5783" w:rsidRPr="004B5783" w:rsidRDefault="004B5783" w:rsidP="00CE7ED3">
      <w:pPr>
        <w:numPr>
          <w:ilvl w:val="3"/>
          <w:numId w:val="6"/>
        </w:numPr>
        <w:spacing w:after="0" w:line="360" w:lineRule="auto"/>
        <w:ind w:left="1560" w:right="141" w:hanging="426"/>
        <w:jc w:val="both"/>
        <w:rPr>
          <w:rFonts w:ascii="Arial" w:hAnsi="Arial" w:cs="Arial"/>
          <w:lang w:bidi="it-IT"/>
        </w:rPr>
      </w:pPr>
      <w:r w:rsidRPr="004B5783">
        <w:rPr>
          <w:rFonts w:ascii="Arial" w:hAnsi="Arial" w:cs="Arial"/>
          <w:lang w:bidi="it-IT"/>
        </w:rPr>
        <w:t>Costi per attività sul territorio strettamente coerenti con il progetto di residenza.</w:t>
      </w:r>
    </w:p>
    <w:p w:rsidR="004B5783" w:rsidRPr="004B5783" w:rsidRDefault="004B5783" w:rsidP="00CE7ED3">
      <w:pPr>
        <w:pStyle w:val="Paragrafoelenco"/>
        <w:numPr>
          <w:ilvl w:val="0"/>
          <w:numId w:val="29"/>
        </w:numPr>
        <w:spacing w:line="360" w:lineRule="auto"/>
        <w:ind w:left="993" w:right="141" w:hanging="426"/>
        <w:jc w:val="both"/>
        <w:rPr>
          <w:rFonts w:ascii="Arial" w:hAnsi="Arial" w:cs="Arial"/>
        </w:rPr>
      </w:pPr>
      <w:r w:rsidRPr="004B5783">
        <w:rPr>
          <w:rFonts w:ascii="Arial" w:hAnsi="Arial" w:cs="Arial"/>
        </w:rPr>
        <w:t>Quota destinata alle attività di promozione fino ad un massimo del 15% delle spese ammissibili:</w:t>
      </w:r>
    </w:p>
    <w:p w:rsidR="004B5783" w:rsidRPr="004B5783" w:rsidRDefault="004B5783" w:rsidP="00CE7ED3">
      <w:pPr>
        <w:numPr>
          <w:ilvl w:val="3"/>
          <w:numId w:val="6"/>
        </w:numPr>
        <w:spacing w:after="0" w:line="360" w:lineRule="auto"/>
        <w:ind w:left="1560" w:right="141" w:hanging="426"/>
        <w:jc w:val="both"/>
        <w:rPr>
          <w:rFonts w:ascii="Arial" w:hAnsi="Arial" w:cs="Arial"/>
          <w:lang w:bidi="it-IT"/>
        </w:rPr>
      </w:pPr>
      <w:r w:rsidRPr="004B5783">
        <w:rPr>
          <w:rFonts w:ascii="Arial" w:hAnsi="Arial" w:cs="Arial"/>
          <w:lang w:bidi="it-IT"/>
        </w:rPr>
        <w:t>Costi di promozione e comunicazione.</w:t>
      </w:r>
    </w:p>
    <w:p w:rsidR="004B5783" w:rsidRPr="004B5783" w:rsidRDefault="004B5783" w:rsidP="00CE7ED3">
      <w:pPr>
        <w:pStyle w:val="Paragrafoelenco"/>
        <w:numPr>
          <w:ilvl w:val="0"/>
          <w:numId w:val="29"/>
        </w:numPr>
        <w:spacing w:line="360" w:lineRule="auto"/>
        <w:ind w:left="993" w:right="141" w:hanging="426"/>
        <w:jc w:val="both"/>
        <w:rPr>
          <w:rFonts w:ascii="Arial" w:hAnsi="Arial" w:cs="Arial"/>
        </w:rPr>
      </w:pPr>
      <w:r w:rsidRPr="004B5783">
        <w:rPr>
          <w:rFonts w:ascii="Arial" w:hAnsi="Arial" w:cs="Arial"/>
        </w:rPr>
        <w:lastRenderedPageBreak/>
        <w:t>Quota destinata alle spese generali fino ad un massimo del 20% delle spese ammissibili:</w:t>
      </w:r>
    </w:p>
    <w:p w:rsidR="004B5783" w:rsidRPr="004B5783" w:rsidRDefault="004B5783" w:rsidP="00CE7ED3">
      <w:pPr>
        <w:numPr>
          <w:ilvl w:val="3"/>
          <w:numId w:val="6"/>
        </w:numPr>
        <w:spacing w:after="0" w:line="360" w:lineRule="auto"/>
        <w:ind w:left="1560" w:right="141" w:hanging="426"/>
        <w:jc w:val="both"/>
        <w:rPr>
          <w:rFonts w:ascii="Arial" w:hAnsi="Arial" w:cs="Arial"/>
          <w:lang w:bidi="it-IT"/>
        </w:rPr>
      </w:pPr>
      <w:r w:rsidRPr="004B5783">
        <w:rPr>
          <w:rFonts w:ascii="Arial" w:hAnsi="Arial" w:cs="Arial"/>
          <w:lang w:bidi="it-IT"/>
        </w:rPr>
        <w:t>Costi di gestione e tecnico-amministrativi</w:t>
      </w:r>
      <w:r w:rsidR="005A2327">
        <w:rPr>
          <w:rFonts w:ascii="Arial" w:hAnsi="Arial" w:cs="Arial"/>
          <w:lang w:bidi="it-IT"/>
        </w:rPr>
        <w:t>.</w:t>
      </w:r>
      <w:r w:rsidRPr="005A2327">
        <w:rPr>
          <w:rFonts w:ascii="Arial" w:hAnsi="Arial" w:cs="Arial"/>
          <w:lang w:bidi="it-IT"/>
        </w:rPr>
        <w:t xml:space="preserve"> </w:t>
      </w:r>
      <w:r w:rsidRPr="009C7818">
        <w:rPr>
          <w:rFonts w:ascii="Arial" w:hAnsi="Arial" w:cs="Arial"/>
          <w:lang w:bidi="it-IT"/>
        </w:rPr>
        <w:t>E’ escluso l’acquisto di beni ammortizzabili.</w:t>
      </w:r>
    </w:p>
    <w:p w:rsidR="004B5783" w:rsidRPr="004B5783" w:rsidRDefault="004B5783" w:rsidP="00CE7ED3">
      <w:pPr>
        <w:spacing w:after="0" w:line="360" w:lineRule="auto"/>
        <w:ind w:left="567" w:right="141"/>
        <w:jc w:val="both"/>
        <w:rPr>
          <w:rFonts w:ascii="Arial" w:hAnsi="Arial" w:cs="Arial"/>
          <w:lang w:bidi="it-IT"/>
        </w:rPr>
      </w:pPr>
      <w:r w:rsidRPr="004B5783">
        <w:rPr>
          <w:rFonts w:ascii="Arial" w:hAnsi="Arial" w:cs="Arial"/>
          <w:u w:val="single"/>
          <w:lang w:bidi="it-IT"/>
        </w:rPr>
        <w:t>In caso di mancanza d</w:t>
      </w:r>
      <w:r w:rsidR="009C7818">
        <w:rPr>
          <w:rFonts w:ascii="Arial" w:hAnsi="Arial" w:cs="Arial"/>
          <w:u w:val="single"/>
          <w:lang w:bidi="it-IT"/>
        </w:rPr>
        <w:t>i attività di cui alla lettera b</w:t>
      </w:r>
      <w:r w:rsidRPr="004B5783">
        <w:rPr>
          <w:rFonts w:ascii="Arial" w:hAnsi="Arial" w:cs="Arial"/>
          <w:u w:val="single"/>
          <w:lang w:bidi="it-IT"/>
        </w:rPr>
        <w:t>), la quota percentuale può essere distribuita fra le</w:t>
      </w:r>
      <w:r w:rsidRPr="004B5783">
        <w:rPr>
          <w:rFonts w:ascii="Arial" w:hAnsi="Arial" w:cs="Arial"/>
          <w:lang w:bidi="it-IT"/>
        </w:rPr>
        <w:t xml:space="preserve"> </w:t>
      </w:r>
      <w:r w:rsidRPr="004B5783">
        <w:rPr>
          <w:rFonts w:ascii="Arial" w:hAnsi="Arial" w:cs="Arial"/>
          <w:u w:val="single"/>
          <w:lang w:bidi="it-IT"/>
        </w:rPr>
        <w:t xml:space="preserve">attività di cui alle lettere </w:t>
      </w:r>
      <w:r w:rsidR="00A74D79">
        <w:rPr>
          <w:rFonts w:ascii="Arial" w:hAnsi="Arial" w:cs="Arial"/>
          <w:u w:val="single"/>
          <w:lang w:bidi="it-IT"/>
        </w:rPr>
        <w:t>a) e c</w:t>
      </w:r>
      <w:r w:rsidRPr="004B5783">
        <w:rPr>
          <w:rFonts w:ascii="Arial" w:hAnsi="Arial" w:cs="Arial"/>
          <w:u w:val="single"/>
          <w:lang w:bidi="it-IT"/>
        </w:rPr>
        <w:t>).</w:t>
      </w:r>
    </w:p>
    <w:p w:rsidR="00A74D79" w:rsidRPr="004450CA" w:rsidRDefault="00CE7ED3" w:rsidP="00CE7ED3">
      <w:pPr>
        <w:spacing w:after="0" w:line="360" w:lineRule="auto"/>
        <w:ind w:left="567" w:right="142" w:hanging="425"/>
        <w:jc w:val="both"/>
        <w:rPr>
          <w:rFonts w:ascii="Arial" w:hAnsi="Arial" w:cs="Arial"/>
          <w:bCs/>
          <w:lang w:bidi="it-IT"/>
        </w:rPr>
      </w:pPr>
      <w:r>
        <w:rPr>
          <w:rFonts w:ascii="Arial" w:hAnsi="Arial" w:cs="Arial"/>
          <w:b/>
          <w:bCs/>
          <w:lang w:bidi="it-IT"/>
        </w:rPr>
        <w:t>6.2</w:t>
      </w:r>
      <w:r w:rsidR="00AC1D22">
        <w:rPr>
          <w:rFonts w:ascii="Arial" w:hAnsi="Arial" w:cs="Arial"/>
          <w:b/>
          <w:bCs/>
          <w:lang w:bidi="it-IT"/>
        </w:rPr>
        <w:t xml:space="preserve"> </w:t>
      </w:r>
      <w:r w:rsidR="004B5783" w:rsidRPr="00254598">
        <w:rPr>
          <w:rFonts w:ascii="Arial" w:hAnsi="Arial" w:cs="Arial"/>
          <w:bCs/>
          <w:u w:val="single"/>
          <w:lang w:bidi="it-IT"/>
        </w:rPr>
        <w:t>Per la prima annualità</w:t>
      </w:r>
      <w:r w:rsidR="004B5783" w:rsidRPr="004B5783">
        <w:rPr>
          <w:rFonts w:ascii="Arial" w:hAnsi="Arial" w:cs="Arial"/>
          <w:b/>
          <w:bCs/>
          <w:lang w:bidi="it-IT"/>
        </w:rPr>
        <w:t xml:space="preserve"> sono ammissibili a contributo esclusivamente i costi sostenuti a partire dal giorno</w:t>
      </w:r>
      <w:r w:rsidR="00A74D79">
        <w:rPr>
          <w:rFonts w:ascii="Arial" w:hAnsi="Arial" w:cs="Arial"/>
          <w:b/>
          <w:bCs/>
          <w:lang w:bidi="it-IT"/>
        </w:rPr>
        <w:t xml:space="preserve"> </w:t>
      </w:r>
      <w:r w:rsidR="00A74D79" w:rsidRPr="00254598">
        <w:rPr>
          <w:rFonts w:ascii="Arial" w:hAnsi="Arial" w:cs="Arial"/>
          <w:bCs/>
          <w:lang w:bidi="it-IT"/>
        </w:rPr>
        <w:t xml:space="preserve">dalla data di sottoscrizione dell’Accordo di Programma </w:t>
      </w:r>
      <w:r w:rsidR="004450CA">
        <w:rPr>
          <w:rFonts w:ascii="Arial" w:hAnsi="Arial" w:cs="Arial"/>
          <w:bCs/>
          <w:lang w:bidi="it-IT"/>
        </w:rPr>
        <w:t xml:space="preserve">Regione Umbria – </w:t>
      </w:r>
      <w:proofErr w:type="spellStart"/>
      <w:r w:rsidR="004450CA">
        <w:rPr>
          <w:rFonts w:ascii="Arial" w:hAnsi="Arial" w:cs="Arial"/>
          <w:bCs/>
          <w:lang w:bidi="it-IT"/>
        </w:rPr>
        <w:t>M</w:t>
      </w:r>
      <w:r w:rsidR="00345E33">
        <w:rPr>
          <w:rFonts w:ascii="Arial" w:hAnsi="Arial" w:cs="Arial"/>
          <w:bCs/>
          <w:lang w:bidi="it-IT"/>
        </w:rPr>
        <w:t>ibact</w:t>
      </w:r>
      <w:proofErr w:type="spellEnd"/>
      <w:r w:rsidR="00345E33">
        <w:rPr>
          <w:rFonts w:ascii="Arial" w:hAnsi="Arial" w:cs="Arial"/>
          <w:bCs/>
          <w:lang w:bidi="it-IT"/>
        </w:rPr>
        <w:t xml:space="preserve">, </w:t>
      </w:r>
      <w:r w:rsidR="00A74D79" w:rsidRPr="00254598">
        <w:rPr>
          <w:rFonts w:ascii="Arial" w:hAnsi="Arial" w:cs="Arial"/>
          <w:bCs/>
          <w:lang w:bidi="it-IT"/>
        </w:rPr>
        <w:t>approvato con DGR 704 del 25/6/2018</w:t>
      </w:r>
      <w:r w:rsidR="00A74D79">
        <w:rPr>
          <w:rFonts w:ascii="Arial" w:hAnsi="Arial" w:cs="Arial"/>
          <w:b/>
          <w:bCs/>
          <w:lang w:bidi="it-IT"/>
        </w:rPr>
        <w:t xml:space="preserve"> </w:t>
      </w:r>
      <w:r w:rsidR="00A74D79" w:rsidRPr="00254598">
        <w:rPr>
          <w:rFonts w:ascii="Arial" w:hAnsi="Arial" w:cs="Arial"/>
          <w:bCs/>
          <w:lang w:bidi="it-IT"/>
        </w:rPr>
        <w:t>e, precisamente,</w:t>
      </w:r>
      <w:r w:rsidR="00A74D79">
        <w:rPr>
          <w:rFonts w:ascii="Arial" w:hAnsi="Arial" w:cs="Arial"/>
          <w:b/>
          <w:bCs/>
          <w:lang w:bidi="it-IT"/>
        </w:rPr>
        <w:t xml:space="preserve"> dal 6 luglio, </w:t>
      </w:r>
      <w:r w:rsidR="00A74D79">
        <w:rPr>
          <w:rFonts w:ascii="Arial" w:hAnsi="Arial" w:cs="Arial"/>
          <w:bCs/>
          <w:lang w:bidi="it-IT"/>
        </w:rPr>
        <w:t>purch</w:t>
      </w:r>
      <w:r w:rsidR="00A17DDA">
        <w:rPr>
          <w:rFonts w:ascii="Arial" w:hAnsi="Arial" w:cs="Arial"/>
          <w:bCs/>
          <w:lang w:bidi="it-IT"/>
        </w:rPr>
        <w:t>é</w:t>
      </w:r>
      <w:r w:rsidR="00A74D79">
        <w:rPr>
          <w:rFonts w:ascii="Arial" w:hAnsi="Arial" w:cs="Arial"/>
          <w:bCs/>
          <w:lang w:bidi="it-IT"/>
        </w:rPr>
        <w:t xml:space="preserve"> </w:t>
      </w:r>
      <w:r w:rsidR="00A17DDA">
        <w:rPr>
          <w:rFonts w:ascii="Arial" w:hAnsi="Arial" w:cs="Arial"/>
          <w:bCs/>
          <w:lang w:bidi="it-IT"/>
        </w:rPr>
        <w:t>riconducibili alle tipologie di spesa sopra indicate, attinenti agli obiettivi del progetto artistico 2018 e inserite in fase di progettazione.</w:t>
      </w:r>
    </w:p>
    <w:p w:rsidR="00CC237E" w:rsidRPr="00CC237E" w:rsidRDefault="00CC237E" w:rsidP="00341050">
      <w:pPr>
        <w:spacing w:after="0" w:line="360" w:lineRule="auto"/>
        <w:ind w:left="142" w:right="141"/>
        <w:jc w:val="both"/>
        <w:rPr>
          <w:rFonts w:ascii="Arial" w:hAnsi="Arial" w:cs="Arial"/>
          <w:bCs/>
          <w:lang w:bidi="it-IT"/>
        </w:rPr>
      </w:pPr>
    </w:p>
    <w:p w:rsidR="00CC237E" w:rsidRPr="00CC237E" w:rsidRDefault="00CC237E" w:rsidP="00341050">
      <w:pPr>
        <w:spacing w:after="0" w:line="360" w:lineRule="auto"/>
        <w:ind w:left="142" w:right="141"/>
        <w:jc w:val="both"/>
        <w:rPr>
          <w:rFonts w:ascii="Arial" w:hAnsi="Arial" w:cs="Arial"/>
          <w:b/>
          <w:bCs/>
          <w:lang w:bidi="it-IT"/>
        </w:rPr>
      </w:pPr>
      <w:proofErr w:type="gramStart"/>
      <w:r w:rsidRPr="00AC1D22">
        <w:rPr>
          <w:rFonts w:ascii="Arial" w:hAnsi="Arial" w:cs="Arial"/>
          <w:b/>
          <w:bCs/>
          <w:lang w:bidi="it-IT"/>
        </w:rPr>
        <w:t>ART .</w:t>
      </w:r>
      <w:proofErr w:type="gramEnd"/>
      <w:r w:rsidRPr="00AC1D22">
        <w:rPr>
          <w:rFonts w:ascii="Arial" w:hAnsi="Arial" w:cs="Arial"/>
          <w:b/>
          <w:bCs/>
          <w:lang w:bidi="it-IT"/>
        </w:rPr>
        <w:t xml:space="preserve"> </w:t>
      </w:r>
      <w:r w:rsidR="00EF38DA" w:rsidRPr="00AC1D22">
        <w:rPr>
          <w:rFonts w:ascii="Arial" w:hAnsi="Arial" w:cs="Arial"/>
          <w:b/>
          <w:bCs/>
          <w:lang w:bidi="it-IT"/>
        </w:rPr>
        <w:t>7</w:t>
      </w:r>
      <w:r w:rsidRPr="00AC1D22">
        <w:rPr>
          <w:rFonts w:ascii="Arial" w:hAnsi="Arial" w:cs="Arial"/>
          <w:b/>
          <w:bCs/>
          <w:lang w:bidi="it-IT"/>
        </w:rPr>
        <w:t xml:space="preserve"> CONTENUTO DELLA PROPOSTA PROGETTUALE</w:t>
      </w:r>
    </w:p>
    <w:p w:rsidR="00CC237E" w:rsidRPr="00CC237E" w:rsidRDefault="00CC237E" w:rsidP="00341050">
      <w:pPr>
        <w:spacing w:after="0" w:line="360" w:lineRule="auto"/>
        <w:ind w:left="142" w:right="141"/>
        <w:jc w:val="both"/>
        <w:rPr>
          <w:rFonts w:ascii="Arial" w:hAnsi="Arial" w:cs="Arial"/>
          <w:bCs/>
          <w:lang w:bidi="it-IT"/>
        </w:rPr>
      </w:pPr>
    </w:p>
    <w:p w:rsidR="00CC237E" w:rsidRPr="00CC237E" w:rsidRDefault="00EE0D31" w:rsidP="00CE7ED3">
      <w:pPr>
        <w:spacing w:after="0" w:line="360" w:lineRule="auto"/>
        <w:ind w:left="567" w:right="142" w:hanging="425"/>
        <w:jc w:val="both"/>
        <w:rPr>
          <w:rFonts w:ascii="Arial" w:hAnsi="Arial" w:cs="Arial"/>
          <w:bCs/>
          <w:lang w:bidi="it-IT"/>
        </w:rPr>
      </w:pPr>
      <w:r w:rsidRPr="00EE0D31">
        <w:rPr>
          <w:rFonts w:ascii="Arial" w:hAnsi="Arial" w:cs="Arial"/>
          <w:b/>
          <w:bCs/>
          <w:lang w:bidi="it-IT"/>
        </w:rPr>
        <w:t>7.1</w:t>
      </w:r>
      <w:r>
        <w:rPr>
          <w:rFonts w:ascii="Arial" w:hAnsi="Arial" w:cs="Arial"/>
          <w:bCs/>
          <w:lang w:bidi="it-IT"/>
        </w:rPr>
        <w:t xml:space="preserve"> </w:t>
      </w:r>
      <w:r w:rsidR="00CC237E" w:rsidRPr="00CC237E">
        <w:rPr>
          <w:rFonts w:ascii="Arial" w:hAnsi="Arial" w:cs="Arial"/>
          <w:bCs/>
          <w:lang w:bidi="it-IT"/>
        </w:rPr>
        <w:t xml:space="preserve">Ciascun soggetto interessato potrà presentare, pena la non ammissione a valutazione di tutte le domande diverse dall’ultima presentata, </w:t>
      </w:r>
      <w:r w:rsidR="00CC237E" w:rsidRPr="00CC237E">
        <w:rPr>
          <w:rFonts w:ascii="Arial" w:hAnsi="Arial" w:cs="Arial"/>
          <w:b/>
          <w:bCs/>
          <w:u w:val="thick"/>
          <w:lang w:bidi="it-IT"/>
        </w:rPr>
        <w:t>un’unica domanda</w:t>
      </w:r>
      <w:r w:rsidR="00CC237E" w:rsidRPr="00CC237E">
        <w:rPr>
          <w:rFonts w:ascii="Arial" w:hAnsi="Arial" w:cs="Arial"/>
          <w:b/>
          <w:bCs/>
          <w:lang w:bidi="it-IT"/>
        </w:rPr>
        <w:t xml:space="preserve">, </w:t>
      </w:r>
      <w:r w:rsidR="00CC237E" w:rsidRPr="00CC237E">
        <w:rPr>
          <w:rFonts w:ascii="Arial" w:hAnsi="Arial" w:cs="Arial"/>
          <w:bCs/>
          <w:lang w:bidi="it-IT"/>
        </w:rPr>
        <w:t>completa della seguente documentazione:</w:t>
      </w:r>
    </w:p>
    <w:p w:rsidR="00CC237E" w:rsidRPr="00CC237E" w:rsidRDefault="00345E33" w:rsidP="00CE7ED3">
      <w:pPr>
        <w:numPr>
          <w:ilvl w:val="0"/>
          <w:numId w:val="16"/>
        </w:numPr>
        <w:spacing w:after="0" w:line="360" w:lineRule="auto"/>
        <w:ind w:left="993" w:right="141" w:hanging="426"/>
        <w:jc w:val="both"/>
        <w:rPr>
          <w:rFonts w:ascii="Arial" w:hAnsi="Arial" w:cs="Arial"/>
          <w:bCs/>
          <w:lang w:bidi="it-IT"/>
        </w:rPr>
      </w:pPr>
      <w:proofErr w:type="gramStart"/>
      <w:r>
        <w:rPr>
          <w:rFonts w:ascii="Arial" w:hAnsi="Arial" w:cs="Arial"/>
          <w:bCs/>
          <w:lang w:bidi="it-IT"/>
        </w:rPr>
        <w:t>p</w:t>
      </w:r>
      <w:r w:rsidR="00CC237E" w:rsidRPr="00CC237E">
        <w:rPr>
          <w:rFonts w:ascii="Arial" w:hAnsi="Arial" w:cs="Arial"/>
          <w:bCs/>
          <w:lang w:bidi="it-IT"/>
        </w:rPr>
        <w:t>rima</w:t>
      </w:r>
      <w:proofErr w:type="gramEnd"/>
      <w:r w:rsidR="00CC237E" w:rsidRPr="00CC237E">
        <w:rPr>
          <w:rFonts w:ascii="Arial" w:hAnsi="Arial" w:cs="Arial"/>
          <w:bCs/>
          <w:lang w:bidi="it-IT"/>
        </w:rPr>
        <w:t xml:space="preserve"> istanza (</w:t>
      </w:r>
      <w:r w:rsidR="00644A9E">
        <w:rPr>
          <w:rFonts w:ascii="Arial" w:hAnsi="Arial" w:cs="Arial"/>
          <w:bCs/>
          <w:lang w:bidi="it-IT"/>
        </w:rPr>
        <w:t>A</w:t>
      </w:r>
      <w:r w:rsidR="00CC237E" w:rsidRPr="00CC237E">
        <w:rPr>
          <w:rFonts w:ascii="Arial" w:hAnsi="Arial" w:cs="Arial"/>
          <w:bCs/>
          <w:lang w:bidi="it-IT"/>
        </w:rPr>
        <w:t>llegato A);</w:t>
      </w:r>
    </w:p>
    <w:p w:rsidR="00CC237E" w:rsidRPr="00CC237E" w:rsidRDefault="00CC237E" w:rsidP="00CE7ED3">
      <w:pPr>
        <w:numPr>
          <w:ilvl w:val="0"/>
          <w:numId w:val="16"/>
        </w:numPr>
        <w:spacing w:after="0" w:line="360" w:lineRule="auto"/>
        <w:ind w:left="993" w:right="141" w:hanging="426"/>
        <w:jc w:val="both"/>
        <w:rPr>
          <w:rFonts w:ascii="Arial" w:hAnsi="Arial" w:cs="Arial"/>
          <w:bCs/>
          <w:lang w:bidi="it-IT"/>
        </w:rPr>
      </w:pPr>
      <w:proofErr w:type="gramStart"/>
      <w:r w:rsidRPr="00CC237E">
        <w:rPr>
          <w:rFonts w:ascii="Arial" w:hAnsi="Arial" w:cs="Arial"/>
          <w:bCs/>
          <w:lang w:bidi="it-IT"/>
        </w:rPr>
        <w:t>scheda</w:t>
      </w:r>
      <w:proofErr w:type="gramEnd"/>
      <w:r w:rsidRPr="00CC237E">
        <w:rPr>
          <w:rFonts w:ascii="Arial" w:hAnsi="Arial" w:cs="Arial"/>
          <w:bCs/>
          <w:lang w:bidi="it-IT"/>
        </w:rPr>
        <w:t xml:space="preserve"> relativa al soggetto pr</w:t>
      </w:r>
      <w:r w:rsidR="00644A9E">
        <w:rPr>
          <w:rFonts w:ascii="Arial" w:hAnsi="Arial" w:cs="Arial"/>
          <w:bCs/>
          <w:lang w:bidi="it-IT"/>
        </w:rPr>
        <w:t>oponente (A</w:t>
      </w:r>
      <w:r w:rsidR="009F0788">
        <w:rPr>
          <w:rFonts w:ascii="Arial" w:hAnsi="Arial" w:cs="Arial"/>
          <w:bCs/>
          <w:lang w:bidi="it-IT"/>
        </w:rPr>
        <w:t>llegato C</w:t>
      </w:r>
      <w:r w:rsidRPr="00CC237E">
        <w:rPr>
          <w:rFonts w:ascii="Arial" w:hAnsi="Arial" w:cs="Arial"/>
          <w:bCs/>
          <w:lang w:bidi="it-IT"/>
        </w:rPr>
        <w:t>);</w:t>
      </w:r>
    </w:p>
    <w:p w:rsidR="00CC237E" w:rsidRPr="00CC237E" w:rsidRDefault="00CC237E" w:rsidP="00CE7ED3">
      <w:pPr>
        <w:numPr>
          <w:ilvl w:val="0"/>
          <w:numId w:val="16"/>
        </w:numPr>
        <w:spacing w:after="0" w:line="360" w:lineRule="auto"/>
        <w:ind w:left="993" w:right="141" w:hanging="426"/>
        <w:jc w:val="both"/>
        <w:rPr>
          <w:rFonts w:ascii="Arial" w:hAnsi="Arial" w:cs="Arial"/>
          <w:bCs/>
          <w:lang w:bidi="it-IT"/>
        </w:rPr>
      </w:pPr>
      <w:proofErr w:type="gramStart"/>
      <w:r w:rsidRPr="00CC237E">
        <w:rPr>
          <w:rFonts w:ascii="Arial" w:hAnsi="Arial" w:cs="Arial"/>
          <w:bCs/>
          <w:lang w:bidi="it-IT"/>
        </w:rPr>
        <w:t>scheda</w:t>
      </w:r>
      <w:proofErr w:type="gramEnd"/>
      <w:r w:rsidRPr="00CC237E">
        <w:rPr>
          <w:rFonts w:ascii="Arial" w:hAnsi="Arial" w:cs="Arial"/>
          <w:bCs/>
          <w:lang w:bidi="it-IT"/>
        </w:rPr>
        <w:t xml:space="preserve"> del progetto</w:t>
      </w:r>
      <w:r w:rsidR="00644A9E">
        <w:rPr>
          <w:rFonts w:ascii="Arial" w:hAnsi="Arial" w:cs="Arial"/>
          <w:bCs/>
          <w:lang w:bidi="it-IT"/>
        </w:rPr>
        <w:t xml:space="preserve"> triennale 2018-2020 (A</w:t>
      </w:r>
      <w:r w:rsidR="009F0788">
        <w:rPr>
          <w:rFonts w:ascii="Arial" w:hAnsi="Arial" w:cs="Arial"/>
          <w:bCs/>
          <w:lang w:bidi="it-IT"/>
        </w:rPr>
        <w:t>llegato D</w:t>
      </w:r>
      <w:r w:rsidRPr="00CC237E">
        <w:rPr>
          <w:rFonts w:ascii="Arial" w:hAnsi="Arial" w:cs="Arial"/>
          <w:bCs/>
          <w:lang w:bidi="it-IT"/>
        </w:rPr>
        <w:t>);</w:t>
      </w:r>
    </w:p>
    <w:p w:rsidR="00CC237E" w:rsidRPr="00CC237E" w:rsidRDefault="00CC237E" w:rsidP="00CE7ED3">
      <w:pPr>
        <w:numPr>
          <w:ilvl w:val="0"/>
          <w:numId w:val="16"/>
        </w:numPr>
        <w:spacing w:after="0" w:line="360" w:lineRule="auto"/>
        <w:ind w:left="993" w:right="141" w:hanging="426"/>
        <w:jc w:val="both"/>
        <w:rPr>
          <w:rFonts w:ascii="Arial" w:hAnsi="Arial" w:cs="Arial"/>
          <w:bCs/>
          <w:lang w:bidi="it-IT"/>
        </w:rPr>
      </w:pPr>
      <w:proofErr w:type="gramStart"/>
      <w:r w:rsidRPr="00CC237E">
        <w:rPr>
          <w:rFonts w:ascii="Arial" w:hAnsi="Arial" w:cs="Arial"/>
          <w:bCs/>
          <w:lang w:bidi="it-IT"/>
        </w:rPr>
        <w:t>scheda</w:t>
      </w:r>
      <w:proofErr w:type="gramEnd"/>
      <w:r w:rsidRPr="00CC237E">
        <w:rPr>
          <w:rFonts w:ascii="Arial" w:hAnsi="Arial" w:cs="Arial"/>
          <w:bCs/>
          <w:lang w:bidi="it-IT"/>
        </w:rPr>
        <w:t xml:space="preserve"> del programma delle attività </w:t>
      </w:r>
      <w:r w:rsidR="00BB7513">
        <w:rPr>
          <w:rFonts w:ascii="Arial" w:hAnsi="Arial" w:cs="Arial"/>
          <w:bCs/>
          <w:lang w:bidi="it-IT"/>
        </w:rPr>
        <w:t>annuale</w:t>
      </w:r>
      <w:r w:rsidR="00644A9E">
        <w:rPr>
          <w:rFonts w:ascii="Arial" w:hAnsi="Arial" w:cs="Arial"/>
          <w:bCs/>
          <w:lang w:bidi="it-IT"/>
        </w:rPr>
        <w:t xml:space="preserve"> (Allegato E</w:t>
      </w:r>
      <w:r w:rsidRPr="00CC237E">
        <w:rPr>
          <w:rFonts w:ascii="Arial" w:hAnsi="Arial" w:cs="Arial"/>
          <w:bCs/>
          <w:lang w:bidi="it-IT"/>
        </w:rPr>
        <w:t>);</w:t>
      </w:r>
    </w:p>
    <w:p w:rsidR="00CC237E" w:rsidRPr="00CC237E" w:rsidRDefault="00CC237E" w:rsidP="00CE7ED3">
      <w:pPr>
        <w:numPr>
          <w:ilvl w:val="0"/>
          <w:numId w:val="16"/>
        </w:numPr>
        <w:spacing w:after="0" w:line="360" w:lineRule="auto"/>
        <w:ind w:left="993" w:right="141" w:hanging="426"/>
        <w:jc w:val="both"/>
        <w:rPr>
          <w:rFonts w:ascii="Arial" w:hAnsi="Arial" w:cs="Arial"/>
          <w:bCs/>
          <w:lang w:bidi="it-IT"/>
        </w:rPr>
      </w:pPr>
      <w:proofErr w:type="gramStart"/>
      <w:r w:rsidRPr="00CC237E">
        <w:rPr>
          <w:rFonts w:ascii="Arial" w:hAnsi="Arial" w:cs="Arial"/>
          <w:bCs/>
          <w:lang w:bidi="it-IT"/>
        </w:rPr>
        <w:t>bilancio</w:t>
      </w:r>
      <w:proofErr w:type="gramEnd"/>
      <w:r w:rsidRPr="00CC237E">
        <w:rPr>
          <w:rFonts w:ascii="Arial" w:hAnsi="Arial" w:cs="Arial"/>
          <w:bCs/>
          <w:lang w:bidi="it-IT"/>
        </w:rPr>
        <w:t xml:space="preserve"> economico di previsione </w:t>
      </w:r>
      <w:r w:rsidR="00644A9E">
        <w:rPr>
          <w:rFonts w:ascii="Arial" w:hAnsi="Arial" w:cs="Arial"/>
          <w:bCs/>
          <w:lang w:bidi="it-IT"/>
        </w:rPr>
        <w:t>per l’annualità (Allegato F</w:t>
      </w:r>
      <w:r w:rsidRPr="00CC237E">
        <w:rPr>
          <w:rFonts w:ascii="Arial" w:hAnsi="Arial" w:cs="Arial"/>
          <w:bCs/>
          <w:lang w:bidi="it-IT"/>
        </w:rPr>
        <w:t>);</w:t>
      </w:r>
    </w:p>
    <w:p w:rsidR="00CC237E" w:rsidRPr="00CC237E" w:rsidRDefault="00CC237E" w:rsidP="00CE7ED3">
      <w:pPr>
        <w:numPr>
          <w:ilvl w:val="0"/>
          <w:numId w:val="16"/>
        </w:numPr>
        <w:spacing w:after="0" w:line="360" w:lineRule="auto"/>
        <w:ind w:left="993" w:right="141" w:hanging="426"/>
        <w:jc w:val="both"/>
        <w:rPr>
          <w:rFonts w:ascii="Arial" w:hAnsi="Arial" w:cs="Arial"/>
          <w:bCs/>
          <w:lang w:bidi="it-IT"/>
        </w:rPr>
      </w:pPr>
      <w:proofErr w:type="gramStart"/>
      <w:r w:rsidRPr="00CC237E">
        <w:rPr>
          <w:rFonts w:ascii="Arial" w:hAnsi="Arial" w:cs="Arial"/>
          <w:bCs/>
          <w:lang w:bidi="it-IT"/>
        </w:rPr>
        <w:t>scheda</w:t>
      </w:r>
      <w:proofErr w:type="gramEnd"/>
      <w:r w:rsidRPr="00CC237E">
        <w:rPr>
          <w:rFonts w:ascii="Arial" w:hAnsi="Arial" w:cs="Arial"/>
          <w:bCs/>
          <w:lang w:bidi="it-IT"/>
        </w:rPr>
        <w:t xml:space="preserve"> relativa agli spazi teatrali, alla sede organizzativa, uffici e sala prove, foresterie e strutture di accoglienza </w:t>
      </w:r>
      <w:r w:rsidR="00644A9E">
        <w:rPr>
          <w:rFonts w:ascii="Arial" w:hAnsi="Arial" w:cs="Arial"/>
          <w:bCs/>
          <w:lang w:bidi="it-IT"/>
        </w:rPr>
        <w:t>(A</w:t>
      </w:r>
      <w:r w:rsidRPr="00CC237E">
        <w:rPr>
          <w:rFonts w:ascii="Arial" w:hAnsi="Arial" w:cs="Arial"/>
          <w:bCs/>
          <w:lang w:bidi="it-IT"/>
        </w:rPr>
        <w:t xml:space="preserve">llegato </w:t>
      </w:r>
      <w:r w:rsidR="00644A9E">
        <w:rPr>
          <w:rFonts w:ascii="Arial" w:hAnsi="Arial" w:cs="Arial"/>
          <w:bCs/>
          <w:lang w:bidi="it-IT"/>
        </w:rPr>
        <w:t>G</w:t>
      </w:r>
      <w:r w:rsidRPr="00CC237E">
        <w:rPr>
          <w:rFonts w:ascii="Arial" w:hAnsi="Arial" w:cs="Arial"/>
          <w:bCs/>
          <w:lang w:bidi="it-IT"/>
        </w:rPr>
        <w:t>);</w:t>
      </w:r>
    </w:p>
    <w:p w:rsidR="00CC237E" w:rsidRPr="00CC237E" w:rsidRDefault="00CC237E" w:rsidP="00CE7ED3">
      <w:pPr>
        <w:numPr>
          <w:ilvl w:val="0"/>
          <w:numId w:val="16"/>
        </w:numPr>
        <w:spacing w:after="0" w:line="360" w:lineRule="auto"/>
        <w:ind w:left="993" w:right="141" w:hanging="426"/>
        <w:jc w:val="both"/>
        <w:rPr>
          <w:rFonts w:ascii="Arial" w:hAnsi="Arial" w:cs="Arial"/>
          <w:bCs/>
          <w:lang w:bidi="it-IT"/>
        </w:rPr>
      </w:pPr>
      <w:proofErr w:type="gramStart"/>
      <w:r w:rsidRPr="00CC237E">
        <w:rPr>
          <w:rFonts w:ascii="Arial" w:hAnsi="Arial" w:cs="Arial"/>
          <w:bCs/>
          <w:lang w:bidi="it-IT"/>
        </w:rPr>
        <w:t>copia</w:t>
      </w:r>
      <w:proofErr w:type="gramEnd"/>
      <w:r w:rsidRPr="00CC237E">
        <w:rPr>
          <w:rFonts w:ascii="Arial" w:hAnsi="Arial" w:cs="Arial"/>
          <w:bCs/>
          <w:lang w:bidi="it-IT"/>
        </w:rPr>
        <w:t xml:space="preserve"> dei documenti di disponibilità degli spazi di cui all’articolo </w:t>
      </w:r>
      <w:r w:rsidR="0071555D">
        <w:rPr>
          <w:rFonts w:ascii="Arial" w:hAnsi="Arial" w:cs="Arial"/>
          <w:bCs/>
          <w:lang w:bidi="it-IT"/>
        </w:rPr>
        <w:t>4</w:t>
      </w:r>
      <w:r w:rsidRPr="00CC237E">
        <w:rPr>
          <w:rFonts w:ascii="Arial" w:hAnsi="Arial" w:cs="Arial"/>
          <w:bCs/>
          <w:lang w:bidi="it-IT"/>
        </w:rPr>
        <w:t xml:space="preserve"> lette</w:t>
      </w:r>
      <w:r w:rsidR="00BB7513">
        <w:rPr>
          <w:rFonts w:ascii="Arial" w:hAnsi="Arial" w:cs="Arial"/>
          <w:bCs/>
          <w:lang w:bidi="it-IT"/>
        </w:rPr>
        <w:t>re d</w:t>
      </w:r>
      <w:r w:rsidR="00AC1D22">
        <w:rPr>
          <w:rFonts w:ascii="Arial" w:hAnsi="Arial" w:cs="Arial"/>
          <w:bCs/>
          <w:lang w:bidi="it-IT"/>
        </w:rPr>
        <w:t>) e</w:t>
      </w:r>
      <w:r w:rsidR="0071555D">
        <w:rPr>
          <w:rFonts w:ascii="Arial" w:hAnsi="Arial" w:cs="Arial"/>
          <w:bCs/>
          <w:lang w:bidi="it-IT"/>
        </w:rPr>
        <w:t>d</w:t>
      </w:r>
      <w:r w:rsidR="00AC1D22">
        <w:rPr>
          <w:rFonts w:ascii="Arial" w:hAnsi="Arial" w:cs="Arial"/>
          <w:bCs/>
          <w:lang w:bidi="it-IT"/>
        </w:rPr>
        <w:t xml:space="preserve"> </w:t>
      </w:r>
      <w:r w:rsidR="0071555D">
        <w:rPr>
          <w:rFonts w:ascii="Arial" w:hAnsi="Arial" w:cs="Arial"/>
          <w:bCs/>
          <w:lang w:bidi="it-IT"/>
        </w:rPr>
        <w:t>f)</w:t>
      </w:r>
      <w:r w:rsidRPr="00CC237E">
        <w:rPr>
          <w:rFonts w:ascii="Arial" w:hAnsi="Arial" w:cs="Arial"/>
          <w:bCs/>
          <w:lang w:bidi="it-IT"/>
        </w:rPr>
        <w:t xml:space="preserve"> del presente avviso; la documentazione relativa agli spazi teatrali dovrà includere anche attestazioni delle autorizzazioni di legge di cui al medesimo articolo, unitamente ad una planimetria dello spazio teatrale;</w:t>
      </w:r>
    </w:p>
    <w:p w:rsidR="00CC237E" w:rsidRPr="00CC237E" w:rsidRDefault="00CC237E" w:rsidP="00CE7ED3">
      <w:pPr>
        <w:numPr>
          <w:ilvl w:val="0"/>
          <w:numId w:val="16"/>
        </w:numPr>
        <w:spacing w:after="0" w:line="360" w:lineRule="auto"/>
        <w:ind w:left="993" w:right="141" w:hanging="426"/>
        <w:jc w:val="both"/>
        <w:rPr>
          <w:rFonts w:ascii="Arial" w:hAnsi="Arial" w:cs="Arial"/>
          <w:bCs/>
          <w:lang w:bidi="it-IT"/>
        </w:rPr>
      </w:pPr>
      <w:proofErr w:type="gramStart"/>
      <w:r w:rsidRPr="00CC237E">
        <w:rPr>
          <w:rFonts w:ascii="Arial" w:hAnsi="Arial" w:cs="Arial"/>
          <w:bCs/>
          <w:lang w:bidi="it-IT"/>
        </w:rPr>
        <w:t>copia</w:t>
      </w:r>
      <w:proofErr w:type="gramEnd"/>
      <w:r w:rsidRPr="00CC237E">
        <w:rPr>
          <w:rFonts w:ascii="Arial" w:hAnsi="Arial" w:cs="Arial"/>
          <w:bCs/>
          <w:lang w:bidi="it-IT"/>
        </w:rPr>
        <w:t xml:space="preserve"> dell’atto costitutivo con evidenza della data di reg</w:t>
      </w:r>
      <w:r w:rsidR="00AC1D22">
        <w:rPr>
          <w:rFonts w:ascii="Arial" w:hAnsi="Arial" w:cs="Arial"/>
          <w:bCs/>
          <w:lang w:bidi="it-IT"/>
        </w:rPr>
        <w:t>istrazione e statuto aggiornato</w:t>
      </w:r>
      <w:r w:rsidRPr="00CC237E">
        <w:rPr>
          <w:rFonts w:ascii="Arial" w:hAnsi="Arial" w:cs="Arial"/>
          <w:bCs/>
          <w:lang w:bidi="it-IT"/>
        </w:rPr>
        <w:t xml:space="preserve">, nonché della fonte (statutaria, di legge o altro) che preveda l’obbligo di redazione di un bilancio annuale. Può essere prodotta una dichiarazione sostitutiva dell’atto di notorietà da parte del rappresentante legale qualora tale documentazione sia già agli atti di questa Amministrazione, specificando la struttura della Regione </w:t>
      </w:r>
      <w:r w:rsidR="00AC1D22">
        <w:rPr>
          <w:rFonts w:ascii="Arial" w:hAnsi="Arial" w:cs="Arial"/>
          <w:bCs/>
          <w:lang w:bidi="it-IT"/>
        </w:rPr>
        <w:t>Umbria</w:t>
      </w:r>
      <w:r w:rsidRPr="00CC237E">
        <w:rPr>
          <w:rFonts w:ascii="Arial" w:hAnsi="Arial" w:cs="Arial"/>
          <w:bCs/>
          <w:lang w:bidi="it-IT"/>
        </w:rPr>
        <w:t xml:space="preserve"> presso cui sono depositati e i dati necessari per il reperimento;</w:t>
      </w:r>
    </w:p>
    <w:p w:rsidR="00CC237E" w:rsidRPr="00CC237E" w:rsidRDefault="00CC237E" w:rsidP="00CE7ED3">
      <w:pPr>
        <w:numPr>
          <w:ilvl w:val="0"/>
          <w:numId w:val="16"/>
        </w:numPr>
        <w:spacing w:after="0" w:line="360" w:lineRule="auto"/>
        <w:ind w:left="993" w:right="141" w:hanging="426"/>
        <w:jc w:val="both"/>
        <w:rPr>
          <w:rFonts w:ascii="Arial" w:hAnsi="Arial" w:cs="Arial"/>
          <w:bCs/>
          <w:lang w:bidi="it-IT"/>
        </w:rPr>
      </w:pPr>
      <w:proofErr w:type="gramStart"/>
      <w:r w:rsidRPr="00CC237E">
        <w:rPr>
          <w:rFonts w:ascii="Arial" w:hAnsi="Arial" w:cs="Arial"/>
          <w:bCs/>
          <w:lang w:bidi="it-IT"/>
        </w:rPr>
        <w:lastRenderedPageBreak/>
        <w:t>copia</w:t>
      </w:r>
      <w:proofErr w:type="gramEnd"/>
      <w:r w:rsidRPr="00CC237E">
        <w:rPr>
          <w:rFonts w:ascii="Arial" w:hAnsi="Arial" w:cs="Arial"/>
          <w:bCs/>
          <w:lang w:bidi="it-IT"/>
        </w:rPr>
        <w:t xml:space="preserve"> dei bilanci dell’ultimo triennio con verbale di approvazione degli organi preposti e con una nota aggiuntiva sottoscritta dal legale rappresentante di dettaglio delle risorse pubbliche  e private ricevute (soggetti concedenti e relativi contributi);</w:t>
      </w:r>
    </w:p>
    <w:p w:rsidR="00CC237E" w:rsidRPr="00CC237E" w:rsidRDefault="00CC237E" w:rsidP="00CE7ED3">
      <w:pPr>
        <w:numPr>
          <w:ilvl w:val="0"/>
          <w:numId w:val="16"/>
        </w:numPr>
        <w:spacing w:after="0" w:line="360" w:lineRule="auto"/>
        <w:ind w:left="993" w:right="141" w:hanging="426"/>
        <w:jc w:val="both"/>
        <w:rPr>
          <w:rFonts w:ascii="Arial" w:hAnsi="Arial" w:cs="Arial"/>
          <w:bCs/>
          <w:lang w:bidi="it-IT"/>
        </w:rPr>
      </w:pPr>
      <w:proofErr w:type="gramStart"/>
      <w:r w:rsidRPr="00EE0D31">
        <w:rPr>
          <w:rFonts w:ascii="Arial" w:hAnsi="Arial" w:cs="Arial"/>
          <w:bCs/>
          <w:lang w:bidi="it-IT"/>
        </w:rPr>
        <w:t>curriculum</w:t>
      </w:r>
      <w:proofErr w:type="gramEnd"/>
      <w:r w:rsidRPr="00EE0D31">
        <w:rPr>
          <w:rFonts w:ascii="Arial" w:hAnsi="Arial" w:cs="Arial"/>
          <w:bCs/>
          <w:lang w:bidi="it-IT"/>
        </w:rPr>
        <w:t xml:space="preserve"> </w:t>
      </w:r>
      <w:r w:rsidRPr="00CC237E">
        <w:rPr>
          <w:rFonts w:ascii="Arial" w:hAnsi="Arial" w:cs="Arial"/>
          <w:bCs/>
          <w:lang w:bidi="it-IT"/>
        </w:rPr>
        <w:t xml:space="preserve">del soggetto proponente e documentazione e/o altro materiale informativo/promozionale da cui risulti un’esperienza almeno triennale nella pratica delle attività di residenza nonché la partecipazione a rete di </w:t>
      </w:r>
      <w:proofErr w:type="spellStart"/>
      <w:r w:rsidRPr="00561629">
        <w:rPr>
          <w:rFonts w:ascii="Arial" w:hAnsi="Arial" w:cs="Arial"/>
          <w:bCs/>
          <w:i/>
          <w:lang w:bidi="it-IT"/>
        </w:rPr>
        <w:t>scouting</w:t>
      </w:r>
      <w:proofErr w:type="spellEnd"/>
      <w:r w:rsidRPr="00CC237E">
        <w:rPr>
          <w:rFonts w:ascii="Arial" w:hAnsi="Arial" w:cs="Arial"/>
          <w:bCs/>
          <w:lang w:bidi="it-IT"/>
        </w:rPr>
        <w:t xml:space="preserve"> e promozione.</w:t>
      </w:r>
    </w:p>
    <w:p w:rsidR="00AC1D22" w:rsidRDefault="00EE0D31" w:rsidP="00CE7ED3">
      <w:pPr>
        <w:spacing w:after="0" w:line="360" w:lineRule="auto"/>
        <w:ind w:left="567" w:right="142" w:hanging="425"/>
        <w:jc w:val="both"/>
        <w:rPr>
          <w:rFonts w:ascii="Arial" w:hAnsi="Arial" w:cs="Arial"/>
          <w:bCs/>
        </w:rPr>
      </w:pPr>
      <w:r w:rsidRPr="00EE0D31">
        <w:rPr>
          <w:rFonts w:ascii="Arial" w:hAnsi="Arial" w:cs="Arial"/>
          <w:b/>
          <w:bCs/>
        </w:rPr>
        <w:t>7.2</w:t>
      </w:r>
      <w:r>
        <w:rPr>
          <w:rFonts w:ascii="Arial" w:hAnsi="Arial" w:cs="Arial"/>
          <w:bCs/>
        </w:rPr>
        <w:t xml:space="preserve"> </w:t>
      </w:r>
      <w:r w:rsidR="00CC237E" w:rsidRPr="00AC1D22">
        <w:rPr>
          <w:rFonts w:ascii="Arial" w:hAnsi="Arial" w:cs="Arial"/>
          <w:bCs/>
        </w:rPr>
        <w:t>Per ciascun</w:t>
      </w:r>
      <w:r w:rsidR="00AC1D22" w:rsidRPr="00AC1D22">
        <w:rPr>
          <w:rFonts w:ascii="Arial" w:hAnsi="Arial" w:cs="Arial"/>
          <w:bCs/>
        </w:rPr>
        <w:t xml:space="preserve"> progetto di r</w:t>
      </w:r>
      <w:r w:rsidR="00CC237E" w:rsidRPr="00AC1D22">
        <w:rPr>
          <w:rFonts w:ascii="Arial" w:hAnsi="Arial" w:cs="Arial"/>
          <w:bCs/>
        </w:rPr>
        <w:t>esidenza</w:t>
      </w:r>
      <w:r w:rsidR="0071555D">
        <w:rPr>
          <w:rFonts w:ascii="Arial" w:hAnsi="Arial" w:cs="Arial"/>
          <w:bCs/>
        </w:rPr>
        <w:t>, ricompreso nel progetto presentato,</w:t>
      </w:r>
      <w:r w:rsidR="00CC237E" w:rsidRPr="00AC1D22">
        <w:rPr>
          <w:rFonts w:ascii="Arial" w:hAnsi="Arial" w:cs="Arial"/>
          <w:bCs/>
        </w:rPr>
        <w:t xml:space="preserve"> il curriculum dovrà evidenziare suddi</w:t>
      </w:r>
      <w:r w:rsidR="00AC1D22">
        <w:rPr>
          <w:rFonts w:ascii="Arial" w:hAnsi="Arial" w:cs="Arial"/>
          <w:bCs/>
        </w:rPr>
        <w:t>videndoli per annualità:</w:t>
      </w:r>
    </w:p>
    <w:p w:rsidR="0051215F" w:rsidRDefault="00CC237E" w:rsidP="00CE7ED3">
      <w:pPr>
        <w:pStyle w:val="Paragrafoelenco"/>
        <w:numPr>
          <w:ilvl w:val="0"/>
          <w:numId w:val="31"/>
        </w:numPr>
        <w:spacing w:line="360" w:lineRule="auto"/>
        <w:ind w:left="1134" w:right="141" w:hanging="567"/>
        <w:jc w:val="both"/>
        <w:rPr>
          <w:rFonts w:ascii="Arial" w:hAnsi="Arial" w:cs="Arial"/>
          <w:bCs/>
        </w:rPr>
      </w:pPr>
      <w:proofErr w:type="gramStart"/>
      <w:r w:rsidRPr="00EE0D31">
        <w:rPr>
          <w:rFonts w:ascii="Arial" w:hAnsi="Arial" w:cs="Arial"/>
          <w:bCs/>
        </w:rPr>
        <w:t>gli</w:t>
      </w:r>
      <w:proofErr w:type="gramEnd"/>
      <w:r w:rsidRPr="00EE0D31">
        <w:rPr>
          <w:rFonts w:ascii="Arial" w:hAnsi="Arial" w:cs="Arial"/>
          <w:bCs/>
        </w:rPr>
        <w:t xml:space="preserve"> artisti e/o compagini ospitate, il progetto realizzato in residenza, il periodo, il numero di giornate effettuate;</w:t>
      </w:r>
      <w:r w:rsidR="0051215F">
        <w:rPr>
          <w:rFonts w:ascii="Arial" w:hAnsi="Arial" w:cs="Arial"/>
          <w:bCs/>
        </w:rPr>
        <w:t xml:space="preserve"> </w:t>
      </w:r>
    </w:p>
    <w:p w:rsidR="00CC237E" w:rsidRPr="00EE0D31" w:rsidRDefault="00CC237E" w:rsidP="00CE7ED3">
      <w:pPr>
        <w:pStyle w:val="Paragrafoelenco"/>
        <w:numPr>
          <w:ilvl w:val="0"/>
          <w:numId w:val="31"/>
        </w:numPr>
        <w:spacing w:line="360" w:lineRule="auto"/>
        <w:ind w:left="1134" w:right="141" w:hanging="567"/>
        <w:jc w:val="both"/>
        <w:rPr>
          <w:rFonts w:ascii="Arial" w:hAnsi="Arial" w:cs="Arial"/>
          <w:bCs/>
        </w:rPr>
      </w:pPr>
      <w:proofErr w:type="gramStart"/>
      <w:r w:rsidRPr="00EE0D31">
        <w:rPr>
          <w:rFonts w:ascii="Arial" w:hAnsi="Arial" w:cs="Arial"/>
          <w:bCs/>
          <w:i/>
        </w:rPr>
        <w:t>curricula</w:t>
      </w:r>
      <w:proofErr w:type="gramEnd"/>
      <w:r w:rsidRPr="00EE0D31">
        <w:rPr>
          <w:rFonts w:ascii="Arial" w:hAnsi="Arial" w:cs="Arial"/>
          <w:bCs/>
        </w:rPr>
        <w:t xml:space="preserve"> delle figure professionali coinvolte a livello organizzativo/amministrativo, artistico e tecnico di cui all’art. 4 lettera e) del presente avviso;</w:t>
      </w:r>
    </w:p>
    <w:p w:rsidR="00CC237E" w:rsidRPr="00AC1D22" w:rsidRDefault="00CC237E" w:rsidP="00CE7ED3">
      <w:pPr>
        <w:pStyle w:val="Paragrafoelenco"/>
        <w:numPr>
          <w:ilvl w:val="0"/>
          <w:numId w:val="31"/>
        </w:numPr>
        <w:spacing w:line="360" w:lineRule="auto"/>
        <w:ind w:left="1134" w:right="141" w:hanging="567"/>
        <w:jc w:val="both"/>
        <w:rPr>
          <w:rFonts w:ascii="Arial" w:hAnsi="Arial" w:cs="Arial"/>
          <w:bCs/>
        </w:rPr>
      </w:pPr>
      <w:proofErr w:type="gramStart"/>
      <w:r w:rsidRPr="00AC1D22">
        <w:rPr>
          <w:rFonts w:ascii="Arial" w:hAnsi="Arial" w:cs="Arial"/>
          <w:bCs/>
        </w:rPr>
        <w:t>copia</w:t>
      </w:r>
      <w:proofErr w:type="gramEnd"/>
      <w:r w:rsidRPr="00AC1D22">
        <w:rPr>
          <w:rFonts w:ascii="Arial" w:hAnsi="Arial" w:cs="Arial"/>
          <w:bCs/>
        </w:rPr>
        <w:t xml:space="preserve"> della marca da bollo annullata, ai sensi dell’art. 12 del D.P.R. 642/1972 (per tutti i soggetti non esenti dall’imposta di bollo);</w:t>
      </w:r>
    </w:p>
    <w:p w:rsidR="00CC237E" w:rsidRPr="00AC1D22" w:rsidRDefault="00CC237E" w:rsidP="00CE7ED3">
      <w:pPr>
        <w:pStyle w:val="Paragrafoelenco"/>
        <w:numPr>
          <w:ilvl w:val="0"/>
          <w:numId w:val="31"/>
        </w:numPr>
        <w:spacing w:line="360" w:lineRule="auto"/>
        <w:ind w:left="1134" w:right="141" w:hanging="567"/>
        <w:jc w:val="both"/>
        <w:rPr>
          <w:rFonts w:ascii="Arial" w:hAnsi="Arial" w:cs="Arial"/>
          <w:bCs/>
        </w:rPr>
      </w:pPr>
      <w:proofErr w:type="gramStart"/>
      <w:r w:rsidRPr="00AC1D22">
        <w:rPr>
          <w:rFonts w:ascii="Arial" w:hAnsi="Arial" w:cs="Arial"/>
          <w:bCs/>
        </w:rPr>
        <w:t>fotocopia</w:t>
      </w:r>
      <w:proofErr w:type="gramEnd"/>
      <w:r w:rsidRPr="00AC1D22">
        <w:rPr>
          <w:rFonts w:ascii="Arial" w:hAnsi="Arial" w:cs="Arial"/>
          <w:bCs/>
        </w:rPr>
        <w:t xml:space="preserve"> documento d'identità, in corso di validità, del legale rappresentante (salvo ricorrano le ipotesi di cui alle lettere a) e c bis) del comma 1 dell’Art. 65 del D. </w:t>
      </w:r>
      <w:proofErr w:type="spellStart"/>
      <w:r w:rsidRPr="00AC1D22">
        <w:rPr>
          <w:rFonts w:ascii="Arial" w:hAnsi="Arial" w:cs="Arial"/>
          <w:bCs/>
        </w:rPr>
        <w:t>Lgs</w:t>
      </w:r>
      <w:proofErr w:type="spellEnd"/>
      <w:r w:rsidRPr="00AC1D22">
        <w:rPr>
          <w:rFonts w:ascii="Arial" w:hAnsi="Arial" w:cs="Arial"/>
          <w:bCs/>
        </w:rPr>
        <w:t>. 82/2005, le quali esonerano dalla allegazione della fotocopia del documento di identità).</w:t>
      </w:r>
    </w:p>
    <w:p w:rsidR="00CC237E" w:rsidRPr="00CC237E" w:rsidRDefault="00EE0D31" w:rsidP="00CE7ED3">
      <w:pPr>
        <w:spacing w:after="0" w:line="360" w:lineRule="auto"/>
        <w:ind w:left="567" w:right="142" w:hanging="425"/>
        <w:jc w:val="both"/>
        <w:rPr>
          <w:rFonts w:ascii="Arial" w:hAnsi="Arial" w:cs="Arial"/>
          <w:bCs/>
          <w:lang w:bidi="it-IT"/>
        </w:rPr>
      </w:pPr>
      <w:r w:rsidRPr="00341050">
        <w:rPr>
          <w:rFonts w:ascii="Arial" w:hAnsi="Arial" w:cs="Arial"/>
          <w:b/>
          <w:bCs/>
        </w:rPr>
        <w:t>7.3</w:t>
      </w:r>
      <w:r>
        <w:rPr>
          <w:rFonts w:ascii="Arial" w:hAnsi="Arial" w:cs="Arial"/>
          <w:bCs/>
        </w:rPr>
        <w:t xml:space="preserve"> L</w:t>
      </w:r>
      <w:r w:rsidR="00CC237E" w:rsidRPr="00CC237E">
        <w:rPr>
          <w:rFonts w:ascii="Arial" w:hAnsi="Arial" w:cs="Arial"/>
          <w:bCs/>
        </w:rPr>
        <w:t>a</w:t>
      </w:r>
      <w:r w:rsidR="00CC237E" w:rsidRPr="00CC237E">
        <w:rPr>
          <w:rFonts w:ascii="Arial" w:hAnsi="Arial" w:cs="Arial"/>
          <w:bCs/>
          <w:lang w:bidi="it-IT"/>
        </w:rPr>
        <w:t xml:space="preserve"> scheda del soggetto proponente, di cui alla precedente lettera b), deve indicare una </w:t>
      </w:r>
      <w:r w:rsidR="00CC237E" w:rsidRPr="00CC237E">
        <w:rPr>
          <w:rFonts w:ascii="Arial" w:hAnsi="Arial" w:cs="Arial"/>
          <w:b/>
          <w:bCs/>
          <w:lang w:bidi="it-IT"/>
        </w:rPr>
        <w:t xml:space="preserve">casella di posta elettronica certificata (PEC) </w:t>
      </w:r>
      <w:r w:rsidR="00CC237E" w:rsidRPr="00CC237E">
        <w:rPr>
          <w:rFonts w:ascii="Arial" w:hAnsi="Arial" w:cs="Arial"/>
          <w:bCs/>
          <w:lang w:bidi="it-IT"/>
        </w:rPr>
        <w:t>che verrà utilizza</w:t>
      </w:r>
      <w:r w:rsidR="00561629">
        <w:rPr>
          <w:rFonts w:ascii="Arial" w:hAnsi="Arial" w:cs="Arial"/>
          <w:bCs/>
          <w:lang w:bidi="it-IT"/>
        </w:rPr>
        <w:t xml:space="preserve">ta </w:t>
      </w:r>
      <w:r w:rsidR="00CC237E" w:rsidRPr="00CC237E">
        <w:rPr>
          <w:rFonts w:ascii="Arial" w:hAnsi="Arial" w:cs="Arial"/>
          <w:bCs/>
          <w:lang w:bidi="it-IT"/>
        </w:rPr>
        <w:t>per ogni comunicazione inerente il procedimento, inclusa la richiesta di eventuali regolarizzazioni</w:t>
      </w:r>
      <w:r w:rsidR="00561629">
        <w:rPr>
          <w:rFonts w:ascii="Arial" w:hAnsi="Arial" w:cs="Arial"/>
          <w:bCs/>
          <w:lang w:bidi="it-IT"/>
        </w:rPr>
        <w:t xml:space="preserve">. </w:t>
      </w:r>
      <w:r w:rsidR="00CC237E" w:rsidRPr="00CC237E">
        <w:rPr>
          <w:rFonts w:ascii="Arial" w:hAnsi="Arial" w:cs="Arial"/>
          <w:bCs/>
          <w:lang w:bidi="it-IT"/>
        </w:rPr>
        <w:t>E’ quindi onere degli istanti garantire la corretta funzionalità di tale casella PEC, comunicando tempestivamente al responsabile del procedimento qualsiasi problema o variazione.</w:t>
      </w:r>
    </w:p>
    <w:p w:rsidR="00CC237E" w:rsidRPr="00CC237E" w:rsidRDefault="00CC237E" w:rsidP="00341050">
      <w:pPr>
        <w:spacing w:after="0" w:line="360" w:lineRule="auto"/>
        <w:ind w:left="142" w:right="141"/>
        <w:jc w:val="both"/>
        <w:rPr>
          <w:rFonts w:ascii="Arial" w:hAnsi="Arial" w:cs="Arial"/>
          <w:bCs/>
          <w:lang w:bidi="it-IT"/>
        </w:rPr>
      </w:pPr>
    </w:p>
    <w:p w:rsidR="00CC237E" w:rsidRPr="00CC237E" w:rsidRDefault="002D4539" w:rsidP="00341050">
      <w:pPr>
        <w:spacing w:after="0" w:line="360" w:lineRule="auto"/>
        <w:ind w:left="142" w:right="141"/>
        <w:jc w:val="both"/>
        <w:rPr>
          <w:rFonts w:ascii="Arial" w:hAnsi="Arial" w:cs="Arial"/>
          <w:b/>
          <w:bCs/>
          <w:lang w:bidi="it-IT"/>
        </w:rPr>
      </w:pPr>
      <w:r>
        <w:rPr>
          <w:rFonts w:ascii="Arial" w:hAnsi="Arial" w:cs="Arial"/>
          <w:b/>
          <w:bCs/>
          <w:lang w:bidi="it-IT"/>
        </w:rPr>
        <w:t xml:space="preserve">ART. 8 </w:t>
      </w:r>
      <w:r w:rsidR="00D52186">
        <w:rPr>
          <w:rFonts w:ascii="Arial" w:hAnsi="Arial" w:cs="Arial"/>
          <w:b/>
          <w:bCs/>
          <w:lang w:bidi="it-IT"/>
        </w:rPr>
        <w:t>PROCEDURA DI PRESENTAZIONE PROPOSTE PROGETTUALI –</w:t>
      </w:r>
      <w:r w:rsidR="006664DD">
        <w:rPr>
          <w:rFonts w:ascii="Arial" w:hAnsi="Arial" w:cs="Arial"/>
          <w:b/>
          <w:bCs/>
          <w:lang w:bidi="it-IT"/>
        </w:rPr>
        <w:t xml:space="preserve"> </w:t>
      </w:r>
      <w:r w:rsidR="00D52186">
        <w:rPr>
          <w:rFonts w:ascii="Arial" w:hAnsi="Arial" w:cs="Arial"/>
          <w:b/>
          <w:bCs/>
          <w:lang w:bidi="it-IT"/>
        </w:rPr>
        <w:t>PRIMA ISTANZA</w:t>
      </w:r>
    </w:p>
    <w:p w:rsidR="00CC237E" w:rsidRPr="00CC237E" w:rsidRDefault="00CC237E" w:rsidP="00341050">
      <w:pPr>
        <w:spacing w:after="0" w:line="360" w:lineRule="auto"/>
        <w:ind w:left="142" w:right="141"/>
        <w:jc w:val="both"/>
        <w:rPr>
          <w:rFonts w:ascii="Arial" w:hAnsi="Arial" w:cs="Arial"/>
          <w:b/>
          <w:bCs/>
          <w:lang w:bidi="it-IT"/>
        </w:rPr>
      </w:pPr>
    </w:p>
    <w:p w:rsidR="00CC237E" w:rsidRPr="00CC237E" w:rsidRDefault="00EE0D31" w:rsidP="00545F2C">
      <w:pPr>
        <w:spacing w:after="0" w:line="360" w:lineRule="auto"/>
        <w:ind w:left="567" w:right="142" w:hanging="425"/>
        <w:jc w:val="both"/>
        <w:rPr>
          <w:rFonts w:ascii="Arial" w:hAnsi="Arial" w:cs="Arial"/>
          <w:bCs/>
          <w:lang w:bidi="it-IT"/>
        </w:rPr>
      </w:pPr>
      <w:r w:rsidRPr="00EE0D31">
        <w:rPr>
          <w:rFonts w:ascii="Arial" w:hAnsi="Arial" w:cs="Arial"/>
          <w:b/>
          <w:bCs/>
          <w:lang w:bidi="it-IT"/>
        </w:rPr>
        <w:t>8.1</w:t>
      </w:r>
      <w:r>
        <w:rPr>
          <w:rFonts w:ascii="Arial" w:hAnsi="Arial" w:cs="Arial"/>
          <w:bCs/>
          <w:lang w:bidi="it-IT"/>
        </w:rPr>
        <w:t xml:space="preserve"> </w:t>
      </w:r>
      <w:r w:rsidR="00CC237E" w:rsidRPr="00CC237E">
        <w:rPr>
          <w:rFonts w:ascii="Arial" w:hAnsi="Arial" w:cs="Arial"/>
          <w:bCs/>
          <w:lang w:bidi="it-IT"/>
        </w:rPr>
        <w:t xml:space="preserve">La domanda di contributo (prima istanza), sottoscritta dal legale rappresentante dell’organismo richiedente e completa della documentazione allegata di cui all’articolo 8, deve essere </w:t>
      </w:r>
      <w:r w:rsidR="00CC237E" w:rsidRPr="00CC237E">
        <w:rPr>
          <w:rFonts w:ascii="Arial" w:hAnsi="Arial" w:cs="Arial"/>
          <w:b/>
          <w:bCs/>
          <w:lang w:bidi="it-IT"/>
        </w:rPr>
        <w:t>inviata obbligatoriamente ed esclusivamente mediante posta elettronica certificata (PEC) al seguente indirizzo</w:t>
      </w:r>
      <w:r w:rsidR="00561629" w:rsidRPr="00561629">
        <w:rPr>
          <w:rFonts w:ascii="Arial" w:hAnsi="Arial" w:cs="Arial"/>
          <w:bCs/>
          <w:lang w:bidi="it-IT"/>
        </w:rPr>
        <w:t xml:space="preserve"> </w:t>
      </w:r>
      <w:hyperlink r:id="rId10" w:history="1">
        <w:r w:rsidR="00561629" w:rsidRPr="00561629">
          <w:rPr>
            <w:rStyle w:val="Collegamentoipertestuale"/>
            <w:rFonts w:ascii="Arial" w:hAnsi="Arial" w:cs="Arial"/>
            <w:bCs/>
            <w:lang w:bidi="it-IT"/>
          </w:rPr>
          <w:t>direzioneagricoltura.regione@postacert.umbria.it</w:t>
        </w:r>
      </w:hyperlink>
      <w:r w:rsidR="00561629" w:rsidRPr="00561629">
        <w:rPr>
          <w:rFonts w:ascii="Arial" w:hAnsi="Arial" w:cs="Arial"/>
          <w:bCs/>
          <w:lang w:bidi="it-IT"/>
        </w:rPr>
        <w:t xml:space="preserve"> </w:t>
      </w:r>
      <w:r w:rsidR="00CC237E" w:rsidRPr="00CC237E">
        <w:rPr>
          <w:rFonts w:ascii="Arial" w:hAnsi="Arial" w:cs="Arial"/>
          <w:bCs/>
          <w:lang w:bidi="it-IT"/>
        </w:rPr>
        <w:t>indicando in oggetto “</w:t>
      </w:r>
      <w:r w:rsidR="00CC237E" w:rsidRPr="00CC237E">
        <w:rPr>
          <w:rFonts w:ascii="Arial" w:hAnsi="Arial" w:cs="Arial"/>
          <w:bCs/>
          <w:i/>
          <w:u w:val="single"/>
          <w:lang w:bidi="it-IT"/>
        </w:rPr>
        <w:t>Avviso Pubblico per il</w:t>
      </w:r>
      <w:r w:rsidR="00CC237E" w:rsidRPr="00CC237E">
        <w:rPr>
          <w:rFonts w:ascii="Arial" w:hAnsi="Arial" w:cs="Arial"/>
          <w:bCs/>
          <w:i/>
          <w:lang w:bidi="it-IT"/>
        </w:rPr>
        <w:t xml:space="preserve"> </w:t>
      </w:r>
      <w:r w:rsidR="00545F2C">
        <w:rPr>
          <w:rFonts w:ascii="Arial" w:hAnsi="Arial" w:cs="Arial"/>
          <w:bCs/>
          <w:i/>
          <w:u w:val="single"/>
          <w:lang w:bidi="it-IT"/>
        </w:rPr>
        <w:t>sostegno a</w:t>
      </w:r>
      <w:r w:rsidR="00BB7513">
        <w:rPr>
          <w:rFonts w:ascii="Arial" w:hAnsi="Arial" w:cs="Arial"/>
          <w:bCs/>
          <w:i/>
          <w:u w:val="single"/>
          <w:lang w:bidi="it-IT"/>
        </w:rPr>
        <w:t>d</w:t>
      </w:r>
      <w:r w:rsidR="00545F2C">
        <w:rPr>
          <w:rFonts w:ascii="Arial" w:hAnsi="Arial" w:cs="Arial"/>
          <w:bCs/>
          <w:i/>
          <w:u w:val="single"/>
          <w:lang w:bidi="it-IT"/>
        </w:rPr>
        <w:t xml:space="preserve"> un progetto</w:t>
      </w:r>
      <w:r w:rsidR="00D52186">
        <w:rPr>
          <w:rFonts w:ascii="Arial" w:hAnsi="Arial" w:cs="Arial"/>
          <w:bCs/>
          <w:i/>
          <w:u w:val="single"/>
          <w:lang w:bidi="it-IT"/>
        </w:rPr>
        <w:t xml:space="preserve"> di residenza</w:t>
      </w:r>
      <w:r w:rsidR="00CC237E" w:rsidRPr="00CC237E">
        <w:rPr>
          <w:rFonts w:ascii="Arial" w:hAnsi="Arial" w:cs="Arial"/>
          <w:bCs/>
          <w:i/>
          <w:u w:val="single"/>
          <w:lang w:bidi="it-IT"/>
        </w:rPr>
        <w:t xml:space="preserve"> per artisti nei territori </w:t>
      </w:r>
      <w:r w:rsidR="00545F2C">
        <w:rPr>
          <w:rFonts w:ascii="Arial" w:hAnsi="Arial" w:cs="Arial"/>
          <w:bCs/>
          <w:i/>
          <w:u w:val="single"/>
          <w:lang w:bidi="it-IT"/>
        </w:rPr>
        <w:t>(</w:t>
      </w:r>
      <w:r w:rsidR="00937D95">
        <w:rPr>
          <w:rFonts w:ascii="Arial" w:hAnsi="Arial" w:cs="Arial"/>
          <w:bCs/>
          <w:i/>
          <w:u w:val="single"/>
          <w:lang w:bidi="it-IT"/>
        </w:rPr>
        <w:t xml:space="preserve">art. </w:t>
      </w:r>
      <w:r w:rsidR="00545F2C">
        <w:rPr>
          <w:rFonts w:ascii="Arial" w:hAnsi="Arial" w:cs="Arial"/>
          <w:bCs/>
          <w:i/>
          <w:u w:val="single"/>
          <w:lang w:bidi="it-IT"/>
        </w:rPr>
        <w:t>4</w:t>
      </w:r>
      <w:r w:rsidR="00937D95">
        <w:rPr>
          <w:rFonts w:ascii="Arial" w:hAnsi="Arial" w:cs="Arial"/>
          <w:bCs/>
          <w:i/>
          <w:u w:val="single"/>
          <w:lang w:bidi="it-IT"/>
        </w:rPr>
        <w:t xml:space="preserve">3 </w:t>
      </w:r>
      <w:r w:rsidR="00545F2C">
        <w:rPr>
          <w:rFonts w:ascii="Arial" w:hAnsi="Arial" w:cs="Arial"/>
          <w:bCs/>
          <w:i/>
          <w:u w:val="single"/>
          <w:lang w:bidi="it-IT"/>
        </w:rPr>
        <w:t xml:space="preserve"> </w:t>
      </w:r>
      <w:r w:rsidR="00937D95">
        <w:rPr>
          <w:rFonts w:ascii="Arial" w:hAnsi="Arial" w:cs="Arial"/>
          <w:bCs/>
          <w:i/>
          <w:u w:val="single"/>
          <w:lang w:bidi="it-IT"/>
        </w:rPr>
        <w:t xml:space="preserve">DM </w:t>
      </w:r>
      <w:r w:rsidR="00545F2C">
        <w:rPr>
          <w:rFonts w:ascii="Arial" w:hAnsi="Arial" w:cs="Arial"/>
          <w:bCs/>
          <w:i/>
          <w:u w:val="single"/>
          <w:lang w:bidi="it-IT"/>
        </w:rPr>
        <w:t xml:space="preserve">27 luglio 2017) </w:t>
      </w:r>
      <w:r w:rsidR="00545F2C" w:rsidRPr="00CC237E">
        <w:rPr>
          <w:rFonts w:ascii="Arial" w:hAnsi="Arial" w:cs="Arial"/>
          <w:bCs/>
          <w:i/>
          <w:u w:val="single"/>
          <w:lang w:bidi="it-IT"/>
        </w:rPr>
        <w:t>in materia di spettacolo dal vivo</w:t>
      </w:r>
      <w:r w:rsidR="00545F2C">
        <w:rPr>
          <w:rFonts w:ascii="Arial" w:hAnsi="Arial" w:cs="Arial"/>
          <w:bCs/>
          <w:i/>
          <w:u w:val="single"/>
          <w:lang w:bidi="it-IT"/>
        </w:rPr>
        <w:t xml:space="preserve"> </w:t>
      </w:r>
      <w:r w:rsidR="00345E33">
        <w:rPr>
          <w:rFonts w:ascii="Arial" w:hAnsi="Arial" w:cs="Arial"/>
          <w:bCs/>
          <w:i/>
          <w:u w:val="single"/>
          <w:lang w:bidi="it-IT"/>
        </w:rPr>
        <w:t>nella r</w:t>
      </w:r>
      <w:r w:rsidR="00CC237E" w:rsidRPr="00CC237E">
        <w:rPr>
          <w:rFonts w:ascii="Arial" w:hAnsi="Arial" w:cs="Arial"/>
          <w:bCs/>
          <w:i/>
          <w:u w:val="single"/>
          <w:lang w:bidi="it-IT"/>
        </w:rPr>
        <w:t xml:space="preserve">egione </w:t>
      </w:r>
      <w:r>
        <w:rPr>
          <w:rFonts w:ascii="Arial" w:hAnsi="Arial" w:cs="Arial"/>
          <w:bCs/>
          <w:i/>
          <w:u w:val="single"/>
          <w:lang w:bidi="it-IT"/>
        </w:rPr>
        <w:t>Umbria</w:t>
      </w:r>
      <w:r w:rsidR="00CC237E" w:rsidRPr="00CC237E">
        <w:rPr>
          <w:rFonts w:ascii="Arial" w:hAnsi="Arial" w:cs="Arial"/>
          <w:bCs/>
          <w:i/>
          <w:u w:val="single"/>
          <w:lang w:bidi="it-IT"/>
        </w:rPr>
        <w:t xml:space="preserve">, per il </w:t>
      </w:r>
      <w:r w:rsidR="00CC237E" w:rsidRPr="00EE0D31">
        <w:rPr>
          <w:rFonts w:ascii="Arial" w:hAnsi="Arial" w:cs="Arial"/>
          <w:bCs/>
          <w:i/>
          <w:u w:val="single"/>
          <w:lang w:bidi="it-IT"/>
        </w:rPr>
        <w:t>triennio 2018- 2020</w:t>
      </w:r>
      <w:r w:rsidR="00CC237E" w:rsidRPr="00EE0D31">
        <w:rPr>
          <w:rFonts w:ascii="Arial" w:hAnsi="Arial" w:cs="Arial"/>
          <w:bCs/>
          <w:lang w:bidi="it-IT"/>
        </w:rPr>
        <w:t>”</w:t>
      </w:r>
      <w:r w:rsidRPr="00EE0D31">
        <w:rPr>
          <w:rFonts w:ascii="Arial" w:hAnsi="Arial" w:cs="Arial"/>
          <w:bCs/>
          <w:lang w:bidi="it-IT"/>
        </w:rPr>
        <w:t xml:space="preserve"> </w:t>
      </w:r>
      <w:r w:rsidR="00CC237E" w:rsidRPr="00CC237E">
        <w:rPr>
          <w:rFonts w:ascii="Arial" w:hAnsi="Arial" w:cs="Arial"/>
          <w:b/>
          <w:bCs/>
          <w:lang w:bidi="it-IT"/>
        </w:rPr>
        <w:lastRenderedPageBreak/>
        <w:t xml:space="preserve">entro e non oltre </w:t>
      </w:r>
      <w:r>
        <w:rPr>
          <w:rFonts w:ascii="Arial" w:hAnsi="Arial" w:cs="Arial"/>
          <w:b/>
          <w:bCs/>
          <w:lang w:bidi="it-IT"/>
        </w:rPr>
        <w:t>30</w:t>
      </w:r>
      <w:r w:rsidR="00CC237E" w:rsidRPr="00CC237E">
        <w:rPr>
          <w:rFonts w:ascii="Arial" w:hAnsi="Arial" w:cs="Arial"/>
          <w:b/>
          <w:bCs/>
          <w:lang w:bidi="it-IT"/>
        </w:rPr>
        <w:t xml:space="preserve"> giorni </w:t>
      </w:r>
      <w:r w:rsidR="00CC237E" w:rsidRPr="00CC237E">
        <w:rPr>
          <w:rFonts w:ascii="Arial" w:hAnsi="Arial" w:cs="Arial"/>
          <w:bCs/>
          <w:lang w:bidi="it-IT"/>
        </w:rPr>
        <w:t xml:space="preserve">dalla data di pubblicazione del presente avviso sul Bollettino Ufficiale della Regione </w:t>
      </w:r>
      <w:r w:rsidR="00545F2C">
        <w:rPr>
          <w:rFonts w:ascii="Arial" w:hAnsi="Arial" w:cs="Arial"/>
          <w:bCs/>
          <w:lang w:bidi="it-IT"/>
        </w:rPr>
        <w:t>Umbria</w:t>
      </w:r>
      <w:r w:rsidR="00CC237E" w:rsidRPr="00CC237E">
        <w:rPr>
          <w:rFonts w:ascii="Arial" w:hAnsi="Arial" w:cs="Arial"/>
          <w:bCs/>
          <w:lang w:bidi="it-IT"/>
        </w:rPr>
        <w:t>, con le modalità descritte di seguito.</w:t>
      </w:r>
    </w:p>
    <w:p w:rsidR="00CC237E" w:rsidRPr="00CC237E" w:rsidRDefault="00EE0D31" w:rsidP="00561629">
      <w:pPr>
        <w:spacing w:after="0" w:line="360" w:lineRule="auto"/>
        <w:ind w:left="567" w:right="142" w:hanging="425"/>
        <w:jc w:val="both"/>
        <w:rPr>
          <w:rFonts w:ascii="Arial" w:hAnsi="Arial" w:cs="Arial"/>
          <w:bCs/>
          <w:lang w:bidi="it-IT"/>
        </w:rPr>
      </w:pPr>
      <w:r w:rsidRPr="00EE0D31">
        <w:rPr>
          <w:rFonts w:ascii="Arial" w:hAnsi="Arial" w:cs="Arial"/>
          <w:b/>
          <w:bCs/>
          <w:lang w:bidi="it-IT"/>
        </w:rPr>
        <w:t>8.2</w:t>
      </w:r>
      <w:r>
        <w:rPr>
          <w:rFonts w:ascii="Arial" w:hAnsi="Arial" w:cs="Arial"/>
          <w:bCs/>
          <w:lang w:bidi="it-IT"/>
        </w:rPr>
        <w:t xml:space="preserve"> </w:t>
      </w:r>
      <w:r w:rsidR="00CC237E" w:rsidRPr="00CC237E">
        <w:rPr>
          <w:rFonts w:ascii="Arial" w:hAnsi="Arial" w:cs="Arial"/>
          <w:bCs/>
          <w:lang w:bidi="it-IT"/>
        </w:rPr>
        <w:t>La domanda e la documentazion</w:t>
      </w:r>
      <w:r>
        <w:rPr>
          <w:rFonts w:ascii="Arial" w:hAnsi="Arial" w:cs="Arial"/>
          <w:bCs/>
          <w:lang w:bidi="it-IT"/>
        </w:rPr>
        <w:t xml:space="preserve">e allegata </w:t>
      </w:r>
      <w:r w:rsidR="00CC237E" w:rsidRPr="00CC237E">
        <w:rPr>
          <w:rFonts w:ascii="Arial" w:hAnsi="Arial" w:cs="Arial"/>
          <w:bCs/>
          <w:lang w:bidi="it-IT"/>
        </w:rPr>
        <w:t>devono essere compilate utilizzando gli appositi moduli allegati al presente avviso.</w:t>
      </w:r>
      <w:r w:rsidR="00561629">
        <w:rPr>
          <w:rFonts w:ascii="Arial" w:hAnsi="Arial" w:cs="Arial"/>
          <w:bCs/>
          <w:lang w:bidi="it-IT"/>
        </w:rPr>
        <w:t xml:space="preserve"> </w:t>
      </w:r>
      <w:r w:rsidR="00CC237E" w:rsidRPr="00CC237E">
        <w:rPr>
          <w:rFonts w:ascii="Arial" w:hAnsi="Arial" w:cs="Arial"/>
          <w:bCs/>
          <w:u w:val="single"/>
          <w:lang w:bidi="it-IT"/>
        </w:rPr>
        <w:t>I documenti devono e</w:t>
      </w:r>
      <w:r w:rsidR="00561629">
        <w:rPr>
          <w:rFonts w:ascii="Arial" w:hAnsi="Arial" w:cs="Arial"/>
          <w:bCs/>
          <w:u w:val="single"/>
          <w:lang w:bidi="it-IT"/>
        </w:rPr>
        <w:t>ssere trasmessi in formato pdf</w:t>
      </w:r>
      <w:r w:rsidR="00545F2C">
        <w:rPr>
          <w:rFonts w:ascii="Arial" w:hAnsi="Arial" w:cs="Arial"/>
          <w:bCs/>
          <w:lang w:bidi="it-IT"/>
        </w:rPr>
        <w:t xml:space="preserve"> (</w:t>
      </w:r>
      <w:r w:rsidR="00CC237E" w:rsidRPr="00CC237E">
        <w:rPr>
          <w:rFonts w:ascii="Arial" w:hAnsi="Arial" w:cs="Arial"/>
          <w:bCs/>
          <w:lang w:bidi="it-IT"/>
        </w:rPr>
        <w:t>ove fosse necessario suddividere la documentazione in più PEC, le medesime dovranno essere inviate in sequenza, comunque tutte entro e non oltre il termine finale suindicato, indicando nel corpo di ciascuna mail i numeri progressivi e</w:t>
      </w:r>
      <w:r w:rsidR="00545F2C">
        <w:rPr>
          <w:rFonts w:ascii="Arial" w:hAnsi="Arial" w:cs="Arial"/>
          <w:bCs/>
          <w:lang w:bidi="it-IT"/>
        </w:rPr>
        <w:t xml:space="preserve"> totali degli invii effettuati</w:t>
      </w:r>
      <w:r w:rsidR="00CC237E" w:rsidRPr="00CC237E">
        <w:rPr>
          <w:rFonts w:ascii="Arial" w:hAnsi="Arial" w:cs="Arial"/>
          <w:bCs/>
          <w:lang w:bidi="it-IT"/>
        </w:rPr>
        <w:t xml:space="preserve"> PEC 1 di 3, 2 di 3 </w:t>
      </w:r>
      <w:proofErr w:type="spellStart"/>
      <w:r w:rsidR="00CC237E" w:rsidRPr="00CC237E">
        <w:rPr>
          <w:rFonts w:ascii="Arial" w:hAnsi="Arial" w:cs="Arial"/>
          <w:bCs/>
          <w:lang w:bidi="it-IT"/>
        </w:rPr>
        <w:t>etc</w:t>
      </w:r>
      <w:proofErr w:type="spellEnd"/>
      <w:r w:rsidR="00CC237E" w:rsidRPr="00CC237E">
        <w:rPr>
          <w:rFonts w:ascii="Arial" w:hAnsi="Arial" w:cs="Arial"/>
          <w:bCs/>
          <w:lang w:bidi="it-IT"/>
        </w:rPr>
        <w:t>…).</w:t>
      </w:r>
    </w:p>
    <w:p w:rsidR="00CC237E" w:rsidRPr="00EE0D31" w:rsidRDefault="00EE0D31" w:rsidP="00545F2C">
      <w:pPr>
        <w:spacing w:after="0" w:line="360" w:lineRule="auto"/>
        <w:ind w:left="567" w:right="142" w:hanging="425"/>
        <w:jc w:val="both"/>
        <w:rPr>
          <w:rFonts w:ascii="Arial" w:hAnsi="Arial" w:cs="Arial"/>
          <w:bCs/>
          <w:lang w:bidi="it-IT"/>
        </w:rPr>
      </w:pPr>
      <w:r w:rsidRPr="00EE0D31">
        <w:rPr>
          <w:rFonts w:ascii="Arial" w:hAnsi="Arial" w:cs="Arial"/>
          <w:b/>
          <w:bCs/>
          <w:lang w:bidi="it-IT"/>
        </w:rPr>
        <w:t>8.3</w:t>
      </w:r>
      <w:r>
        <w:rPr>
          <w:rFonts w:ascii="Arial" w:hAnsi="Arial" w:cs="Arial"/>
          <w:bCs/>
          <w:lang w:bidi="it-IT"/>
        </w:rPr>
        <w:t xml:space="preserve"> </w:t>
      </w:r>
      <w:r w:rsidR="00CC237E" w:rsidRPr="00CC237E">
        <w:rPr>
          <w:rFonts w:ascii="Arial" w:hAnsi="Arial" w:cs="Arial"/>
          <w:bCs/>
          <w:lang w:bidi="it-IT"/>
        </w:rPr>
        <w:t>Il termine fissato per la presentazione delle domande e dei documenti è perentorio e, ove ricadente di sabato o in giorno festivo, è prorogato al primo giorno lavorativo utile.</w:t>
      </w:r>
      <w:r>
        <w:rPr>
          <w:rFonts w:ascii="Arial" w:hAnsi="Arial" w:cs="Arial"/>
          <w:bCs/>
          <w:lang w:bidi="it-IT"/>
        </w:rPr>
        <w:t xml:space="preserve"> </w:t>
      </w:r>
      <w:r w:rsidR="00CC237E" w:rsidRPr="00CC237E">
        <w:rPr>
          <w:rFonts w:ascii="Arial" w:hAnsi="Arial" w:cs="Arial"/>
          <w:b/>
          <w:bCs/>
          <w:lang w:bidi="it-IT"/>
        </w:rPr>
        <w:t>Fanno fede la data e l’orario di spedizione risultanti dal dettaglio del sistema della PEC regionale; l’eventuale riserva di invio successivo di documenti è priva di effetto.</w:t>
      </w:r>
    </w:p>
    <w:p w:rsidR="00CC237E" w:rsidRPr="00CC237E" w:rsidRDefault="00EE0D31" w:rsidP="00545F2C">
      <w:pPr>
        <w:spacing w:after="0" w:line="360" w:lineRule="auto"/>
        <w:ind w:left="567" w:right="142" w:hanging="425"/>
        <w:jc w:val="both"/>
        <w:rPr>
          <w:rFonts w:ascii="Arial" w:hAnsi="Arial" w:cs="Arial"/>
          <w:bCs/>
          <w:lang w:bidi="it-IT"/>
        </w:rPr>
      </w:pPr>
      <w:r w:rsidRPr="00EE0D31">
        <w:rPr>
          <w:rFonts w:ascii="Arial" w:hAnsi="Arial" w:cs="Arial"/>
          <w:b/>
          <w:bCs/>
          <w:lang w:bidi="it-IT"/>
        </w:rPr>
        <w:t>8.4</w:t>
      </w:r>
      <w:r>
        <w:rPr>
          <w:rFonts w:ascii="Arial" w:hAnsi="Arial" w:cs="Arial"/>
          <w:bCs/>
          <w:lang w:bidi="it-IT"/>
        </w:rPr>
        <w:t xml:space="preserve"> </w:t>
      </w:r>
      <w:r w:rsidR="00CC237E" w:rsidRPr="00CC237E">
        <w:rPr>
          <w:rFonts w:ascii="Arial" w:hAnsi="Arial" w:cs="Arial"/>
          <w:bCs/>
          <w:lang w:bidi="it-IT"/>
        </w:rPr>
        <w:t>La Regione non assume responsabilità per il mancato ricevimento dovuto ad inesatte indicazioni del recapito da parte del richiedente, né per eventuali d</w:t>
      </w:r>
      <w:r>
        <w:rPr>
          <w:rFonts w:ascii="Arial" w:hAnsi="Arial" w:cs="Arial"/>
          <w:bCs/>
          <w:lang w:bidi="it-IT"/>
        </w:rPr>
        <w:t xml:space="preserve">isguidi informatici o comunque </w:t>
      </w:r>
      <w:r w:rsidR="00CC237E" w:rsidRPr="00CC237E">
        <w:rPr>
          <w:rFonts w:ascii="Arial" w:hAnsi="Arial" w:cs="Arial"/>
          <w:bCs/>
          <w:lang w:bidi="it-IT"/>
        </w:rPr>
        <w:t>imputabili a fatto di terzi, a caso fortuito o a forza maggiore.</w:t>
      </w:r>
      <w:r>
        <w:rPr>
          <w:rFonts w:ascii="Arial" w:hAnsi="Arial" w:cs="Arial"/>
          <w:bCs/>
          <w:lang w:bidi="it-IT"/>
        </w:rPr>
        <w:t xml:space="preserve"> </w:t>
      </w:r>
    </w:p>
    <w:p w:rsidR="00CC237E" w:rsidRDefault="00EE0D31" w:rsidP="00545F2C">
      <w:pPr>
        <w:spacing w:after="0" w:line="360" w:lineRule="auto"/>
        <w:ind w:left="567" w:right="142" w:hanging="425"/>
        <w:jc w:val="both"/>
        <w:rPr>
          <w:rFonts w:ascii="Arial" w:hAnsi="Arial" w:cs="Arial"/>
          <w:bCs/>
          <w:lang w:bidi="it-IT"/>
        </w:rPr>
      </w:pPr>
      <w:r w:rsidRPr="00EE0D31">
        <w:rPr>
          <w:rFonts w:ascii="Arial" w:hAnsi="Arial" w:cs="Arial"/>
          <w:b/>
          <w:bCs/>
          <w:lang w:bidi="it-IT"/>
        </w:rPr>
        <w:t>8.5</w:t>
      </w:r>
      <w:r>
        <w:rPr>
          <w:rFonts w:ascii="Arial" w:hAnsi="Arial" w:cs="Arial"/>
          <w:bCs/>
          <w:lang w:bidi="it-IT"/>
        </w:rPr>
        <w:t xml:space="preserve"> </w:t>
      </w:r>
      <w:r w:rsidR="00CC237E" w:rsidRPr="00CC237E">
        <w:rPr>
          <w:rFonts w:ascii="Arial" w:hAnsi="Arial" w:cs="Arial"/>
          <w:bCs/>
          <w:lang w:bidi="it-IT"/>
        </w:rPr>
        <w:t>L’invio della domanda mediante modalità diverse da quelle indicate dal presente bando o oltre il termine o ad indirizzo diversi da quelli sopra indicati rappresenterà motivo di esclusione. La documentazione presentata non sarà restituita.</w:t>
      </w:r>
    </w:p>
    <w:p w:rsidR="00EE0D31" w:rsidRPr="00CC237E" w:rsidRDefault="00EE0D31" w:rsidP="00341050">
      <w:pPr>
        <w:spacing w:after="0" w:line="360" w:lineRule="auto"/>
        <w:ind w:left="142" w:right="141"/>
        <w:jc w:val="both"/>
        <w:rPr>
          <w:rFonts w:ascii="Arial" w:hAnsi="Arial" w:cs="Arial"/>
          <w:bCs/>
          <w:lang w:bidi="it-IT"/>
        </w:rPr>
      </w:pPr>
    </w:p>
    <w:p w:rsidR="00CC237E" w:rsidRPr="00CC237E" w:rsidRDefault="00CC237E" w:rsidP="00341050">
      <w:pPr>
        <w:spacing w:after="0" w:line="360" w:lineRule="auto"/>
        <w:ind w:left="142" w:right="141"/>
        <w:jc w:val="both"/>
        <w:rPr>
          <w:rFonts w:ascii="Arial" w:hAnsi="Arial" w:cs="Arial"/>
          <w:b/>
          <w:bCs/>
          <w:lang w:bidi="it-IT"/>
        </w:rPr>
      </w:pPr>
      <w:r w:rsidRPr="00CC237E">
        <w:rPr>
          <w:rFonts w:ascii="Arial" w:hAnsi="Arial" w:cs="Arial"/>
          <w:b/>
          <w:bCs/>
          <w:lang w:bidi="it-IT"/>
        </w:rPr>
        <w:t>A</w:t>
      </w:r>
      <w:r w:rsidR="00341050">
        <w:rPr>
          <w:rFonts w:ascii="Arial" w:hAnsi="Arial" w:cs="Arial"/>
          <w:b/>
          <w:bCs/>
          <w:lang w:bidi="it-IT"/>
        </w:rPr>
        <w:t>RT</w:t>
      </w:r>
      <w:r w:rsidR="006436B0">
        <w:rPr>
          <w:rFonts w:ascii="Arial" w:hAnsi="Arial" w:cs="Arial"/>
          <w:b/>
          <w:bCs/>
          <w:lang w:bidi="it-IT"/>
        </w:rPr>
        <w:t>. 9 ISTRUTTORIA FORMALE E CAUSA INAMMISSIBILITA’ PRIMA ISTANZA</w:t>
      </w:r>
    </w:p>
    <w:p w:rsidR="00CC237E" w:rsidRPr="00654676" w:rsidRDefault="00CC237E" w:rsidP="00341050">
      <w:pPr>
        <w:spacing w:after="0" w:line="360" w:lineRule="auto"/>
        <w:ind w:left="142" w:right="141"/>
        <w:jc w:val="both"/>
        <w:rPr>
          <w:rFonts w:ascii="Arial" w:hAnsi="Arial" w:cs="Arial"/>
          <w:bCs/>
          <w:lang w:bidi="it-IT"/>
        </w:rPr>
      </w:pPr>
    </w:p>
    <w:p w:rsidR="00CC237E" w:rsidRPr="00CC237E" w:rsidRDefault="00654676" w:rsidP="00060D73">
      <w:pPr>
        <w:spacing w:after="0" w:line="360" w:lineRule="auto"/>
        <w:ind w:left="567" w:right="142" w:hanging="425"/>
        <w:jc w:val="both"/>
        <w:rPr>
          <w:rFonts w:ascii="Arial" w:hAnsi="Arial" w:cs="Arial"/>
          <w:bCs/>
          <w:lang w:bidi="it-IT"/>
        </w:rPr>
      </w:pPr>
      <w:r w:rsidRPr="00654676">
        <w:rPr>
          <w:rFonts w:ascii="Arial" w:hAnsi="Arial" w:cs="Arial"/>
          <w:b/>
          <w:bCs/>
          <w:lang w:bidi="it-IT"/>
        </w:rPr>
        <w:t>9.1</w:t>
      </w:r>
      <w:r>
        <w:rPr>
          <w:rFonts w:ascii="Arial" w:hAnsi="Arial" w:cs="Arial"/>
          <w:bCs/>
          <w:lang w:bidi="it-IT"/>
        </w:rPr>
        <w:t xml:space="preserve"> </w:t>
      </w:r>
      <w:r w:rsidR="00CC237E" w:rsidRPr="00CC237E">
        <w:rPr>
          <w:rFonts w:ascii="Arial" w:hAnsi="Arial" w:cs="Arial"/>
          <w:bCs/>
          <w:lang w:bidi="it-IT"/>
        </w:rPr>
        <w:t xml:space="preserve">Con atto del </w:t>
      </w:r>
      <w:r w:rsidR="006436B0">
        <w:rPr>
          <w:rFonts w:ascii="Arial" w:hAnsi="Arial" w:cs="Arial"/>
          <w:bCs/>
          <w:lang w:bidi="it-IT"/>
        </w:rPr>
        <w:t>Dirigente del Servizio Valorizzazione delle risorse cultuali</w:t>
      </w:r>
      <w:r w:rsidR="00CC237E" w:rsidRPr="00CC237E">
        <w:rPr>
          <w:rFonts w:ascii="Arial" w:hAnsi="Arial" w:cs="Arial"/>
          <w:bCs/>
          <w:lang w:bidi="it-IT"/>
        </w:rPr>
        <w:t>, saranno dichiarate inammissibili le domande:</w:t>
      </w:r>
    </w:p>
    <w:p w:rsidR="00CC237E" w:rsidRPr="00654676" w:rsidRDefault="00CC237E" w:rsidP="00060D73">
      <w:pPr>
        <w:pStyle w:val="Paragrafoelenco"/>
        <w:numPr>
          <w:ilvl w:val="0"/>
          <w:numId w:val="34"/>
        </w:numPr>
        <w:spacing w:line="360" w:lineRule="auto"/>
        <w:ind w:left="993" w:right="141"/>
        <w:jc w:val="both"/>
        <w:rPr>
          <w:rFonts w:ascii="Arial" w:hAnsi="Arial" w:cs="Arial"/>
          <w:bCs/>
        </w:rPr>
      </w:pPr>
      <w:proofErr w:type="gramStart"/>
      <w:r w:rsidRPr="00654676">
        <w:rPr>
          <w:rFonts w:ascii="Arial" w:hAnsi="Arial" w:cs="Arial"/>
          <w:bCs/>
        </w:rPr>
        <w:t>presentate</w:t>
      </w:r>
      <w:proofErr w:type="gramEnd"/>
      <w:r w:rsidRPr="00654676">
        <w:rPr>
          <w:rFonts w:ascii="Arial" w:hAnsi="Arial" w:cs="Arial"/>
          <w:bCs/>
        </w:rPr>
        <w:t xml:space="preserve"> con modalità diverse, oltre il </w:t>
      </w:r>
      <w:r w:rsidR="00654676" w:rsidRPr="00654676">
        <w:rPr>
          <w:rFonts w:ascii="Arial" w:hAnsi="Arial" w:cs="Arial"/>
          <w:bCs/>
        </w:rPr>
        <w:t>termine o ad indirizzo diverso;</w:t>
      </w:r>
    </w:p>
    <w:p w:rsidR="00CC237E" w:rsidRPr="00654676" w:rsidRDefault="00CC237E" w:rsidP="00060D73">
      <w:pPr>
        <w:pStyle w:val="Paragrafoelenco"/>
        <w:numPr>
          <w:ilvl w:val="0"/>
          <w:numId w:val="34"/>
        </w:numPr>
        <w:spacing w:line="360" w:lineRule="auto"/>
        <w:ind w:left="993" w:right="141"/>
        <w:jc w:val="both"/>
        <w:rPr>
          <w:rFonts w:ascii="Arial" w:hAnsi="Arial" w:cs="Arial"/>
          <w:bCs/>
        </w:rPr>
      </w:pPr>
      <w:proofErr w:type="gramStart"/>
      <w:r w:rsidRPr="00654676">
        <w:rPr>
          <w:rFonts w:ascii="Arial" w:hAnsi="Arial" w:cs="Arial"/>
          <w:bCs/>
        </w:rPr>
        <w:t>con</w:t>
      </w:r>
      <w:proofErr w:type="gramEnd"/>
      <w:r w:rsidRPr="00654676">
        <w:rPr>
          <w:rFonts w:ascii="Arial" w:hAnsi="Arial" w:cs="Arial"/>
          <w:bCs/>
        </w:rPr>
        <w:t xml:space="preserve"> istanza non sottoscritta dall’interessato;</w:t>
      </w:r>
    </w:p>
    <w:p w:rsidR="00CC237E" w:rsidRPr="00654676" w:rsidRDefault="00CC237E" w:rsidP="00060D73">
      <w:pPr>
        <w:pStyle w:val="Paragrafoelenco"/>
        <w:numPr>
          <w:ilvl w:val="0"/>
          <w:numId w:val="34"/>
        </w:numPr>
        <w:spacing w:line="360" w:lineRule="auto"/>
        <w:ind w:left="993" w:right="141"/>
        <w:jc w:val="both"/>
        <w:rPr>
          <w:rFonts w:ascii="Arial" w:hAnsi="Arial" w:cs="Arial"/>
          <w:bCs/>
        </w:rPr>
      </w:pPr>
      <w:proofErr w:type="gramStart"/>
      <w:r w:rsidRPr="00654676">
        <w:rPr>
          <w:rFonts w:ascii="Arial" w:hAnsi="Arial" w:cs="Arial"/>
          <w:bCs/>
        </w:rPr>
        <w:t>che</w:t>
      </w:r>
      <w:proofErr w:type="gramEnd"/>
      <w:r w:rsidRPr="00654676">
        <w:rPr>
          <w:rFonts w:ascii="Arial" w:hAnsi="Arial" w:cs="Arial"/>
          <w:bCs/>
        </w:rPr>
        <w:t xml:space="preserve"> presentino totale</w:t>
      </w:r>
      <w:r w:rsidR="00654676" w:rsidRPr="00654676">
        <w:rPr>
          <w:rFonts w:ascii="Arial" w:hAnsi="Arial" w:cs="Arial"/>
          <w:bCs/>
        </w:rPr>
        <w:t xml:space="preserve"> assenza di </w:t>
      </w:r>
      <w:r w:rsidR="00561629">
        <w:rPr>
          <w:rFonts w:ascii="Arial" w:hAnsi="Arial" w:cs="Arial"/>
          <w:bCs/>
        </w:rPr>
        <w:t>p</w:t>
      </w:r>
      <w:r w:rsidR="00654676" w:rsidRPr="00654676">
        <w:rPr>
          <w:rFonts w:ascii="Arial" w:hAnsi="Arial" w:cs="Arial"/>
          <w:bCs/>
        </w:rPr>
        <w:t>iù documenti;</w:t>
      </w:r>
    </w:p>
    <w:p w:rsidR="00654676" w:rsidRPr="00654676" w:rsidRDefault="00CC237E" w:rsidP="00060D73">
      <w:pPr>
        <w:pStyle w:val="Paragrafoelenco"/>
        <w:numPr>
          <w:ilvl w:val="0"/>
          <w:numId w:val="34"/>
        </w:numPr>
        <w:spacing w:line="360" w:lineRule="auto"/>
        <w:ind w:left="993" w:right="141"/>
        <w:jc w:val="both"/>
        <w:rPr>
          <w:rFonts w:ascii="Arial" w:hAnsi="Arial" w:cs="Arial"/>
          <w:bCs/>
        </w:rPr>
      </w:pPr>
      <w:proofErr w:type="gramStart"/>
      <w:r w:rsidRPr="00654676">
        <w:rPr>
          <w:rFonts w:ascii="Arial" w:hAnsi="Arial" w:cs="Arial"/>
          <w:bCs/>
        </w:rPr>
        <w:t>presentate</w:t>
      </w:r>
      <w:proofErr w:type="gramEnd"/>
      <w:r w:rsidRPr="00654676">
        <w:rPr>
          <w:rFonts w:ascii="Arial" w:hAnsi="Arial" w:cs="Arial"/>
          <w:bCs/>
        </w:rPr>
        <w:t xml:space="preserve"> da sogget</w:t>
      </w:r>
      <w:r w:rsidR="00654676" w:rsidRPr="00654676">
        <w:rPr>
          <w:rFonts w:ascii="Arial" w:hAnsi="Arial" w:cs="Arial"/>
          <w:bCs/>
        </w:rPr>
        <w:t>ti privi dei requisiti previsti;</w:t>
      </w:r>
    </w:p>
    <w:p w:rsidR="00CC237E" w:rsidRPr="00654676" w:rsidRDefault="00CC237E" w:rsidP="00060D73">
      <w:pPr>
        <w:pStyle w:val="Paragrafoelenco"/>
        <w:numPr>
          <w:ilvl w:val="0"/>
          <w:numId w:val="34"/>
        </w:numPr>
        <w:spacing w:line="360" w:lineRule="auto"/>
        <w:ind w:left="993" w:right="141"/>
        <w:jc w:val="both"/>
        <w:rPr>
          <w:rFonts w:ascii="Arial" w:hAnsi="Arial" w:cs="Arial"/>
          <w:bCs/>
        </w:rPr>
      </w:pPr>
      <w:proofErr w:type="gramStart"/>
      <w:r w:rsidRPr="00654676">
        <w:rPr>
          <w:rFonts w:ascii="Arial" w:hAnsi="Arial" w:cs="Arial"/>
          <w:bCs/>
        </w:rPr>
        <w:t>presentate</w:t>
      </w:r>
      <w:proofErr w:type="gramEnd"/>
      <w:r w:rsidRPr="00654676">
        <w:rPr>
          <w:rFonts w:ascii="Arial" w:hAnsi="Arial" w:cs="Arial"/>
          <w:bCs/>
        </w:rPr>
        <w:t xml:space="preserve"> in forma associata o pro</w:t>
      </w:r>
      <w:r w:rsidR="00654676" w:rsidRPr="00654676">
        <w:rPr>
          <w:rFonts w:ascii="Arial" w:hAnsi="Arial" w:cs="Arial"/>
          <w:bCs/>
        </w:rPr>
        <w:t>venienti da un medesimo soggetto (</w:t>
      </w:r>
      <w:r w:rsidRPr="00654676">
        <w:rPr>
          <w:rFonts w:ascii="Arial" w:hAnsi="Arial" w:cs="Arial"/>
          <w:bCs/>
        </w:rPr>
        <w:t>in tal caso verrà valutata l’ultima presentata in tempo utile</w:t>
      </w:r>
      <w:r w:rsidR="00654676" w:rsidRPr="00654676">
        <w:rPr>
          <w:rFonts w:ascii="Arial" w:hAnsi="Arial" w:cs="Arial"/>
          <w:bCs/>
        </w:rPr>
        <w:t>)</w:t>
      </w:r>
      <w:r w:rsidRPr="00654676">
        <w:rPr>
          <w:rFonts w:ascii="Arial" w:hAnsi="Arial" w:cs="Arial"/>
          <w:bCs/>
        </w:rPr>
        <w:t>;</w:t>
      </w:r>
    </w:p>
    <w:p w:rsidR="00CC237E" w:rsidRPr="00654676" w:rsidRDefault="00CC237E" w:rsidP="00060D73">
      <w:pPr>
        <w:pStyle w:val="Paragrafoelenco"/>
        <w:numPr>
          <w:ilvl w:val="0"/>
          <w:numId w:val="34"/>
        </w:numPr>
        <w:spacing w:line="360" w:lineRule="auto"/>
        <w:ind w:left="993" w:right="141"/>
        <w:jc w:val="both"/>
        <w:rPr>
          <w:rFonts w:ascii="Arial" w:hAnsi="Arial" w:cs="Arial"/>
          <w:bCs/>
        </w:rPr>
      </w:pPr>
      <w:proofErr w:type="gramStart"/>
      <w:r w:rsidRPr="00654676">
        <w:rPr>
          <w:rFonts w:ascii="Arial" w:hAnsi="Arial" w:cs="Arial"/>
          <w:bCs/>
        </w:rPr>
        <w:t>presentate</w:t>
      </w:r>
      <w:proofErr w:type="gramEnd"/>
      <w:r w:rsidRPr="00654676">
        <w:rPr>
          <w:rFonts w:ascii="Arial" w:hAnsi="Arial" w:cs="Arial"/>
          <w:bCs/>
        </w:rPr>
        <w:t xml:space="preserve"> da enti ed organismi finanziati direttamente dal bilancio regionale per espressa disposizione di legge;</w:t>
      </w:r>
    </w:p>
    <w:p w:rsidR="00CC237E" w:rsidRPr="00654676" w:rsidRDefault="00CC237E" w:rsidP="00060D73">
      <w:pPr>
        <w:pStyle w:val="Paragrafoelenco"/>
        <w:numPr>
          <w:ilvl w:val="0"/>
          <w:numId w:val="34"/>
        </w:numPr>
        <w:spacing w:line="360" w:lineRule="auto"/>
        <w:ind w:left="993" w:right="141"/>
        <w:jc w:val="both"/>
        <w:rPr>
          <w:rFonts w:ascii="Arial" w:hAnsi="Arial" w:cs="Arial"/>
          <w:bCs/>
        </w:rPr>
      </w:pPr>
      <w:proofErr w:type="gramStart"/>
      <w:r w:rsidRPr="00654676">
        <w:rPr>
          <w:rFonts w:ascii="Arial" w:hAnsi="Arial" w:cs="Arial"/>
          <w:bCs/>
        </w:rPr>
        <w:t>presentate</w:t>
      </w:r>
      <w:proofErr w:type="gramEnd"/>
      <w:r w:rsidRPr="00654676">
        <w:rPr>
          <w:rFonts w:ascii="Arial" w:hAnsi="Arial" w:cs="Arial"/>
          <w:bCs/>
        </w:rPr>
        <w:t xml:space="preserve"> da Teatri Nazionali, Teatri di rilevante interesse culturale, Istituzioni Concertistico Orchestrali, Teatri di tradizione così come definiti dal D.M. n. 332 del 27 luglio 2017;</w:t>
      </w:r>
    </w:p>
    <w:p w:rsidR="00CC237E" w:rsidRPr="00654676" w:rsidRDefault="00CC237E" w:rsidP="00060D73">
      <w:pPr>
        <w:pStyle w:val="Paragrafoelenco"/>
        <w:numPr>
          <w:ilvl w:val="0"/>
          <w:numId w:val="34"/>
        </w:numPr>
        <w:spacing w:line="360" w:lineRule="auto"/>
        <w:ind w:left="993" w:right="141"/>
        <w:jc w:val="both"/>
        <w:rPr>
          <w:rFonts w:ascii="Arial" w:hAnsi="Arial" w:cs="Arial"/>
          <w:bCs/>
        </w:rPr>
      </w:pPr>
      <w:proofErr w:type="gramStart"/>
      <w:r w:rsidRPr="00654676">
        <w:rPr>
          <w:rFonts w:ascii="Arial" w:hAnsi="Arial" w:cs="Arial"/>
          <w:bCs/>
        </w:rPr>
        <w:t>inerenti</w:t>
      </w:r>
      <w:proofErr w:type="gramEnd"/>
      <w:r w:rsidRPr="00654676">
        <w:rPr>
          <w:rFonts w:ascii="Arial" w:hAnsi="Arial" w:cs="Arial"/>
          <w:bCs/>
        </w:rPr>
        <w:t xml:space="preserve"> progetti che non rispondano ai requisiti di ammissibilità </w:t>
      </w:r>
      <w:r w:rsidR="00654676" w:rsidRPr="00654676">
        <w:rPr>
          <w:rFonts w:ascii="Arial" w:hAnsi="Arial" w:cs="Arial"/>
          <w:bCs/>
        </w:rPr>
        <w:t>.</w:t>
      </w:r>
    </w:p>
    <w:p w:rsidR="00CC237E" w:rsidRDefault="00654676" w:rsidP="00060D73">
      <w:pPr>
        <w:spacing w:after="0" w:line="360" w:lineRule="auto"/>
        <w:ind w:left="567" w:right="142" w:hanging="425"/>
        <w:jc w:val="both"/>
        <w:rPr>
          <w:rFonts w:ascii="Arial" w:hAnsi="Arial" w:cs="Arial"/>
          <w:bCs/>
          <w:lang w:bidi="it-IT"/>
        </w:rPr>
      </w:pPr>
      <w:r w:rsidRPr="00654676">
        <w:rPr>
          <w:rFonts w:ascii="Arial" w:hAnsi="Arial" w:cs="Arial"/>
          <w:b/>
          <w:bCs/>
          <w:lang w:bidi="it-IT"/>
        </w:rPr>
        <w:lastRenderedPageBreak/>
        <w:t>9.2</w:t>
      </w:r>
      <w:r>
        <w:rPr>
          <w:rFonts w:ascii="Arial" w:hAnsi="Arial" w:cs="Arial"/>
          <w:bCs/>
          <w:lang w:bidi="it-IT"/>
        </w:rPr>
        <w:t xml:space="preserve"> </w:t>
      </w:r>
      <w:r w:rsidR="00CC237E" w:rsidRPr="00CC237E">
        <w:rPr>
          <w:rFonts w:ascii="Arial" w:hAnsi="Arial" w:cs="Arial"/>
          <w:bCs/>
          <w:lang w:bidi="it-IT"/>
        </w:rPr>
        <w:t xml:space="preserve">In ogni altra ipotesi di irregolarità documentale, </w:t>
      </w:r>
      <w:r>
        <w:rPr>
          <w:rFonts w:ascii="Arial" w:hAnsi="Arial" w:cs="Arial"/>
          <w:bCs/>
          <w:lang w:bidi="it-IT"/>
        </w:rPr>
        <w:t>il Servizio competente</w:t>
      </w:r>
      <w:r w:rsidR="00CC237E" w:rsidRPr="00CC237E">
        <w:rPr>
          <w:rFonts w:ascii="Arial" w:hAnsi="Arial" w:cs="Arial"/>
          <w:bCs/>
          <w:lang w:bidi="it-IT"/>
        </w:rPr>
        <w:t xml:space="preserve"> procederà, ove necessario, ad assegnare all’interessato apposito termine, comunque non superiore a 10 giorni, per la regolarizzazione. Decorso inutilmente il suddetto termine la domanda sarà dichiarata inammissibile.</w:t>
      </w:r>
      <w:r>
        <w:rPr>
          <w:rFonts w:ascii="Arial" w:hAnsi="Arial" w:cs="Arial"/>
          <w:bCs/>
          <w:lang w:bidi="it-IT"/>
        </w:rPr>
        <w:t xml:space="preserve"> </w:t>
      </w:r>
      <w:r w:rsidR="00CC237E" w:rsidRPr="00CC237E">
        <w:rPr>
          <w:rFonts w:ascii="Arial" w:hAnsi="Arial" w:cs="Arial"/>
          <w:bCs/>
          <w:lang w:bidi="it-IT"/>
        </w:rPr>
        <w:t>Le richieste di regolarizzazione suddette, saranno trasmesse al richiedente attraverso Posta</w:t>
      </w:r>
      <w:r>
        <w:rPr>
          <w:rFonts w:ascii="Arial" w:hAnsi="Arial" w:cs="Arial"/>
          <w:bCs/>
          <w:lang w:bidi="it-IT"/>
        </w:rPr>
        <w:t xml:space="preserve"> Elettronica Certificata (PEC).</w:t>
      </w:r>
    </w:p>
    <w:p w:rsidR="00341050" w:rsidRPr="00341050" w:rsidRDefault="00341050" w:rsidP="00341050">
      <w:pPr>
        <w:spacing w:after="0" w:line="360" w:lineRule="auto"/>
        <w:ind w:left="142" w:right="141"/>
        <w:jc w:val="both"/>
        <w:rPr>
          <w:rFonts w:ascii="Arial" w:hAnsi="Arial" w:cs="Arial"/>
          <w:bCs/>
          <w:lang w:bidi="it-IT"/>
        </w:rPr>
      </w:pPr>
    </w:p>
    <w:p w:rsidR="00341050" w:rsidRPr="00341050" w:rsidRDefault="00341050" w:rsidP="00341050">
      <w:pPr>
        <w:spacing w:after="0" w:line="360" w:lineRule="auto"/>
        <w:ind w:left="142" w:right="141"/>
        <w:jc w:val="both"/>
        <w:rPr>
          <w:rFonts w:ascii="Arial" w:hAnsi="Arial" w:cs="Arial"/>
          <w:b/>
          <w:bCs/>
          <w:lang w:bidi="it-IT"/>
        </w:rPr>
      </w:pPr>
      <w:r w:rsidRPr="00341050">
        <w:rPr>
          <w:rFonts w:ascii="Arial" w:hAnsi="Arial" w:cs="Arial"/>
          <w:b/>
          <w:bCs/>
          <w:lang w:bidi="it-IT"/>
        </w:rPr>
        <w:t xml:space="preserve">ART. 10 </w:t>
      </w:r>
      <w:r>
        <w:rPr>
          <w:rFonts w:ascii="Arial" w:hAnsi="Arial" w:cs="Arial"/>
          <w:b/>
          <w:bCs/>
          <w:lang w:bidi="it-IT"/>
        </w:rPr>
        <w:t>VALUTAZIONE DELLE ISTANZE PRESENTATE</w:t>
      </w:r>
    </w:p>
    <w:p w:rsidR="00341050" w:rsidRPr="00341050" w:rsidRDefault="00341050" w:rsidP="00341050">
      <w:pPr>
        <w:spacing w:after="0" w:line="360" w:lineRule="auto"/>
        <w:ind w:left="142" w:right="141"/>
        <w:jc w:val="both"/>
        <w:rPr>
          <w:rFonts w:ascii="Arial" w:hAnsi="Arial" w:cs="Arial"/>
          <w:bCs/>
          <w:lang w:bidi="it-IT"/>
        </w:rPr>
      </w:pPr>
    </w:p>
    <w:p w:rsidR="00341050" w:rsidRPr="00341050" w:rsidRDefault="00341050" w:rsidP="00060D73">
      <w:pPr>
        <w:spacing w:after="0" w:line="360" w:lineRule="auto"/>
        <w:ind w:left="567" w:right="142" w:hanging="425"/>
        <w:jc w:val="both"/>
        <w:rPr>
          <w:rFonts w:ascii="Arial" w:hAnsi="Arial" w:cs="Arial"/>
          <w:bCs/>
          <w:lang w:bidi="it-IT"/>
        </w:rPr>
      </w:pPr>
      <w:r w:rsidRPr="00341050">
        <w:rPr>
          <w:rFonts w:ascii="Arial" w:hAnsi="Arial" w:cs="Arial"/>
          <w:b/>
          <w:bCs/>
          <w:lang w:bidi="it-IT"/>
        </w:rPr>
        <w:t>10.1</w:t>
      </w:r>
      <w:r>
        <w:rPr>
          <w:rFonts w:ascii="Arial" w:hAnsi="Arial" w:cs="Arial"/>
          <w:bCs/>
          <w:lang w:bidi="it-IT"/>
        </w:rPr>
        <w:t xml:space="preserve"> </w:t>
      </w:r>
      <w:r w:rsidRPr="00341050">
        <w:rPr>
          <w:rFonts w:ascii="Arial" w:hAnsi="Arial" w:cs="Arial"/>
          <w:bCs/>
          <w:lang w:bidi="it-IT"/>
        </w:rPr>
        <w:t xml:space="preserve">Le domande ammesse a valutazione saranno esaminate da una Commissione </w:t>
      </w:r>
      <w:r w:rsidR="002402F3">
        <w:rPr>
          <w:rFonts w:ascii="Arial" w:hAnsi="Arial" w:cs="Arial"/>
          <w:bCs/>
          <w:lang w:bidi="it-IT"/>
        </w:rPr>
        <w:t xml:space="preserve">di valutazione </w:t>
      </w:r>
      <w:r w:rsidR="00A122C3">
        <w:rPr>
          <w:rFonts w:ascii="Arial" w:hAnsi="Arial" w:cs="Arial"/>
          <w:bCs/>
          <w:lang w:bidi="it-IT"/>
        </w:rPr>
        <w:t xml:space="preserve">composta </w:t>
      </w:r>
      <w:r w:rsidR="00A122C3" w:rsidRPr="00A122C3">
        <w:rPr>
          <w:rFonts w:ascii="Arial" w:hAnsi="Arial" w:cs="Arial"/>
          <w:bCs/>
          <w:lang w:bidi="it-IT"/>
        </w:rPr>
        <w:t xml:space="preserve">da un esperto del Servizio Valorizzazione delle risorse culturali, con funzioni di coordinatore, e da esperti in materia di spettacolo dal vivo che saranno individuati con determinazione dirigenziale del </w:t>
      </w:r>
      <w:r w:rsidR="00A122C3">
        <w:rPr>
          <w:rFonts w:ascii="Arial" w:hAnsi="Arial" w:cs="Arial"/>
          <w:bCs/>
          <w:lang w:bidi="it-IT"/>
        </w:rPr>
        <w:t xml:space="preserve">Dirigente del </w:t>
      </w:r>
      <w:r w:rsidR="00A122C3" w:rsidRPr="00A122C3">
        <w:rPr>
          <w:rFonts w:ascii="Arial" w:hAnsi="Arial" w:cs="Arial"/>
          <w:bCs/>
          <w:lang w:bidi="it-IT"/>
        </w:rPr>
        <w:t>Servizio Valorizzazione delle risorse culturali</w:t>
      </w:r>
      <w:r w:rsidR="00A122C3">
        <w:rPr>
          <w:rFonts w:ascii="Arial" w:hAnsi="Arial" w:cs="Arial"/>
          <w:bCs/>
          <w:lang w:bidi="it-IT"/>
        </w:rPr>
        <w:t xml:space="preserve">, </w:t>
      </w:r>
      <w:r w:rsidR="00A122C3" w:rsidRPr="002402F3">
        <w:rPr>
          <w:rFonts w:ascii="Arial" w:hAnsi="Arial" w:cs="Arial"/>
          <w:bCs/>
          <w:lang w:bidi="it-IT"/>
        </w:rPr>
        <w:t>successivamente alla scadenza del termine di presentazione delle domande</w:t>
      </w:r>
      <w:r w:rsidR="002402F3" w:rsidRPr="002402F3">
        <w:rPr>
          <w:rFonts w:ascii="Arial" w:hAnsi="Arial" w:cs="Arial"/>
          <w:bCs/>
          <w:lang w:bidi="it-IT"/>
        </w:rPr>
        <w:t>.</w:t>
      </w:r>
    </w:p>
    <w:p w:rsidR="002402F3" w:rsidRDefault="002402F3" w:rsidP="00060D73">
      <w:pPr>
        <w:spacing w:after="0" w:line="360" w:lineRule="auto"/>
        <w:ind w:left="567" w:right="142" w:hanging="425"/>
        <w:jc w:val="both"/>
        <w:rPr>
          <w:rFonts w:ascii="Arial" w:hAnsi="Arial" w:cs="Arial"/>
          <w:bCs/>
          <w:lang w:bidi="it-IT"/>
        </w:rPr>
      </w:pPr>
      <w:r w:rsidRPr="002402F3">
        <w:rPr>
          <w:rFonts w:ascii="Arial" w:hAnsi="Arial" w:cs="Arial"/>
          <w:b/>
          <w:bCs/>
          <w:lang w:bidi="it-IT"/>
        </w:rPr>
        <w:t>10.2</w:t>
      </w:r>
      <w:r>
        <w:rPr>
          <w:rFonts w:ascii="Arial" w:hAnsi="Arial" w:cs="Arial"/>
          <w:bCs/>
          <w:lang w:bidi="it-IT"/>
        </w:rPr>
        <w:t xml:space="preserve"> </w:t>
      </w:r>
      <w:r w:rsidR="00341050" w:rsidRPr="00341050">
        <w:rPr>
          <w:rFonts w:ascii="Arial" w:hAnsi="Arial" w:cs="Arial"/>
          <w:bCs/>
          <w:lang w:bidi="it-IT"/>
        </w:rPr>
        <w:t xml:space="preserve">La Commissione procederà alla valutazione delle domande, indicandone il punteggio e proponendo il contributo per l’annualità 2018, </w:t>
      </w:r>
      <w:r w:rsidR="00A122C3">
        <w:rPr>
          <w:rFonts w:ascii="Arial" w:hAnsi="Arial" w:cs="Arial"/>
          <w:bCs/>
          <w:lang w:bidi="it-IT"/>
        </w:rPr>
        <w:t xml:space="preserve">al primo classificato </w:t>
      </w:r>
      <w:r w:rsidR="00341050" w:rsidRPr="00341050">
        <w:rPr>
          <w:rFonts w:ascii="Arial" w:hAnsi="Arial" w:cs="Arial"/>
          <w:bCs/>
          <w:lang w:bidi="it-IT"/>
        </w:rPr>
        <w:t xml:space="preserve">secondo l’ordine di graduatoria. </w:t>
      </w:r>
    </w:p>
    <w:p w:rsidR="00341050" w:rsidRPr="00341050" w:rsidRDefault="002402F3" w:rsidP="00060D73">
      <w:pPr>
        <w:spacing w:after="0" w:line="360" w:lineRule="auto"/>
        <w:ind w:left="567" w:right="142" w:hanging="425"/>
        <w:jc w:val="both"/>
        <w:rPr>
          <w:rFonts w:ascii="Arial" w:hAnsi="Arial" w:cs="Arial"/>
          <w:bCs/>
          <w:lang w:bidi="it-IT"/>
        </w:rPr>
      </w:pPr>
      <w:r w:rsidRPr="002402F3">
        <w:rPr>
          <w:rFonts w:ascii="Arial" w:hAnsi="Arial" w:cs="Arial"/>
          <w:b/>
          <w:bCs/>
          <w:lang w:bidi="it-IT"/>
        </w:rPr>
        <w:t>10.3</w:t>
      </w:r>
      <w:r w:rsidR="00AC5A7A">
        <w:rPr>
          <w:rFonts w:ascii="Arial" w:hAnsi="Arial" w:cs="Arial"/>
          <w:bCs/>
          <w:lang w:bidi="it-IT"/>
        </w:rPr>
        <w:t xml:space="preserve"> </w:t>
      </w:r>
      <w:r w:rsidR="00341050" w:rsidRPr="00341050">
        <w:rPr>
          <w:rFonts w:ascii="Arial" w:hAnsi="Arial" w:cs="Arial"/>
          <w:bCs/>
          <w:lang w:bidi="it-IT"/>
        </w:rPr>
        <w:t xml:space="preserve">La Commissione di cui sopra valuta le domande disponendo di </w:t>
      </w:r>
      <w:r w:rsidR="00341050" w:rsidRPr="00341050">
        <w:rPr>
          <w:rFonts w:ascii="Arial" w:hAnsi="Arial" w:cs="Arial"/>
          <w:b/>
          <w:bCs/>
          <w:lang w:bidi="it-IT"/>
        </w:rPr>
        <w:t xml:space="preserve">100 punti </w:t>
      </w:r>
      <w:r w:rsidR="00341050" w:rsidRPr="00341050">
        <w:rPr>
          <w:rFonts w:ascii="Arial" w:hAnsi="Arial" w:cs="Arial"/>
          <w:bCs/>
          <w:lang w:bidi="it-IT"/>
        </w:rPr>
        <w:t>così distribuiti:</w:t>
      </w:r>
    </w:p>
    <w:p w:rsidR="00341050" w:rsidRPr="00AC5A7A" w:rsidRDefault="00341050" w:rsidP="00060D73">
      <w:pPr>
        <w:pStyle w:val="Paragrafoelenco"/>
        <w:numPr>
          <w:ilvl w:val="0"/>
          <w:numId w:val="38"/>
        </w:numPr>
        <w:spacing w:line="360" w:lineRule="auto"/>
        <w:ind w:left="993" w:right="141"/>
        <w:jc w:val="both"/>
        <w:rPr>
          <w:rFonts w:ascii="Arial" w:hAnsi="Arial" w:cs="Arial"/>
          <w:bCs/>
        </w:rPr>
      </w:pPr>
      <w:proofErr w:type="gramStart"/>
      <w:r w:rsidRPr="00AC5A7A">
        <w:rPr>
          <w:rFonts w:ascii="Arial" w:hAnsi="Arial" w:cs="Arial"/>
          <w:bCs/>
        </w:rPr>
        <w:t>fino</w:t>
      </w:r>
      <w:proofErr w:type="gramEnd"/>
      <w:r w:rsidRPr="00AC5A7A">
        <w:rPr>
          <w:rFonts w:ascii="Arial" w:hAnsi="Arial" w:cs="Arial"/>
          <w:bCs/>
        </w:rPr>
        <w:t xml:space="preserve"> ad un massimo di </w:t>
      </w:r>
      <w:r w:rsidRPr="00AC5A7A">
        <w:rPr>
          <w:rFonts w:ascii="Arial" w:hAnsi="Arial" w:cs="Arial"/>
          <w:b/>
          <w:bCs/>
        </w:rPr>
        <w:t xml:space="preserve">40 punti </w:t>
      </w:r>
      <w:r w:rsidRPr="00AC5A7A">
        <w:rPr>
          <w:rFonts w:ascii="Arial" w:hAnsi="Arial" w:cs="Arial"/>
          <w:bCs/>
        </w:rPr>
        <w:t xml:space="preserve">per la valutazione del </w:t>
      </w:r>
      <w:r w:rsidRPr="00AC5A7A">
        <w:rPr>
          <w:rFonts w:ascii="Arial" w:hAnsi="Arial" w:cs="Arial"/>
          <w:b/>
          <w:bCs/>
        </w:rPr>
        <w:t xml:space="preserve">soggetto proponente </w:t>
      </w:r>
      <w:r w:rsidRPr="00AC5A7A">
        <w:rPr>
          <w:rFonts w:ascii="Arial" w:hAnsi="Arial" w:cs="Arial"/>
          <w:bCs/>
        </w:rPr>
        <w:t xml:space="preserve">in base ai criteri ed ai punteggi indicati </w:t>
      </w:r>
      <w:r w:rsidR="00644A9E">
        <w:rPr>
          <w:rFonts w:ascii="Arial" w:hAnsi="Arial" w:cs="Arial"/>
          <w:bCs/>
        </w:rPr>
        <w:t>nell’ Allegato H),</w:t>
      </w:r>
    </w:p>
    <w:p w:rsidR="00AC5A7A" w:rsidRPr="00AC5A7A" w:rsidRDefault="00C17F84" w:rsidP="00060D73">
      <w:pPr>
        <w:pStyle w:val="Paragrafoelenco"/>
        <w:numPr>
          <w:ilvl w:val="0"/>
          <w:numId w:val="38"/>
        </w:numPr>
        <w:spacing w:line="360" w:lineRule="auto"/>
        <w:ind w:left="993" w:right="141"/>
        <w:jc w:val="both"/>
        <w:rPr>
          <w:rFonts w:ascii="Arial" w:hAnsi="Arial" w:cs="Arial"/>
          <w:bCs/>
        </w:rPr>
      </w:pPr>
      <w:proofErr w:type="gramStart"/>
      <w:r>
        <w:rPr>
          <w:rFonts w:ascii="Arial" w:hAnsi="Arial" w:cs="Arial"/>
          <w:bCs/>
        </w:rPr>
        <w:t>fino</w:t>
      </w:r>
      <w:proofErr w:type="gramEnd"/>
      <w:r>
        <w:rPr>
          <w:rFonts w:ascii="Arial" w:hAnsi="Arial" w:cs="Arial"/>
          <w:bCs/>
        </w:rPr>
        <w:t xml:space="preserve"> ad un massimo di </w:t>
      </w:r>
      <w:r w:rsidRPr="00C17F84">
        <w:rPr>
          <w:rFonts w:ascii="Arial" w:hAnsi="Arial" w:cs="Arial"/>
          <w:b/>
          <w:bCs/>
        </w:rPr>
        <w:t>60 punti</w:t>
      </w:r>
      <w:r>
        <w:rPr>
          <w:rFonts w:ascii="Arial" w:hAnsi="Arial" w:cs="Arial"/>
          <w:bCs/>
        </w:rPr>
        <w:t xml:space="preserve"> per la valutazione </w:t>
      </w:r>
      <w:r w:rsidRPr="00C17F84">
        <w:rPr>
          <w:rFonts w:ascii="Arial" w:hAnsi="Arial" w:cs="Arial"/>
          <w:bCs/>
        </w:rPr>
        <w:t xml:space="preserve">del </w:t>
      </w:r>
      <w:r w:rsidRPr="00C17F84">
        <w:rPr>
          <w:rFonts w:ascii="Arial" w:hAnsi="Arial" w:cs="Arial"/>
          <w:b/>
          <w:bCs/>
        </w:rPr>
        <w:t xml:space="preserve">progetto di residenza </w:t>
      </w:r>
      <w:r w:rsidRPr="00C17F84">
        <w:rPr>
          <w:rFonts w:ascii="Arial" w:hAnsi="Arial" w:cs="Arial"/>
          <w:bCs/>
        </w:rPr>
        <w:t xml:space="preserve">in base  ai criteri ed ai punteggi indicati </w:t>
      </w:r>
      <w:r>
        <w:rPr>
          <w:rFonts w:ascii="Arial" w:hAnsi="Arial" w:cs="Arial"/>
          <w:bCs/>
        </w:rPr>
        <w:t xml:space="preserve">nell’Allegato </w:t>
      </w:r>
      <w:r w:rsidR="00644A9E">
        <w:rPr>
          <w:rFonts w:ascii="Arial" w:hAnsi="Arial" w:cs="Arial"/>
          <w:bCs/>
        </w:rPr>
        <w:t>H).</w:t>
      </w:r>
    </w:p>
    <w:p w:rsidR="004B5783" w:rsidRDefault="00AA62DA" w:rsidP="00AA62DA">
      <w:pPr>
        <w:spacing w:after="0" w:line="360" w:lineRule="auto"/>
        <w:ind w:left="567" w:right="142"/>
        <w:jc w:val="both"/>
        <w:rPr>
          <w:rFonts w:ascii="Arial" w:hAnsi="Arial" w:cs="Arial"/>
          <w:bCs/>
          <w:lang w:bidi="it-IT"/>
        </w:rPr>
      </w:pPr>
      <w:r w:rsidRPr="00AA62DA">
        <w:rPr>
          <w:rFonts w:ascii="Arial" w:hAnsi="Arial" w:cs="Arial"/>
          <w:bCs/>
          <w:lang w:bidi="it-IT"/>
        </w:rPr>
        <w:t>La valutazione del progetto tiene in considerazione il progetto triennale ed il programma annuale 2018</w:t>
      </w:r>
    </w:p>
    <w:p w:rsidR="00341050" w:rsidRPr="00F87BC3" w:rsidRDefault="00AA62DA" w:rsidP="00F87BC3">
      <w:pPr>
        <w:spacing w:after="0" w:line="360" w:lineRule="auto"/>
        <w:ind w:left="567" w:right="142" w:hanging="425"/>
        <w:jc w:val="both"/>
        <w:rPr>
          <w:rFonts w:ascii="Arial" w:hAnsi="Arial" w:cs="Arial"/>
          <w:bCs/>
          <w:lang w:bidi="it-IT"/>
        </w:rPr>
      </w:pPr>
      <w:r w:rsidRPr="00F87BC3">
        <w:rPr>
          <w:rFonts w:ascii="Arial" w:hAnsi="Arial" w:cs="Arial"/>
          <w:b/>
          <w:bCs/>
          <w:lang w:bidi="it-IT"/>
        </w:rPr>
        <w:t>10.4</w:t>
      </w:r>
      <w:r>
        <w:rPr>
          <w:rFonts w:ascii="Arial" w:hAnsi="Arial" w:cs="Arial"/>
          <w:bCs/>
          <w:lang w:bidi="it-IT"/>
        </w:rPr>
        <w:t xml:space="preserve"> </w:t>
      </w:r>
      <w:r w:rsidR="00F87BC3">
        <w:rPr>
          <w:rFonts w:ascii="Arial" w:hAnsi="Arial" w:cs="Arial"/>
          <w:bCs/>
          <w:lang w:bidi="it-IT"/>
        </w:rPr>
        <w:t>Sarà ammesso</w:t>
      </w:r>
      <w:r w:rsidR="00F87BC3" w:rsidRPr="00F87BC3">
        <w:rPr>
          <w:rFonts w:ascii="Arial" w:hAnsi="Arial" w:cs="Arial"/>
          <w:bCs/>
          <w:lang w:bidi="it-IT"/>
        </w:rPr>
        <w:t xml:space="preserve"> a</w:t>
      </w:r>
      <w:r w:rsidR="00780534">
        <w:rPr>
          <w:rFonts w:ascii="Arial" w:hAnsi="Arial" w:cs="Arial"/>
          <w:bCs/>
          <w:lang w:bidi="it-IT"/>
        </w:rPr>
        <w:t>l</w:t>
      </w:r>
      <w:r w:rsidR="00F87BC3" w:rsidRPr="00F87BC3">
        <w:rPr>
          <w:rFonts w:ascii="Arial" w:hAnsi="Arial" w:cs="Arial"/>
          <w:bCs/>
          <w:lang w:bidi="it-IT"/>
        </w:rPr>
        <w:t xml:space="preserve"> </w:t>
      </w:r>
      <w:r w:rsidR="00F87BC3">
        <w:rPr>
          <w:rFonts w:ascii="Arial" w:hAnsi="Arial" w:cs="Arial"/>
          <w:bCs/>
          <w:lang w:bidi="it-IT"/>
        </w:rPr>
        <w:t xml:space="preserve">contributo pubblico, </w:t>
      </w:r>
      <w:r w:rsidR="00780534">
        <w:rPr>
          <w:rFonts w:ascii="Arial" w:hAnsi="Arial" w:cs="Arial"/>
          <w:bCs/>
          <w:lang w:bidi="it-IT"/>
        </w:rPr>
        <w:t xml:space="preserve">non </w:t>
      </w:r>
      <w:r w:rsidR="00F87BC3" w:rsidRPr="00F87BC3">
        <w:rPr>
          <w:rFonts w:ascii="Arial" w:hAnsi="Arial" w:cs="Arial"/>
          <w:bCs/>
          <w:lang w:bidi="it-IT"/>
        </w:rPr>
        <w:t xml:space="preserve">superiore a </w:t>
      </w:r>
      <w:r w:rsidR="00F87BC3" w:rsidRPr="00A122C3">
        <w:rPr>
          <w:rFonts w:ascii="Arial" w:hAnsi="Arial" w:cs="Arial"/>
          <w:bCs/>
          <w:lang w:bidi="it-IT"/>
        </w:rPr>
        <w:t>€ 30.000</w:t>
      </w:r>
      <w:r w:rsidR="00780534" w:rsidRPr="00A122C3">
        <w:rPr>
          <w:rFonts w:ascii="Arial" w:hAnsi="Arial" w:cs="Arial"/>
          <w:bCs/>
          <w:lang w:bidi="it-IT"/>
        </w:rPr>
        <w:t>,</w:t>
      </w:r>
      <w:r w:rsidR="00780534">
        <w:rPr>
          <w:rFonts w:ascii="Arial" w:hAnsi="Arial" w:cs="Arial"/>
          <w:b/>
          <w:bCs/>
          <w:lang w:bidi="it-IT"/>
        </w:rPr>
        <w:t xml:space="preserve"> </w:t>
      </w:r>
      <w:r w:rsidR="00F87BC3" w:rsidRPr="00780534">
        <w:rPr>
          <w:rFonts w:ascii="Arial" w:hAnsi="Arial" w:cs="Arial"/>
          <w:b/>
          <w:bCs/>
          <w:lang w:bidi="it-IT"/>
        </w:rPr>
        <w:t xml:space="preserve">solo </w:t>
      </w:r>
      <w:r w:rsidR="00780534" w:rsidRPr="00780534">
        <w:rPr>
          <w:rFonts w:ascii="Arial" w:hAnsi="Arial" w:cs="Arial"/>
          <w:b/>
          <w:bCs/>
          <w:lang w:bidi="it-IT"/>
        </w:rPr>
        <w:t>un (1</w:t>
      </w:r>
      <w:r w:rsidR="00F87BC3" w:rsidRPr="00780534">
        <w:rPr>
          <w:rFonts w:ascii="Arial" w:hAnsi="Arial" w:cs="Arial"/>
          <w:b/>
          <w:bCs/>
          <w:lang w:bidi="it-IT"/>
        </w:rPr>
        <w:t>) progetto</w:t>
      </w:r>
      <w:r w:rsidR="00F87BC3">
        <w:rPr>
          <w:rFonts w:ascii="Arial" w:hAnsi="Arial" w:cs="Arial"/>
          <w:bCs/>
          <w:lang w:bidi="it-IT"/>
        </w:rPr>
        <w:t xml:space="preserve"> </w:t>
      </w:r>
      <w:r w:rsidR="00F87BC3" w:rsidRPr="00F87BC3">
        <w:rPr>
          <w:rFonts w:ascii="Arial" w:hAnsi="Arial" w:cs="Arial"/>
          <w:bCs/>
          <w:lang w:bidi="it-IT"/>
        </w:rPr>
        <w:t xml:space="preserve">che </w:t>
      </w:r>
      <w:r w:rsidR="00780534">
        <w:rPr>
          <w:rFonts w:ascii="Arial" w:hAnsi="Arial" w:cs="Arial"/>
          <w:bCs/>
          <w:lang w:bidi="it-IT"/>
        </w:rPr>
        <w:t>abbia conseguito</w:t>
      </w:r>
      <w:r w:rsidR="00F87BC3" w:rsidRPr="00F87BC3">
        <w:rPr>
          <w:rFonts w:ascii="Arial" w:hAnsi="Arial" w:cs="Arial"/>
          <w:bCs/>
          <w:lang w:bidi="it-IT"/>
        </w:rPr>
        <w:t xml:space="preserve"> una valutazione </w:t>
      </w:r>
      <w:r w:rsidR="00F87BC3">
        <w:rPr>
          <w:rFonts w:ascii="Arial" w:hAnsi="Arial" w:cs="Arial"/>
          <w:b/>
          <w:bCs/>
          <w:lang w:bidi="it-IT"/>
        </w:rPr>
        <w:t>di almeno 60</w:t>
      </w:r>
      <w:r w:rsidR="00780534">
        <w:rPr>
          <w:rFonts w:ascii="Arial" w:hAnsi="Arial" w:cs="Arial"/>
          <w:b/>
          <w:bCs/>
          <w:lang w:bidi="it-IT"/>
        </w:rPr>
        <w:t xml:space="preserve"> punti.</w:t>
      </w:r>
      <w:r w:rsidR="00F87BC3">
        <w:rPr>
          <w:rFonts w:ascii="Arial" w:hAnsi="Arial" w:cs="Arial"/>
          <w:bCs/>
          <w:lang w:bidi="it-IT"/>
        </w:rPr>
        <w:t xml:space="preserve"> </w:t>
      </w:r>
      <w:r w:rsidR="00A122C3">
        <w:rPr>
          <w:rFonts w:ascii="Arial" w:hAnsi="Arial" w:cs="Arial"/>
          <w:bCs/>
          <w:lang w:bidi="it-IT"/>
        </w:rPr>
        <w:t>Il</w:t>
      </w:r>
      <w:r w:rsidR="00F87BC3">
        <w:rPr>
          <w:rFonts w:ascii="Arial" w:hAnsi="Arial" w:cs="Arial"/>
          <w:bCs/>
          <w:lang w:bidi="it-IT"/>
        </w:rPr>
        <w:t xml:space="preserve"> contributo n</w:t>
      </w:r>
      <w:r w:rsidR="00F87BC3" w:rsidRPr="00F87BC3">
        <w:rPr>
          <w:rFonts w:ascii="Arial" w:hAnsi="Arial" w:cs="Arial"/>
          <w:bCs/>
          <w:lang w:bidi="it-IT"/>
        </w:rPr>
        <w:t xml:space="preserve">on </w:t>
      </w:r>
      <w:r w:rsidR="00F87BC3">
        <w:rPr>
          <w:rFonts w:ascii="Arial" w:hAnsi="Arial" w:cs="Arial"/>
          <w:bCs/>
          <w:lang w:bidi="it-IT"/>
        </w:rPr>
        <w:t xml:space="preserve">potrà </w:t>
      </w:r>
      <w:r w:rsidR="00F87BC3" w:rsidRPr="00F87BC3">
        <w:rPr>
          <w:rFonts w:ascii="Arial" w:hAnsi="Arial" w:cs="Arial"/>
          <w:bCs/>
          <w:lang w:bidi="it-IT"/>
        </w:rPr>
        <w:t xml:space="preserve">superare l’80% dei costi ammissibili e non </w:t>
      </w:r>
      <w:r w:rsidR="00F87BC3">
        <w:rPr>
          <w:rFonts w:ascii="Arial" w:hAnsi="Arial" w:cs="Arial"/>
          <w:bCs/>
          <w:lang w:bidi="it-IT"/>
        </w:rPr>
        <w:t xml:space="preserve">potrà, </w:t>
      </w:r>
      <w:r w:rsidR="00F87BC3" w:rsidRPr="00F87BC3">
        <w:rPr>
          <w:rFonts w:ascii="Arial" w:hAnsi="Arial" w:cs="Arial"/>
          <w:bCs/>
          <w:lang w:bidi="it-IT"/>
        </w:rPr>
        <w:t xml:space="preserve">in </w:t>
      </w:r>
      <w:r w:rsidR="00F87BC3">
        <w:rPr>
          <w:rFonts w:ascii="Arial" w:hAnsi="Arial" w:cs="Arial"/>
          <w:bCs/>
          <w:lang w:bidi="it-IT"/>
        </w:rPr>
        <w:t xml:space="preserve">nessun caso, </w:t>
      </w:r>
      <w:r w:rsidR="00F87BC3" w:rsidRPr="00F87BC3">
        <w:rPr>
          <w:rFonts w:ascii="Arial" w:hAnsi="Arial" w:cs="Arial"/>
          <w:bCs/>
          <w:lang w:bidi="it-IT"/>
        </w:rPr>
        <w:t>eccedere il pareggio di bilancio</w:t>
      </w:r>
      <w:r w:rsidR="00F87BC3">
        <w:rPr>
          <w:rFonts w:ascii="Arial" w:hAnsi="Arial" w:cs="Arial"/>
          <w:bCs/>
          <w:lang w:bidi="it-IT"/>
        </w:rPr>
        <w:t>.</w:t>
      </w:r>
    </w:p>
    <w:p w:rsidR="00F87BC3" w:rsidRDefault="00F87BC3" w:rsidP="00826C05">
      <w:pPr>
        <w:spacing w:after="0" w:line="360" w:lineRule="auto"/>
        <w:ind w:left="567" w:right="142" w:hanging="425"/>
        <w:jc w:val="both"/>
        <w:rPr>
          <w:rFonts w:ascii="Arial" w:hAnsi="Arial" w:cs="Arial"/>
          <w:bCs/>
          <w:u w:val="single"/>
          <w:lang w:bidi="it-IT"/>
        </w:rPr>
      </w:pPr>
      <w:r>
        <w:rPr>
          <w:rFonts w:ascii="Arial" w:hAnsi="Arial" w:cs="Arial"/>
          <w:b/>
          <w:bCs/>
          <w:lang w:bidi="it-IT"/>
        </w:rPr>
        <w:t xml:space="preserve">10.5 </w:t>
      </w:r>
      <w:r w:rsidR="00826C05" w:rsidRPr="00826C05">
        <w:rPr>
          <w:rFonts w:ascii="Arial" w:hAnsi="Arial" w:cs="Arial"/>
          <w:bCs/>
          <w:lang w:bidi="it-IT"/>
        </w:rPr>
        <w:t>Il contributo non pot</w:t>
      </w:r>
      <w:r w:rsidR="00957ECA">
        <w:rPr>
          <w:rFonts w:ascii="Arial" w:hAnsi="Arial" w:cs="Arial"/>
          <w:bCs/>
          <w:lang w:bidi="it-IT"/>
        </w:rPr>
        <w:t xml:space="preserve">rà comunque essere assegnato a </w:t>
      </w:r>
      <w:r w:rsidR="00826C05" w:rsidRPr="00826C05">
        <w:rPr>
          <w:rFonts w:ascii="Arial" w:hAnsi="Arial" w:cs="Arial"/>
          <w:bCs/>
          <w:lang w:bidi="it-IT"/>
        </w:rPr>
        <w:t>soggetti che risultino ammessi a contributo, in qualità di componenti di Raggruppamento, in relazione all’</w:t>
      </w:r>
      <w:r w:rsidR="00826C05" w:rsidRPr="00826C05">
        <w:rPr>
          <w:rFonts w:ascii="Arial" w:hAnsi="Arial" w:cs="Arial"/>
          <w:bCs/>
          <w:u w:val="single"/>
          <w:lang w:bidi="it-IT"/>
        </w:rPr>
        <w:t>Avviso</w:t>
      </w:r>
      <w:r w:rsidR="00826C05" w:rsidRPr="00826C05">
        <w:rPr>
          <w:rFonts w:ascii="Arial" w:hAnsi="Arial" w:cs="Arial"/>
          <w:bCs/>
          <w:lang w:bidi="it-IT"/>
        </w:rPr>
        <w:t xml:space="preserve"> </w:t>
      </w:r>
      <w:r w:rsidR="00826C05" w:rsidRPr="00826C05">
        <w:rPr>
          <w:rFonts w:ascii="Arial" w:hAnsi="Arial" w:cs="Arial"/>
          <w:bCs/>
          <w:u w:val="single"/>
          <w:lang w:bidi="it-IT"/>
        </w:rPr>
        <w:t xml:space="preserve">Pubblico </w:t>
      </w:r>
      <w:r w:rsidR="00180A98">
        <w:rPr>
          <w:rFonts w:ascii="Arial" w:hAnsi="Arial" w:cs="Arial"/>
          <w:bCs/>
          <w:u w:val="single"/>
          <w:lang w:bidi="it-IT"/>
        </w:rPr>
        <w:t xml:space="preserve">emanato </w:t>
      </w:r>
      <w:r w:rsidR="00180A98" w:rsidRPr="00BB7513">
        <w:rPr>
          <w:rFonts w:ascii="Arial" w:hAnsi="Arial" w:cs="Arial"/>
          <w:bCs/>
          <w:u w:val="single"/>
          <w:lang w:bidi="it-IT"/>
        </w:rPr>
        <w:t>con D</w:t>
      </w:r>
      <w:r w:rsidR="00BB7513">
        <w:rPr>
          <w:rFonts w:ascii="Arial" w:hAnsi="Arial" w:cs="Arial"/>
          <w:bCs/>
          <w:u w:val="single"/>
          <w:lang w:bidi="it-IT"/>
        </w:rPr>
        <w:t xml:space="preserve">eterminazione dirigenziale n. </w:t>
      </w:r>
      <w:r w:rsidR="00180A98" w:rsidRPr="00BB7513">
        <w:rPr>
          <w:rFonts w:ascii="Arial" w:hAnsi="Arial" w:cs="Arial"/>
          <w:bCs/>
          <w:u w:val="single"/>
          <w:lang w:bidi="it-IT"/>
        </w:rPr>
        <w:t xml:space="preserve">D </w:t>
      </w:r>
      <w:r w:rsidR="00BB7513" w:rsidRPr="00BB7513">
        <w:rPr>
          <w:rFonts w:ascii="Arial" w:hAnsi="Arial" w:cs="Arial"/>
          <w:bCs/>
          <w:u w:val="single"/>
          <w:lang w:bidi="it-IT"/>
        </w:rPr>
        <w:t>7597</w:t>
      </w:r>
      <w:r w:rsidR="00180A98" w:rsidRPr="00BB7513">
        <w:rPr>
          <w:rFonts w:ascii="Arial" w:hAnsi="Arial" w:cs="Arial"/>
          <w:bCs/>
          <w:u w:val="single"/>
          <w:lang w:bidi="it-IT"/>
        </w:rPr>
        <w:t xml:space="preserve"> del </w:t>
      </w:r>
      <w:r w:rsidR="00BB7513" w:rsidRPr="00BB7513">
        <w:rPr>
          <w:rFonts w:ascii="Arial" w:hAnsi="Arial" w:cs="Arial"/>
          <w:bCs/>
          <w:u w:val="single"/>
          <w:lang w:bidi="it-IT"/>
        </w:rPr>
        <w:t>18/7</w:t>
      </w:r>
      <w:r w:rsidR="00180A98" w:rsidRPr="00BB7513">
        <w:rPr>
          <w:rFonts w:ascii="Arial" w:hAnsi="Arial" w:cs="Arial"/>
          <w:bCs/>
          <w:u w:val="single"/>
          <w:lang w:bidi="it-IT"/>
        </w:rPr>
        <w:t>/2018</w:t>
      </w:r>
      <w:r w:rsidR="00180A98">
        <w:rPr>
          <w:rFonts w:ascii="Arial" w:hAnsi="Arial" w:cs="Arial"/>
          <w:bCs/>
          <w:u w:val="single"/>
          <w:lang w:bidi="it-IT"/>
        </w:rPr>
        <w:t xml:space="preserve"> </w:t>
      </w:r>
      <w:r w:rsidR="00826C05" w:rsidRPr="00826C05">
        <w:rPr>
          <w:rFonts w:ascii="Arial" w:hAnsi="Arial" w:cs="Arial"/>
          <w:bCs/>
          <w:u w:val="single"/>
          <w:lang w:bidi="it-IT"/>
        </w:rPr>
        <w:t>per il sostegno a progetti per un Centro di Residenza in materia di spettacolo dal vivo</w:t>
      </w:r>
      <w:r w:rsidR="00826C05" w:rsidRPr="00826C05">
        <w:rPr>
          <w:rFonts w:ascii="Arial" w:hAnsi="Arial" w:cs="Arial"/>
          <w:bCs/>
          <w:lang w:bidi="it-IT"/>
        </w:rPr>
        <w:t xml:space="preserve"> </w:t>
      </w:r>
      <w:r w:rsidR="00826C05" w:rsidRPr="00826C05">
        <w:rPr>
          <w:rFonts w:ascii="Arial" w:hAnsi="Arial" w:cs="Arial"/>
          <w:bCs/>
          <w:u w:val="single"/>
          <w:lang w:bidi="it-IT"/>
        </w:rPr>
        <w:t>nella Regione Umbria, per il triennio 2018- 2020”</w:t>
      </w:r>
      <w:r w:rsidR="00826C05">
        <w:rPr>
          <w:rFonts w:ascii="Arial" w:hAnsi="Arial" w:cs="Arial"/>
          <w:bCs/>
          <w:u w:val="single"/>
          <w:lang w:bidi="it-IT"/>
        </w:rPr>
        <w:t>.</w:t>
      </w:r>
    </w:p>
    <w:p w:rsidR="00826C05" w:rsidRDefault="00826C05" w:rsidP="00826C05">
      <w:pPr>
        <w:spacing w:after="0" w:line="360" w:lineRule="auto"/>
        <w:ind w:left="567" w:right="142" w:hanging="425"/>
        <w:jc w:val="both"/>
        <w:rPr>
          <w:rFonts w:ascii="Arial" w:hAnsi="Arial" w:cs="Arial"/>
          <w:bCs/>
          <w:lang w:bidi="it-IT"/>
        </w:rPr>
      </w:pPr>
      <w:r>
        <w:rPr>
          <w:rFonts w:ascii="Arial" w:hAnsi="Arial" w:cs="Arial"/>
          <w:b/>
          <w:bCs/>
          <w:lang w:bidi="it-IT"/>
        </w:rPr>
        <w:t xml:space="preserve">10.6 </w:t>
      </w:r>
      <w:r w:rsidR="0027072E" w:rsidRPr="0027072E">
        <w:rPr>
          <w:rFonts w:ascii="Arial" w:hAnsi="Arial" w:cs="Arial"/>
          <w:bCs/>
          <w:lang w:bidi="it-IT"/>
        </w:rPr>
        <w:t xml:space="preserve">Il </w:t>
      </w:r>
      <w:r w:rsidR="0027072E">
        <w:rPr>
          <w:rFonts w:ascii="Arial" w:hAnsi="Arial" w:cs="Arial"/>
          <w:bCs/>
          <w:lang w:bidi="it-IT"/>
        </w:rPr>
        <w:t>Dirigente del Servizio Valorizzazione delle risorse culturali</w:t>
      </w:r>
      <w:r w:rsidR="0027072E" w:rsidRPr="0027072E">
        <w:rPr>
          <w:rFonts w:ascii="Arial" w:hAnsi="Arial" w:cs="Arial"/>
          <w:bCs/>
          <w:lang w:bidi="it-IT"/>
        </w:rPr>
        <w:t xml:space="preserve">, con successivo provvedimento approva la graduatoria dei progetti ammessi e valutati dalla Commissione </w:t>
      </w:r>
      <w:r w:rsidR="0027072E" w:rsidRPr="0027072E">
        <w:rPr>
          <w:rFonts w:ascii="Arial" w:hAnsi="Arial" w:cs="Arial"/>
          <w:bCs/>
          <w:lang w:bidi="it-IT"/>
        </w:rPr>
        <w:lastRenderedPageBreak/>
        <w:t xml:space="preserve">sulla base dei punteggi assegnati, nonché l'assegnazione </w:t>
      </w:r>
      <w:r w:rsidR="0027072E">
        <w:rPr>
          <w:rFonts w:ascii="Arial" w:hAnsi="Arial" w:cs="Arial"/>
          <w:bCs/>
          <w:lang w:bidi="it-IT"/>
        </w:rPr>
        <w:t>del contributo p</w:t>
      </w:r>
      <w:r w:rsidR="0027072E" w:rsidRPr="0027072E">
        <w:rPr>
          <w:rFonts w:ascii="Arial" w:hAnsi="Arial" w:cs="Arial"/>
          <w:bCs/>
          <w:lang w:bidi="it-IT"/>
        </w:rPr>
        <w:t>er l’annualità 2018, nell’ambito degli stanziamenti previsti</w:t>
      </w:r>
      <w:r w:rsidR="0027072E">
        <w:rPr>
          <w:rFonts w:ascii="Arial" w:hAnsi="Arial" w:cs="Arial"/>
          <w:bCs/>
          <w:lang w:bidi="it-IT"/>
        </w:rPr>
        <w:t xml:space="preserve">, al progetto che sarà collocato in graduatoria al primo </w:t>
      </w:r>
      <w:r w:rsidR="00CC4BB7">
        <w:rPr>
          <w:rFonts w:ascii="Arial" w:hAnsi="Arial" w:cs="Arial"/>
          <w:bCs/>
          <w:lang w:bidi="it-IT"/>
        </w:rPr>
        <w:t>posto.</w:t>
      </w:r>
    </w:p>
    <w:p w:rsidR="00CC4BB7" w:rsidRDefault="00CC4BB7" w:rsidP="00826C05">
      <w:pPr>
        <w:spacing w:after="0" w:line="360" w:lineRule="auto"/>
        <w:ind w:left="567" w:right="142" w:hanging="425"/>
        <w:jc w:val="both"/>
        <w:rPr>
          <w:rFonts w:ascii="Arial" w:hAnsi="Arial" w:cs="Arial"/>
          <w:bCs/>
          <w:lang w:bidi="it-IT"/>
        </w:rPr>
      </w:pPr>
      <w:r>
        <w:rPr>
          <w:rFonts w:ascii="Arial" w:hAnsi="Arial" w:cs="Arial"/>
          <w:b/>
          <w:bCs/>
          <w:lang w:bidi="it-IT"/>
        </w:rPr>
        <w:t>10.7</w:t>
      </w:r>
      <w:r w:rsidRPr="00CC4BB7">
        <w:rPr>
          <w:rFonts w:ascii="Arial" w:hAnsi="Arial" w:cs="Arial"/>
          <w:bCs/>
          <w:lang w:bidi="it-IT"/>
        </w:rPr>
        <w:t xml:space="preserve"> L’elenco delle domande inammissibili e la </w:t>
      </w:r>
      <w:r>
        <w:rPr>
          <w:rFonts w:ascii="Arial" w:hAnsi="Arial" w:cs="Arial"/>
          <w:bCs/>
          <w:lang w:bidi="it-IT"/>
        </w:rPr>
        <w:t xml:space="preserve">graduatoria </w:t>
      </w:r>
      <w:r w:rsidRPr="00CC4BB7">
        <w:rPr>
          <w:rFonts w:ascii="Arial" w:hAnsi="Arial" w:cs="Arial"/>
          <w:bCs/>
          <w:lang w:bidi="it-IT"/>
        </w:rPr>
        <w:t xml:space="preserve">saranno pubblicati sul Bollettino Ufficiale della Regione </w:t>
      </w:r>
      <w:r w:rsidR="00A122C3">
        <w:rPr>
          <w:rFonts w:ascii="Arial" w:hAnsi="Arial" w:cs="Arial"/>
          <w:bCs/>
          <w:lang w:bidi="it-IT"/>
        </w:rPr>
        <w:t xml:space="preserve">Umbria, nel </w:t>
      </w:r>
      <w:r>
        <w:rPr>
          <w:rFonts w:ascii="Arial" w:hAnsi="Arial" w:cs="Arial"/>
          <w:bCs/>
          <w:lang w:bidi="it-IT"/>
        </w:rPr>
        <w:t>canale Bandi del sito istituzionale</w:t>
      </w:r>
      <w:r w:rsidR="00A122C3">
        <w:rPr>
          <w:rFonts w:ascii="Arial" w:hAnsi="Arial" w:cs="Arial"/>
          <w:bCs/>
          <w:lang w:bidi="it-IT"/>
        </w:rPr>
        <w:t xml:space="preserve"> e nel sito alla pagina </w:t>
      </w:r>
      <w:r w:rsidR="00A122C3" w:rsidRPr="00A122C3">
        <w:rPr>
          <w:rFonts w:ascii="Arial" w:hAnsi="Arial" w:cs="Arial"/>
          <w:bCs/>
          <w:lang w:bidi="it-IT"/>
        </w:rPr>
        <w:t xml:space="preserve">L’esito verrà comunicato con la pubblicazione nel canale </w:t>
      </w:r>
      <w:r w:rsidR="00A122C3">
        <w:rPr>
          <w:rFonts w:ascii="Arial" w:hAnsi="Arial" w:cs="Arial"/>
          <w:bCs/>
          <w:lang w:bidi="it-IT"/>
        </w:rPr>
        <w:t>Bandi</w:t>
      </w:r>
      <w:r w:rsidR="00A122C3" w:rsidRPr="00A122C3">
        <w:rPr>
          <w:rFonts w:ascii="Arial" w:hAnsi="Arial" w:cs="Arial"/>
          <w:bCs/>
          <w:lang w:bidi="it-IT"/>
        </w:rPr>
        <w:t xml:space="preserve"> </w:t>
      </w:r>
      <w:r w:rsidR="00A122C3">
        <w:rPr>
          <w:rFonts w:ascii="Arial" w:hAnsi="Arial" w:cs="Arial"/>
          <w:bCs/>
          <w:lang w:bidi="it-IT"/>
        </w:rPr>
        <w:t>e</w:t>
      </w:r>
      <w:r w:rsidR="00A122C3" w:rsidRPr="00A122C3">
        <w:rPr>
          <w:rFonts w:ascii="Arial" w:hAnsi="Arial" w:cs="Arial"/>
          <w:bCs/>
          <w:lang w:bidi="it-IT"/>
        </w:rPr>
        <w:t xml:space="preserve"> </w:t>
      </w:r>
      <w:r w:rsidR="00A122C3">
        <w:rPr>
          <w:rFonts w:ascii="Arial" w:hAnsi="Arial" w:cs="Arial"/>
          <w:bCs/>
          <w:lang w:bidi="it-IT"/>
        </w:rPr>
        <w:t xml:space="preserve">nel sito istituzionale al link </w:t>
      </w:r>
      <w:hyperlink r:id="rId11" w:history="1">
        <w:r w:rsidR="00A122C3" w:rsidRPr="00A122C3">
          <w:rPr>
            <w:rStyle w:val="Collegamentoipertestuale"/>
            <w:rFonts w:ascii="Arial" w:hAnsi="Arial" w:cs="Arial"/>
            <w:bCs/>
            <w:lang w:bidi="it-IT"/>
          </w:rPr>
          <w:t>http://www.regione.umbria.it/cultura/residenze-artistiche</w:t>
        </w:r>
      </w:hyperlink>
      <w:r>
        <w:rPr>
          <w:rFonts w:ascii="Arial" w:hAnsi="Arial" w:cs="Arial"/>
          <w:bCs/>
          <w:lang w:bidi="it-IT"/>
        </w:rPr>
        <w:t xml:space="preserve">. Tale pubblicazione ha valore </w:t>
      </w:r>
      <w:r w:rsidRPr="00CC4BB7">
        <w:rPr>
          <w:rFonts w:ascii="Arial" w:hAnsi="Arial" w:cs="Arial"/>
          <w:bCs/>
          <w:lang w:bidi="it-IT"/>
        </w:rPr>
        <w:t>di notifica per gli interessati a tutti gli effetti di legge</w:t>
      </w:r>
      <w:r>
        <w:rPr>
          <w:rFonts w:ascii="Arial" w:hAnsi="Arial" w:cs="Arial"/>
          <w:bCs/>
          <w:lang w:bidi="it-IT"/>
        </w:rPr>
        <w:t>.</w:t>
      </w:r>
    </w:p>
    <w:p w:rsidR="00CC4BB7" w:rsidRDefault="00CC4BB7" w:rsidP="00826C05">
      <w:pPr>
        <w:spacing w:after="0" w:line="360" w:lineRule="auto"/>
        <w:ind w:left="567" w:right="142" w:hanging="425"/>
        <w:jc w:val="both"/>
        <w:rPr>
          <w:rFonts w:ascii="Arial" w:hAnsi="Arial" w:cs="Arial"/>
          <w:bCs/>
          <w:lang w:bidi="it-IT"/>
        </w:rPr>
      </w:pPr>
      <w:r w:rsidRPr="00CC4BB7">
        <w:rPr>
          <w:rFonts w:ascii="Arial" w:hAnsi="Arial" w:cs="Arial"/>
          <w:b/>
          <w:bCs/>
          <w:lang w:bidi="it-IT"/>
        </w:rPr>
        <w:t>10.8</w:t>
      </w:r>
      <w:r>
        <w:rPr>
          <w:rFonts w:ascii="Arial" w:hAnsi="Arial" w:cs="Arial"/>
          <w:bCs/>
          <w:lang w:bidi="it-IT"/>
        </w:rPr>
        <w:t xml:space="preserve"> </w:t>
      </w:r>
      <w:r w:rsidRPr="00CC4BB7">
        <w:rPr>
          <w:rFonts w:ascii="Arial" w:hAnsi="Arial" w:cs="Arial"/>
          <w:bCs/>
          <w:lang w:bidi="it-IT"/>
        </w:rPr>
        <w:t>Successivamente la struttur</w:t>
      </w:r>
      <w:r w:rsidR="00A122C3">
        <w:rPr>
          <w:rFonts w:ascii="Arial" w:hAnsi="Arial" w:cs="Arial"/>
          <w:bCs/>
          <w:lang w:bidi="it-IT"/>
        </w:rPr>
        <w:t>a regionale competente invia al soggetto</w:t>
      </w:r>
      <w:r w:rsidRPr="00CC4BB7">
        <w:rPr>
          <w:rFonts w:ascii="Arial" w:hAnsi="Arial" w:cs="Arial"/>
          <w:bCs/>
          <w:lang w:bidi="it-IT"/>
        </w:rPr>
        <w:t xml:space="preserve"> ammess</w:t>
      </w:r>
      <w:r w:rsidR="00A122C3">
        <w:rPr>
          <w:rFonts w:ascii="Arial" w:hAnsi="Arial" w:cs="Arial"/>
          <w:bCs/>
          <w:lang w:bidi="it-IT"/>
        </w:rPr>
        <w:t>o</w:t>
      </w:r>
      <w:r>
        <w:rPr>
          <w:rFonts w:ascii="Arial" w:hAnsi="Arial" w:cs="Arial"/>
          <w:bCs/>
          <w:lang w:bidi="it-IT"/>
        </w:rPr>
        <w:t xml:space="preserve"> a contributo una comunicazione, </w:t>
      </w:r>
      <w:r w:rsidRPr="00CC4BB7">
        <w:rPr>
          <w:rFonts w:ascii="Arial" w:hAnsi="Arial" w:cs="Arial"/>
          <w:bCs/>
          <w:lang w:bidi="it-IT"/>
        </w:rPr>
        <w:t xml:space="preserve">che </w:t>
      </w:r>
      <w:r>
        <w:rPr>
          <w:rFonts w:ascii="Arial" w:hAnsi="Arial" w:cs="Arial"/>
          <w:bCs/>
          <w:lang w:bidi="it-IT"/>
        </w:rPr>
        <w:t>dovrà</w:t>
      </w:r>
      <w:r w:rsidRPr="00CC4BB7">
        <w:rPr>
          <w:rFonts w:ascii="Arial" w:hAnsi="Arial" w:cs="Arial"/>
          <w:bCs/>
          <w:lang w:bidi="it-IT"/>
        </w:rPr>
        <w:t xml:space="preserve"> essere sottosc</w:t>
      </w:r>
      <w:r>
        <w:rPr>
          <w:rFonts w:ascii="Arial" w:hAnsi="Arial" w:cs="Arial"/>
          <w:bCs/>
          <w:lang w:bidi="it-IT"/>
        </w:rPr>
        <w:t xml:space="preserve">ritta dal rappresentante legale, </w:t>
      </w:r>
      <w:r w:rsidRPr="00CC4BB7">
        <w:rPr>
          <w:rFonts w:ascii="Arial" w:hAnsi="Arial" w:cs="Arial"/>
          <w:bCs/>
          <w:lang w:bidi="it-IT"/>
        </w:rPr>
        <w:t xml:space="preserve">per </w:t>
      </w:r>
      <w:proofErr w:type="gramStart"/>
      <w:r w:rsidR="00A122C3">
        <w:rPr>
          <w:rFonts w:ascii="Arial" w:hAnsi="Arial" w:cs="Arial"/>
          <w:bCs/>
          <w:lang w:bidi="it-IT"/>
        </w:rPr>
        <w:t xml:space="preserve">l’ </w:t>
      </w:r>
      <w:r w:rsidRPr="00CC4BB7">
        <w:rPr>
          <w:rFonts w:ascii="Arial" w:hAnsi="Arial" w:cs="Arial"/>
          <w:bCs/>
          <w:lang w:bidi="it-IT"/>
        </w:rPr>
        <w:t>accettazione</w:t>
      </w:r>
      <w:proofErr w:type="gramEnd"/>
      <w:r w:rsidRPr="00CC4BB7">
        <w:rPr>
          <w:rFonts w:ascii="Arial" w:hAnsi="Arial" w:cs="Arial"/>
          <w:bCs/>
          <w:lang w:bidi="it-IT"/>
        </w:rPr>
        <w:t xml:space="preserve"> del contributo</w:t>
      </w:r>
      <w:r w:rsidR="00A122C3">
        <w:rPr>
          <w:rFonts w:ascii="Arial" w:hAnsi="Arial" w:cs="Arial"/>
          <w:bCs/>
          <w:lang w:bidi="it-IT"/>
        </w:rPr>
        <w:t xml:space="preserve"> proposto</w:t>
      </w:r>
      <w:r w:rsidRPr="00CC4BB7">
        <w:rPr>
          <w:rFonts w:ascii="Arial" w:hAnsi="Arial" w:cs="Arial"/>
          <w:bCs/>
          <w:lang w:bidi="it-IT"/>
        </w:rPr>
        <w:t>. La mancata accettazione nei termini indicati nella suddetta comunicazione comporta la decadenza dal beneficio</w:t>
      </w:r>
      <w:r>
        <w:rPr>
          <w:rFonts w:ascii="Arial" w:hAnsi="Arial" w:cs="Arial"/>
          <w:bCs/>
          <w:lang w:bidi="it-IT"/>
        </w:rPr>
        <w:t>.</w:t>
      </w:r>
    </w:p>
    <w:p w:rsidR="00110AB3" w:rsidRDefault="00110AB3" w:rsidP="00826C05">
      <w:pPr>
        <w:spacing w:after="0" w:line="360" w:lineRule="auto"/>
        <w:ind w:left="567" w:right="142" w:hanging="425"/>
        <w:jc w:val="both"/>
        <w:rPr>
          <w:rFonts w:ascii="Arial" w:hAnsi="Arial" w:cs="Arial"/>
          <w:lang w:bidi="it-IT"/>
        </w:rPr>
      </w:pPr>
    </w:p>
    <w:p w:rsidR="00110AB3" w:rsidRPr="00110AB3" w:rsidRDefault="00110AB3" w:rsidP="00826C05">
      <w:pPr>
        <w:spacing w:after="0" w:line="360" w:lineRule="auto"/>
        <w:ind w:left="567" w:right="142" w:hanging="425"/>
        <w:jc w:val="both"/>
        <w:rPr>
          <w:rFonts w:ascii="Arial" w:hAnsi="Arial" w:cs="Arial"/>
          <w:b/>
          <w:lang w:bidi="it-IT"/>
        </w:rPr>
      </w:pPr>
      <w:r w:rsidRPr="00110AB3">
        <w:rPr>
          <w:rFonts w:ascii="Arial" w:hAnsi="Arial" w:cs="Arial"/>
          <w:b/>
          <w:lang w:bidi="it-IT"/>
        </w:rPr>
        <w:t>ART. 11</w:t>
      </w:r>
      <w:r w:rsidRPr="00110AB3">
        <w:rPr>
          <w:rFonts w:ascii="Arial" w:hAnsi="Arial" w:cs="Arial"/>
          <w:b/>
          <w:bCs/>
          <w:lang w:bidi="it-IT"/>
        </w:rPr>
        <w:t xml:space="preserve"> </w:t>
      </w:r>
      <w:r>
        <w:rPr>
          <w:rFonts w:ascii="Arial" w:hAnsi="Arial" w:cs="Arial"/>
          <w:b/>
          <w:bCs/>
          <w:lang w:bidi="it-IT"/>
        </w:rPr>
        <w:t>CONCESSIONE DEI CONTRIBUTI PER LE ANNUALITA’</w:t>
      </w:r>
      <w:r w:rsidR="00B2034A">
        <w:rPr>
          <w:rFonts w:ascii="Arial" w:hAnsi="Arial" w:cs="Arial"/>
          <w:b/>
          <w:bCs/>
          <w:lang w:bidi="it-IT"/>
        </w:rPr>
        <w:t xml:space="preserve"> 2019 E </w:t>
      </w:r>
      <w:r>
        <w:rPr>
          <w:rFonts w:ascii="Arial" w:hAnsi="Arial" w:cs="Arial"/>
          <w:b/>
          <w:bCs/>
          <w:lang w:bidi="it-IT"/>
        </w:rPr>
        <w:t>2020</w:t>
      </w:r>
    </w:p>
    <w:p w:rsidR="00110AB3" w:rsidRDefault="00110AB3" w:rsidP="00826C05">
      <w:pPr>
        <w:spacing w:after="0" w:line="360" w:lineRule="auto"/>
        <w:ind w:left="567" w:right="142" w:hanging="425"/>
        <w:jc w:val="both"/>
        <w:rPr>
          <w:rFonts w:ascii="Arial" w:hAnsi="Arial" w:cs="Arial"/>
          <w:lang w:bidi="it-IT"/>
        </w:rPr>
      </w:pPr>
    </w:p>
    <w:p w:rsidR="00110AB3" w:rsidRDefault="00110AB3" w:rsidP="00826C05">
      <w:pPr>
        <w:spacing w:after="0" w:line="360" w:lineRule="auto"/>
        <w:ind w:left="567" w:right="142" w:hanging="425"/>
        <w:jc w:val="both"/>
        <w:rPr>
          <w:rFonts w:ascii="Arial" w:hAnsi="Arial" w:cs="Arial"/>
          <w:lang w:bidi="it-IT"/>
        </w:rPr>
      </w:pPr>
      <w:r w:rsidRPr="00110AB3">
        <w:rPr>
          <w:rFonts w:ascii="Arial" w:hAnsi="Arial" w:cs="Arial"/>
          <w:b/>
          <w:lang w:bidi="it-IT"/>
        </w:rPr>
        <w:t>11.1</w:t>
      </w:r>
      <w:r>
        <w:rPr>
          <w:rFonts w:ascii="Arial" w:hAnsi="Arial" w:cs="Arial"/>
          <w:lang w:bidi="it-IT"/>
        </w:rPr>
        <w:t xml:space="preserve"> </w:t>
      </w:r>
      <w:r w:rsidR="00FE5FDC">
        <w:rPr>
          <w:rFonts w:ascii="Arial" w:hAnsi="Arial" w:cs="Arial"/>
          <w:lang w:bidi="it-IT"/>
        </w:rPr>
        <w:t xml:space="preserve">Il soggetto già beneficiario </w:t>
      </w:r>
      <w:r w:rsidRPr="00110AB3">
        <w:rPr>
          <w:rFonts w:ascii="Arial" w:hAnsi="Arial" w:cs="Arial"/>
          <w:lang w:bidi="it-IT"/>
        </w:rPr>
        <w:t xml:space="preserve">di contributo per l’annualità 2018, </w:t>
      </w:r>
      <w:r w:rsidR="00FE5FDC">
        <w:rPr>
          <w:rFonts w:ascii="Arial" w:hAnsi="Arial" w:cs="Arial"/>
          <w:lang w:bidi="it-IT"/>
        </w:rPr>
        <w:t>potrà</w:t>
      </w:r>
      <w:r w:rsidRPr="00110AB3">
        <w:rPr>
          <w:rFonts w:ascii="Arial" w:hAnsi="Arial" w:cs="Arial"/>
          <w:lang w:bidi="it-IT"/>
        </w:rPr>
        <w:t xml:space="preserve"> presentare domanda per le annualità 2019, 2020 ove in possesso dei seguenti requisiti</w:t>
      </w:r>
      <w:r w:rsidR="00B2034A">
        <w:rPr>
          <w:rFonts w:ascii="Arial" w:hAnsi="Arial" w:cs="Arial"/>
          <w:lang w:bidi="it-IT"/>
        </w:rPr>
        <w:t>:</w:t>
      </w:r>
    </w:p>
    <w:p w:rsidR="00B2034A" w:rsidRPr="00B2034A" w:rsidRDefault="00B2034A" w:rsidP="00B2034A">
      <w:pPr>
        <w:numPr>
          <w:ilvl w:val="0"/>
          <w:numId w:val="39"/>
        </w:numPr>
        <w:spacing w:after="0" w:line="360" w:lineRule="auto"/>
        <w:ind w:right="142"/>
        <w:jc w:val="both"/>
        <w:rPr>
          <w:rFonts w:ascii="Arial" w:hAnsi="Arial" w:cs="Arial"/>
          <w:lang w:bidi="it-IT"/>
        </w:rPr>
      </w:pPr>
      <w:proofErr w:type="gramStart"/>
      <w:r w:rsidRPr="00B2034A">
        <w:rPr>
          <w:rFonts w:ascii="Arial" w:hAnsi="Arial" w:cs="Arial"/>
          <w:lang w:bidi="it-IT"/>
        </w:rPr>
        <w:t>abbia</w:t>
      </w:r>
      <w:proofErr w:type="gramEnd"/>
      <w:r w:rsidRPr="00B2034A">
        <w:rPr>
          <w:rFonts w:ascii="Arial" w:hAnsi="Arial" w:cs="Arial"/>
          <w:lang w:bidi="it-IT"/>
        </w:rPr>
        <w:t xml:space="preserve"> mantenuto i requisiti previsti dall’articolo </w:t>
      </w:r>
      <w:r w:rsidR="00A122C3">
        <w:rPr>
          <w:rFonts w:ascii="Arial" w:hAnsi="Arial" w:cs="Arial"/>
          <w:lang w:bidi="it-IT"/>
        </w:rPr>
        <w:t>4;</w:t>
      </w:r>
    </w:p>
    <w:p w:rsidR="00B2034A" w:rsidRPr="00B2034A" w:rsidRDefault="00FE5FDC" w:rsidP="00B2034A">
      <w:pPr>
        <w:numPr>
          <w:ilvl w:val="0"/>
          <w:numId w:val="39"/>
        </w:numPr>
        <w:spacing w:after="0" w:line="360" w:lineRule="auto"/>
        <w:ind w:right="142"/>
        <w:jc w:val="both"/>
        <w:rPr>
          <w:rFonts w:ascii="Arial" w:hAnsi="Arial" w:cs="Arial"/>
          <w:lang w:bidi="it-IT"/>
        </w:rPr>
      </w:pPr>
      <w:proofErr w:type="gramStart"/>
      <w:r>
        <w:rPr>
          <w:rFonts w:ascii="Arial" w:hAnsi="Arial" w:cs="Arial"/>
          <w:lang w:bidi="it-IT"/>
        </w:rPr>
        <w:t>sia</w:t>
      </w:r>
      <w:proofErr w:type="gramEnd"/>
      <w:r w:rsidR="00B2034A" w:rsidRPr="00B2034A">
        <w:rPr>
          <w:rFonts w:ascii="Arial" w:hAnsi="Arial" w:cs="Arial"/>
          <w:lang w:bidi="it-IT"/>
        </w:rPr>
        <w:t xml:space="preserve"> stat</w:t>
      </w:r>
      <w:r>
        <w:rPr>
          <w:rFonts w:ascii="Arial" w:hAnsi="Arial" w:cs="Arial"/>
          <w:lang w:bidi="it-IT"/>
        </w:rPr>
        <w:t>o</w:t>
      </w:r>
      <w:r w:rsidR="00B2034A" w:rsidRPr="00B2034A">
        <w:rPr>
          <w:rFonts w:ascii="Arial" w:hAnsi="Arial" w:cs="Arial"/>
          <w:lang w:bidi="it-IT"/>
        </w:rPr>
        <w:t xml:space="preserve"> ammess</w:t>
      </w:r>
      <w:r>
        <w:rPr>
          <w:rFonts w:ascii="Arial" w:hAnsi="Arial" w:cs="Arial"/>
          <w:lang w:bidi="it-IT"/>
        </w:rPr>
        <w:t>o</w:t>
      </w:r>
      <w:r w:rsidR="00B2034A" w:rsidRPr="00B2034A">
        <w:rPr>
          <w:rFonts w:ascii="Arial" w:hAnsi="Arial" w:cs="Arial"/>
          <w:lang w:bidi="it-IT"/>
        </w:rPr>
        <w:t xml:space="preserve"> ai benefici per l’annualità 2019, per le domande da presentare nell’annualità 2020;</w:t>
      </w:r>
    </w:p>
    <w:p w:rsidR="00B2034A" w:rsidRPr="00B2034A" w:rsidRDefault="00FE5FDC" w:rsidP="00B2034A">
      <w:pPr>
        <w:numPr>
          <w:ilvl w:val="0"/>
          <w:numId w:val="39"/>
        </w:numPr>
        <w:spacing w:after="0" w:line="360" w:lineRule="auto"/>
        <w:ind w:right="142"/>
        <w:jc w:val="both"/>
        <w:rPr>
          <w:rFonts w:ascii="Arial" w:hAnsi="Arial" w:cs="Arial"/>
          <w:lang w:bidi="it-IT"/>
        </w:rPr>
      </w:pPr>
      <w:proofErr w:type="gramStart"/>
      <w:r>
        <w:rPr>
          <w:rFonts w:ascii="Arial" w:hAnsi="Arial" w:cs="Arial"/>
          <w:lang w:bidi="it-IT"/>
        </w:rPr>
        <w:t>abbia</w:t>
      </w:r>
      <w:proofErr w:type="gramEnd"/>
      <w:r w:rsidR="00B2034A" w:rsidRPr="00B2034A">
        <w:rPr>
          <w:rFonts w:ascii="Arial" w:hAnsi="Arial" w:cs="Arial"/>
          <w:lang w:bidi="it-IT"/>
        </w:rPr>
        <w:t xml:space="preserve"> presentato il rendiconto dell’annualità prece</w:t>
      </w:r>
      <w:r>
        <w:rPr>
          <w:rFonts w:ascii="Arial" w:hAnsi="Arial" w:cs="Arial"/>
          <w:lang w:bidi="it-IT"/>
        </w:rPr>
        <w:t>dente entro i termini stabiliti e non sia incorso</w:t>
      </w:r>
      <w:r w:rsidR="00B2034A" w:rsidRPr="00B2034A">
        <w:rPr>
          <w:rFonts w:ascii="Arial" w:hAnsi="Arial" w:cs="Arial"/>
          <w:lang w:bidi="it-IT"/>
        </w:rPr>
        <w:t xml:space="preserve"> in provvedimenti di decadenza e revoca o non abbia espresso formale rinu</w:t>
      </w:r>
      <w:r>
        <w:rPr>
          <w:rFonts w:ascii="Arial" w:hAnsi="Arial" w:cs="Arial"/>
          <w:lang w:bidi="it-IT"/>
        </w:rPr>
        <w:t>ncia al contributo assegnato</w:t>
      </w:r>
      <w:r w:rsidR="00B2034A" w:rsidRPr="00B2034A">
        <w:rPr>
          <w:rFonts w:ascii="Arial" w:hAnsi="Arial" w:cs="Arial"/>
          <w:lang w:bidi="it-IT"/>
        </w:rPr>
        <w:t>.</w:t>
      </w:r>
    </w:p>
    <w:p w:rsidR="00124FE6" w:rsidRPr="00124FE6" w:rsidRDefault="00124FE6" w:rsidP="00124FE6">
      <w:pPr>
        <w:spacing w:after="0" w:line="360" w:lineRule="auto"/>
        <w:ind w:left="567" w:right="142" w:hanging="425"/>
        <w:jc w:val="both"/>
        <w:rPr>
          <w:rFonts w:ascii="Arial" w:hAnsi="Arial" w:cs="Arial"/>
          <w:lang w:bidi="it-IT"/>
        </w:rPr>
      </w:pPr>
      <w:r w:rsidRPr="00124FE6">
        <w:rPr>
          <w:rFonts w:ascii="Arial" w:hAnsi="Arial" w:cs="Arial"/>
          <w:b/>
          <w:lang w:bidi="it-IT"/>
        </w:rPr>
        <w:t>11.2</w:t>
      </w:r>
      <w:r>
        <w:rPr>
          <w:rFonts w:ascii="Arial" w:hAnsi="Arial" w:cs="Arial"/>
          <w:lang w:bidi="it-IT"/>
        </w:rPr>
        <w:t xml:space="preserve"> </w:t>
      </w:r>
      <w:r w:rsidRPr="00124FE6">
        <w:rPr>
          <w:rFonts w:ascii="Arial" w:hAnsi="Arial" w:cs="Arial"/>
          <w:lang w:bidi="it-IT"/>
        </w:rPr>
        <w:t xml:space="preserve">La domanda </w:t>
      </w:r>
      <w:r w:rsidR="00FE5FDC">
        <w:rPr>
          <w:rFonts w:ascii="Arial" w:hAnsi="Arial" w:cs="Arial"/>
          <w:lang w:bidi="it-IT"/>
        </w:rPr>
        <w:t>dovrà</w:t>
      </w:r>
      <w:r w:rsidRPr="00124FE6">
        <w:rPr>
          <w:rFonts w:ascii="Arial" w:hAnsi="Arial" w:cs="Arial"/>
          <w:lang w:bidi="it-IT"/>
        </w:rPr>
        <w:t xml:space="preserve"> essere presentata entro le </w:t>
      </w:r>
      <w:r w:rsidRPr="00124FE6">
        <w:rPr>
          <w:rFonts w:ascii="Arial" w:hAnsi="Arial" w:cs="Arial"/>
          <w:b/>
          <w:lang w:bidi="it-IT"/>
        </w:rPr>
        <w:t>ore 12:00 del 28 febbraio di ciascuna annualità,</w:t>
      </w:r>
      <w:r w:rsidRPr="00124FE6">
        <w:rPr>
          <w:rFonts w:ascii="Arial" w:hAnsi="Arial" w:cs="Arial"/>
          <w:lang w:bidi="it-IT"/>
        </w:rPr>
        <w:t xml:space="preserve"> completa della seguente documentazione:</w:t>
      </w:r>
    </w:p>
    <w:p w:rsidR="00124FE6" w:rsidRPr="00124FE6" w:rsidRDefault="00124FE6" w:rsidP="00124FE6">
      <w:pPr>
        <w:numPr>
          <w:ilvl w:val="0"/>
          <w:numId w:val="40"/>
        </w:numPr>
        <w:spacing w:after="0" w:line="360" w:lineRule="auto"/>
        <w:ind w:right="142"/>
        <w:jc w:val="both"/>
        <w:rPr>
          <w:rFonts w:ascii="Arial" w:hAnsi="Arial" w:cs="Arial"/>
          <w:lang w:bidi="it-IT"/>
        </w:rPr>
      </w:pPr>
      <w:proofErr w:type="gramStart"/>
      <w:r w:rsidRPr="00124FE6">
        <w:rPr>
          <w:rFonts w:ascii="Arial" w:hAnsi="Arial" w:cs="Arial"/>
          <w:lang w:bidi="it-IT"/>
        </w:rPr>
        <w:t>istanza</w:t>
      </w:r>
      <w:proofErr w:type="gramEnd"/>
      <w:r w:rsidRPr="00124FE6">
        <w:rPr>
          <w:rFonts w:ascii="Arial" w:hAnsi="Arial" w:cs="Arial"/>
          <w:lang w:bidi="it-IT"/>
        </w:rPr>
        <w:t xml:space="preserve"> annuale (</w:t>
      </w:r>
      <w:r w:rsidR="00644A9E">
        <w:rPr>
          <w:rFonts w:ascii="Arial" w:hAnsi="Arial" w:cs="Arial"/>
          <w:lang w:bidi="it-IT"/>
        </w:rPr>
        <w:t>A</w:t>
      </w:r>
      <w:r w:rsidRPr="00124FE6">
        <w:rPr>
          <w:rFonts w:ascii="Arial" w:hAnsi="Arial" w:cs="Arial"/>
          <w:lang w:bidi="it-IT"/>
        </w:rPr>
        <w:t xml:space="preserve">llegato </w:t>
      </w:r>
      <w:r w:rsidR="00644A9E">
        <w:rPr>
          <w:rFonts w:ascii="Arial" w:hAnsi="Arial" w:cs="Arial"/>
          <w:lang w:bidi="it-IT"/>
        </w:rPr>
        <w:t>B);</w:t>
      </w:r>
    </w:p>
    <w:p w:rsidR="00124FE6" w:rsidRPr="00124FE6" w:rsidRDefault="00124FE6" w:rsidP="00124FE6">
      <w:pPr>
        <w:numPr>
          <w:ilvl w:val="0"/>
          <w:numId w:val="40"/>
        </w:numPr>
        <w:spacing w:after="0" w:line="360" w:lineRule="auto"/>
        <w:ind w:right="142"/>
        <w:jc w:val="both"/>
        <w:rPr>
          <w:rFonts w:ascii="Arial" w:hAnsi="Arial" w:cs="Arial"/>
          <w:lang w:bidi="it-IT"/>
        </w:rPr>
      </w:pPr>
      <w:proofErr w:type="gramStart"/>
      <w:r w:rsidRPr="00124FE6">
        <w:rPr>
          <w:rFonts w:ascii="Arial" w:hAnsi="Arial" w:cs="Arial"/>
          <w:lang w:bidi="it-IT"/>
        </w:rPr>
        <w:t>ultimo</w:t>
      </w:r>
      <w:proofErr w:type="gramEnd"/>
      <w:r w:rsidRPr="00124FE6">
        <w:rPr>
          <w:rFonts w:ascii="Arial" w:hAnsi="Arial" w:cs="Arial"/>
          <w:lang w:bidi="it-IT"/>
        </w:rPr>
        <w:t xml:space="preserve"> bilancio del soggetto richiedente con verbale di approvazione dell’organo preposto, ai fini della verifica di permanenza del requisito </w:t>
      </w:r>
      <w:r>
        <w:rPr>
          <w:rFonts w:ascii="Arial" w:hAnsi="Arial" w:cs="Arial"/>
          <w:lang w:bidi="it-IT"/>
        </w:rPr>
        <w:t xml:space="preserve">della </w:t>
      </w:r>
      <w:r w:rsidRPr="00124FE6">
        <w:rPr>
          <w:rFonts w:ascii="Arial" w:hAnsi="Arial" w:cs="Arial"/>
          <w:lang w:bidi="it-IT"/>
        </w:rPr>
        <w:t>affidabilità e solidità economica;</w:t>
      </w:r>
    </w:p>
    <w:p w:rsidR="00124FE6" w:rsidRPr="00124FE6" w:rsidRDefault="00124FE6" w:rsidP="00124FE6">
      <w:pPr>
        <w:numPr>
          <w:ilvl w:val="0"/>
          <w:numId w:val="40"/>
        </w:numPr>
        <w:spacing w:after="0" w:line="360" w:lineRule="auto"/>
        <w:ind w:right="142"/>
        <w:jc w:val="both"/>
        <w:rPr>
          <w:rFonts w:ascii="Arial" w:hAnsi="Arial" w:cs="Arial"/>
          <w:lang w:bidi="it-IT"/>
        </w:rPr>
      </w:pPr>
      <w:proofErr w:type="gramStart"/>
      <w:r w:rsidRPr="00124FE6">
        <w:rPr>
          <w:rFonts w:ascii="Arial" w:hAnsi="Arial" w:cs="Arial"/>
          <w:lang w:bidi="it-IT"/>
        </w:rPr>
        <w:t>scheda</w:t>
      </w:r>
      <w:proofErr w:type="gramEnd"/>
      <w:r w:rsidRPr="00124FE6">
        <w:rPr>
          <w:rFonts w:ascii="Arial" w:hAnsi="Arial" w:cs="Arial"/>
          <w:lang w:bidi="it-IT"/>
        </w:rPr>
        <w:t xml:space="preserve"> programma annuale di attività (</w:t>
      </w:r>
      <w:r w:rsidR="00644A9E">
        <w:rPr>
          <w:rFonts w:ascii="Arial" w:hAnsi="Arial" w:cs="Arial"/>
          <w:lang w:bidi="it-IT"/>
        </w:rPr>
        <w:t>A</w:t>
      </w:r>
      <w:r w:rsidRPr="00124FE6">
        <w:rPr>
          <w:rFonts w:ascii="Arial" w:hAnsi="Arial" w:cs="Arial"/>
          <w:lang w:bidi="it-IT"/>
        </w:rPr>
        <w:t xml:space="preserve">llegato </w:t>
      </w:r>
      <w:r w:rsidR="00644A9E">
        <w:rPr>
          <w:rFonts w:ascii="Arial" w:hAnsi="Arial" w:cs="Arial"/>
          <w:lang w:bidi="it-IT"/>
        </w:rPr>
        <w:t>E);</w:t>
      </w:r>
    </w:p>
    <w:p w:rsidR="00124FE6" w:rsidRPr="00124FE6" w:rsidRDefault="00124FE6" w:rsidP="00124FE6">
      <w:pPr>
        <w:numPr>
          <w:ilvl w:val="0"/>
          <w:numId w:val="40"/>
        </w:numPr>
        <w:spacing w:after="0" w:line="360" w:lineRule="auto"/>
        <w:ind w:right="142"/>
        <w:jc w:val="both"/>
        <w:rPr>
          <w:rFonts w:ascii="Arial" w:hAnsi="Arial" w:cs="Arial"/>
          <w:lang w:bidi="it-IT"/>
        </w:rPr>
      </w:pPr>
      <w:proofErr w:type="gramStart"/>
      <w:r w:rsidRPr="00124FE6">
        <w:rPr>
          <w:rFonts w:ascii="Arial" w:hAnsi="Arial" w:cs="Arial"/>
          <w:lang w:bidi="it-IT"/>
        </w:rPr>
        <w:t>bilancio</w:t>
      </w:r>
      <w:proofErr w:type="gramEnd"/>
      <w:r w:rsidRPr="00124FE6">
        <w:rPr>
          <w:rFonts w:ascii="Arial" w:hAnsi="Arial" w:cs="Arial"/>
          <w:lang w:bidi="it-IT"/>
        </w:rPr>
        <w:t xml:space="preserve"> economico di previsione d</w:t>
      </w:r>
      <w:r w:rsidR="00644A9E">
        <w:rPr>
          <w:rFonts w:ascii="Arial" w:hAnsi="Arial" w:cs="Arial"/>
          <w:lang w:bidi="it-IT"/>
        </w:rPr>
        <w:t>el programma annuale (A</w:t>
      </w:r>
      <w:r>
        <w:rPr>
          <w:rFonts w:ascii="Arial" w:hAnsi="Arial" w:cs="Arial"/>
          <w:lang w:bidi="it-IT"/>
        </w:rPr>
        <w:t xml:space="preserve">llegato </w:t>
      </w:r>
      <w:r w:rsidR="00644A9E">
        <w:rPr>
          <w:rFonts w:ascii="Arial" w:hAnsi="Arial" w:cs="Arial"/>
          <w:lang w:bidi="it-IT"/>
        </w:rPr>
        <w:t>F);</w:t>
      </w:r>
    </w:p>
    <w:p w:rsidR="00124FE6" w:rsidRPr="00124FE6" w:rsidRDefault="00124FE6" w:rsidP="00124FE6">
      <w:pPr>
        <w:numPr>
          <w:ilvl w:val="0"/>
          <w:numId w:val="40"/>
        </w:numPr>
        <w:spacing w:after="0" w:line="360" w:lineRule="auto"/>
        <w:ind w:right="142"/>
        <w:jc w:val="both"/>
        <w:rPr>
          <w:rFonts w:ascii="Arial" w:hAnsi="Arial" w:cs="Arial"/>
          <w:lang w:bidi="it-IT"/>
        </w:rPr>
      </w:pPr>
      <w:proofErr w:type="gramStart"/>
      <w:r w:rsidRPr="00124FE6">
        <w:rPr>
          <w:rFonts w:ascii="Arial" w:hAnsi="Arial" w:cs="Arial"/>
          <w:lang w:bidi="it-IT"/>
        </w:rPr>
        <w:t>copia</w:t>
      </w:r>
      <w:proofErr w:type="gramEnd"/>
      <w:r w:rsidRPr="00124FE6">
        <w:rPr>
          <w:rFonts w:ascii="Arial" w:hAnsi="Arial" w:cs="Arial"/>
          <w:lang w:bidi="it-IT"/>
        </w:rPr>
        <w:t xml:space="preserve"> della marca da bollo annullata, ai sensi dell’art. 12 del D.P.R. 642/1972 (per tutti i soggetti non esenti dall’imposta di bollo);</w:t>
      </w:r>
    </w:p>
    <w:p w:rsidR="00124FE6" w:rsidRDefault="00124FE6" w:rsidP="00124FE6">
      <w:pPr>
        <w:numPr>
          <w:ilvl w:val="0"/>
          <w:numId w:val="40"/>
        </w:numPr>
        <w:spacing w:after="0" w:line="360" w:lineRule="auto"/>
        <w:ind w:right="142"/>
        <w:jc w:val="both"/>
        <w:rPr>
          <w:rFonts w:ascii="Arial" w:hAnsi="Arial" w:cs="Arial"/>
          <w:lang w:bidi="it-IT"/>
        </w:rPr>
      </w:pPr>
      <w:proofErr w:type="gramStart"/>
      <w:r w:rsidRPr="00124FE6">
        <w:rPr>
          <w:rFonts w:ascii="Arial" w:hAnsi="Arial" w:cs="Arial"/>
          <w:lang w:bidi="it-IT"/>
        </w:rPr>
        <w:lastRenderedPageBreak/>
        <w:t>fotocopia</w:t>
      </w:r>
      <w:proofErr w:type="gramEnd"/>
      <w:r w:rsidRPr="00124FE6">
        <w:rPr>
          <w:rFonts w:ascii="Arial" w:hAnsi="Arial" w:cs="Arial"/>
          <w:lang w:bidi="it-IT"/>
        </w:rPr>
        <w:t xml:space="preserve"> documento d'identità, in corso di validità, del legale rappresentante (salvo ricorrano le ipotesi di cui alle lettere a), e c bis) del comma 1 dell’Art. 65 del D. </w:t>
      </w:r>
      <w:proofErr w:type="spellStart"/>
      <w:r w:rsidRPr="00124FE6">
        <w:rPr>
          <w:rFonts w:ascii="Arial" w:hAnsi="Arial" w:cs="Arial"/>
          <w:lang w:bidi="it-IT"/>
        </w:rPr>
        <w:t>Lgs</w:t>
      </w:r>
      <w:proofErr w:type="spellEnd"/>
      <w:r w:rsidRPr="00124FE6">
        <w:rPr>
          <w:rFonts w:ascii="Arial" w:hAnsi="Arial" w:cs="Arial"/>
          <w:lang w:bidi="it-IT"/>
        </w:rPr>
        <w:t>. 82/2005, le quali esonerano dalla allegazione della fotocopia del documento di identità).</w:t>
      </w:r>
    </w:p>
    <w:p w:rsidR="00124FE6" w:rsidRPr="00124FE6" w:rsidRDefault="00124FE6" w:rsidP="00124FE6">
      <w:pPr>
        <w:spacing w:after="0" w:line="360" w:lineRule="auto"/>
        <w:ind w:left="851" w:right="142"/>
        <w:jc w:val="both"/>
        <w:rPr>
          <w:rFonts w:ascii="Arial" w:hAnsi="Arial" w:cs="Arial"/>
          <w:lang w:bidi="it-IT"/>
        </w:rPr>
      </w:pPr>
      <w:r w:rsidRPr="00124FE6">
        <w:rPr>
          <w:rFonts w:ascii="Arial" w:hAnsi="Arial" w:cs="Arial"/>
          <w:lang w:bidi="it-IT"/>
        </w:rPr>
        <w:t xml:space="preserve">Il programma ed il bilancio annuali dovranno risultare coerenti con il progetto triennale e rispondenti ai massimali di cui all’art. </w:t>
      </w:r>
      <w:r w:rsidR="00A122C3">
        <w:rPr>
          <w:rFonts w:ascii="Arial" w:hAnsi="Arial" w:cs="Arial"/>
          <w:lang w:bidi="it-IT"/>
        </w:rPr>
        <w:t>6.</w:t>
      </w:r>
      <w:r w:rsidRPr="00124FE6">
        <w:rPr>
          <w:rFonts w:ascii="Arial" w:hAnsi="Arial" w:cs="Arial"/>
          <w:lang w:bidi="it-IT"/>
        </w:rPr>
        <w:t xml:space="preserve"> Gli stessi dovranno, inoltre, garantire il rispetto d</w:t>
      </w:r>
      <w:r w:rsidR="00A122C3">
        <w:rPr>
          <w:rFonts w:ascii="Arial" w:hAnsi="Arial" w:cs="Arial"/>
          <w:lang w:bidi="it-IT"/>
        </w:rPr>
        <w:t>ei requisiti di cui agli ar</w:t>
      </w:r>
      <w:r>
        <w:rPr>
          <w:rFonts w:ascii="Arial" w:hAnsi="Arial" w:cs="Arial"/>
          <w:lang w:bidi="it-IT"/>
        </w:rPr>
        <w:t>t</w:t>
      </w:r>
      <w:r w:rsidR="003A030F">
        <w:rPr>
          <w:rFonts w:ascii="Arial" w:hAnsi="Arial" w:cs="Arial"/>
          <w:lang w:bidi="it-IT"/>
        </w:rPr>
        <w:t>t</w:t>
      </w:r>
      <w:r>
        <w:rPr>
          <w:rFonts w:ascii="Arial" w:hAnsi="Arial" w:cs="Arial"/>
          <w:lang w:bidi="it-IT"/>
        </w:rPr>
        <w:t xml:space="preserve">. </w:t>
      </w:r>
      <w:r w:rsidR="00A122C3">
        <w:rPr>
          <w:rFonts w:ascii="Arial" w:hAnsi="Arial" w:cs="Arial"/>
          <w:lang w:bidi="it-IT"/>
        </w:rPr>
        <w:t>5</w:t>
      </w:r>
      <w:r w:rsidRPr="00124FE6">
        <w:rPr>
          <w:rFonts w:ascii="Arial" w:hAnsi="Arial" w:cs="Arial"/>
          <w:lang w:bidi="it-IT"/>
        </w:rPr>
        <w:t xml:space="preserve"> </w:t>
      </w:r>
      <w:r w:rsidR="003A030F">
        <w:rPr>
          <w:rFonts w:ascii="Arial" w:hAnsi="Arial" w:cs="Arial"/>
          <w:lang w:bidi="it-IT"/>
        </w:rPr>
        <w:t xml:space="preserve">e 6 </w:t>
      </w:r>
      <w:r w:rsidRPr="00124FE6">
        <w:rPr>
          <w:rFonts w:ascii="Arial" w:hAnsi="Arial" w:cs="Arial"/>
          <w:lang w:bidi="it-IT"/>
        </w:rPr>
        <w:t xml:space="preserve">del presente avviso, </w:t>
      </w:r>
      <w:r w:rsidRPr="00124FE6">
        <w:rPr>
          <w:rFonts w:ascii="Arial" w:hAnsi="Arial" w:cs="Arial"/>
          <w:u w:val="single"/>
          <w:lang w:bidi="it-IT"/>
        </w:rPr>
        <w:t>pena la non ammissione</w:t>
      </w:r>
      <w:r>
        <w:rPr>
          <w:rFonts w:ascii="Arial" w:hAnsi="Arial" w:cs="Arial"/>
          <w:u w:val="single"/>
          <w:lang w:bidi="it-IT"/>
        </w:rPr>
        <w:t>.</w:t>
      </w:r>
    </w:p>
    <w:p w:rsidR="000E10F0" w:rsidRPr="006664DD" w:rsidRDefault="00124FE6" w:rsidP="006664DD">
      <w:pPr>
        <w:spacing w:after="0" w:line="360" w:lineRule="auto"/>
        <w:ind w:left="567" w:right="142" w:hanging="425"/>
        <w:jc w:val="both"/>
        <w:rPr>
          <w:rFonts w:ascii="Arial" w:hAnsi="Arial" w:cs="Arial"/>
          <w:i/>
          <w:lang w:bidi="it-IT"/>
        </w:rPr>
      </w:pPr>
      <w:r w:rsidRPr="00124FE6">
        <w:rPr>
          <w:rFonts w:ascii="Arial" w:hAnsi="Arial" w:cs="Arial"/>
          <w:b/>
          <w:lang w:bidi="it-IT"/>
        </w:rPr>
        <w:t>11.3</w:t>
      </w:r>
      <w:r w:rsidR="00644A9E" w:rsidRPr="00644A9E">
        <w:rPr>
          <w:rFonts w:ascii="Arial" w:hAnsi="Arial" w:cs="Arial"/>
          <w:lang w:bidi="it-IT"/>
        </w:rPr>
        <w:t xml:space="preserve"> </w:t>
      </w:r>
      <w:r w:rsidR="000E10F0" w:rsidRPr="000E10F0">
        <w:rPr>
          <w:rFonts w:ascii="Arial" w:hAnsi="Arial" w:cs="Arial"/>
          <w:lang w:bidi="it-IT"/>
        </w:rPr>
        <w:t xml:space="preserve">La domanda di contributo, sottoscritta dal legale rappresentante dell’organismo richiedente e completa della documentazione allegata sopraindicata deve essere inviata obbligatoriamente ed esclusivamente mediante posta elettronica certificata (PEC) al seguente indirizzo: </w:t>
      </w:r>
      <w:hyperlink r:id="rId12" w:history="1">
        <w:r w:rsidR="000A3F92" w:rsidRPr="000A3F92">
          <w:rPr>
            <w:rStyle w:val="Collegamentoipertestuale"/>
            <w:rFonts w:ascii="Arial" w:hAnsi="Arial" w:cs="Arial"/>
            <w:lang w:bidi="it-IT"/>
          </w:rPr>
          <w:t>direzioneagricoltura.regione@postacert.umbria.it</w:t>
        </w:r>
      </w:hyperlink>
      <w:r w:rsidR="000A3F92" w:rsidRPr="000A3F92">
        <w:rPr>
          <w:rFonts w:ascii="Arial" w:hAnsi="Arial" w:cs="Arial"/>
          <w:lang w:bidi="it-IT"/>
        </w:rPr>
        <w:t xml:space="preserve"> </w:t>
      </w:r>
      <w:r w:rsidR="000E10F0" w:rsidRPr="000E10F0">
        <w:rPr>
          <w:rFonts w:ascii="Arial" w:hAnsi="Arial" w:cs="Arial"/>
          <w:lang w:bidi="it-IT"/>
        </w:rPr>
        <w:t>indicando in oggetto, oltre agli estremi dell’avvis</w:t>
      </w:r>
      <w:r w:rsidR="000E10F0">
        <w:rPr>
          <w:rFonts w:ascii="Arial" w:hAnsi="Arial" w:cs="Arial"/>
          <w:lang w:bidi="it-IT"/>
        </w:rPr>
        <w:t>o pubblico di seguito riportati  “</w:t>
      </w:r>
      <w:r w:rsidR="006664DD" w:rsidRPr="006664DD">
        <w:rPr>
          <w:rFonts w:ascii="Arial" w:hAnsi="Arial" w:cs="Arial"/>
          <w:bCs/>
          <w:i/>
          <w:u w:val="single"/>
          <w:lang w:bidi="it-IT"/>
        </w:rPr>
        <w:t>Avviso Pubblico per il</w:t>
      </w:r>
      <w:r w:rsidR="006664DD" w:rsidRPr="006664DD">
        <w:rPr>
          <w:rFonts w:ascii="Arial" w:hAnsi="Arial" w:cs="Arial"/>
          <w:bCs/>
          <w:i/>
          <w:lang w:bidi="it-IT"/>
        </w:rPr>
        <w:t xml:space="preserve"> </w:t>
      </w:r>
      <w:r w:rsidR="00FE5FDC">
        <w:rPr>
          <w:rFonts w:ascii="Arial" w:hAnsi="Arial" w:cs="Arial"/>
          <w:bCs/>
          <w:i/>
          <w:u w:val="single"/>
          <w:lang w:bidi="it-IT"/>
        </w:rPr>
        <w:t xml:space="preserve">sostegno al </w:t>
      </w:r>
      <w:r w:rsidR="006664DD" w:rsidRPr="006664DD">
        <w:rPr>
          <w:rFonts w:ascii="Arial" w:hAnsi="Arial" w:cs="Arial"/>
          <w:bCs/>
          <w:i/>
          <w:u w:val="single"/>
          <w:lang w:bidi="it-IT"/>
        </w:rPr>
        <w:t xml:space="preserve">progetto di residenza per artisti nei territori (art. 43  DM 27 luglio 2017) in materia di spettacolo dal vivo nella </w:t>
      </w:r>
      <w:r w:rsidR="00BB7513">
        <w:rPr>
          <w:rFonts w:ascii="Arial" w:hAnsi="Arial" w:cs="Arial"/>
          <w:bCs/>
          <w:i/>
          <w:u w:val="single"/>
          <w:lang w:bidi="it-IT"/>
        </w:rPr>
        <w:t>r</w:t>
      </w:r>
      <w:r w:rsidR="006664DD" w:rsidRPr="006664DD">
        <w:rPr>
          <w:rFonts w:ascii="Arial" w:hAnsi="Arial" w:cs="Arial"/>
          <w:bCs/>
          <w:i/>
          <w:u w:val="single"/>
          <w:lang w:bidi="it-IT"/>
        </w:rPr>
        <w:t>egione Umbria, per il triennio 2018-2020</w:t>
      </w:r>
      <w:r w:rsidR="000E10F0" w:rsidRPr="000E10F0">
        <w:rPr>
          <w:rFonts w:ascii="Arial" w:hAnsi="Arial" w:cs="Arial"/>
          <w:lang w:bidi="it-IT"/>
        </w:rPr>
        <w:t>,</w:t>
      </w:r>
      <w:r w:rsidR="006664DD">
        <w:rPr>
          <w:rFonts w:ascii="Arial" w:hAnsi="Arial" w:cs="Arial"/>
          <w:lang w:bidi="it-IT"/>
        </w:rPr>
        <w:t xml:space="preserve"> e </w:t>
      </w:r>
      <w:r w:rsidR="000E10F0" w:rsidRPr="006664DD">
        <w:rPr>
          <w:rFonts w:ascii="Arial" w:hAnsi="Arial" w:cs="Arial"/>
          <w:b/>
          <w:lang w:bidi="it-IT"/>
        </w:rPr>
        <w:t>l’annualità di riferimento</w:t>
      </w:r>
      <w:r w:rsidR="000E10F0" w:rsidRPr="006664DD">
        <w:rPr>
          <w:rFonts w:ascii="Arial" w:hAnsi="Arial" w:cs="Arial"/>
          <w:lang w:bidi="it-IT"/>
        </w:rPr>
        <w:t xml:space="preserve"> dell’istanza presentata.</w:t>
      </w:r>
    </w:p>
    <w:p w:rsidR="000E10F0" w:rsidRPr="006664DD" w:rsidRDefault="006664DD" w:rsidP="000E10F0">
      <w:pPr>
        <w:spacing w:after="0" w:line="360" w:lineRule="auto"/>
        <w:ind w:left="567" w:right="142" w:hanging="425"/>
        <w:jc w:val="both"/>
        <w:rPr>
          <w:rFonts w:ascii="Arial" w:hAnsi="Arial" w:cs="Arial"/>
          <w:lang w:bidi="it-IT"/>
        </w:rPr>
      </w:pPr>
      <w:r w:rsidRPr="006664DD">
        <w:rPr>
          <w:rFonts w:ascii="Arial" w:hAnsi="Arial" w:cs="Arial"/>
          <w:b/>
          <w:lang w:bidi="it-IT"/>
        </w:rPr>
        <w:t>11.4</w:t>
      </w:r>
      <w:r>
        <w:rPr>
          <w:rFonts w:ascii="Arial" w:hAnsi="Arial" w:cs="Arial"/>
          <w:lang w:bidi="it-IT"/>
        </w:rPr>
        <w:t xml:space="preserve"> </w:t>
      </w:r>
      <w:r w:rsidR="000E10F0" w:rsidRPr="006664DD">
        <w:rPr>
          <w:rFonts w:ascii="Arial" w:hAnsi="Arial" w:cs="Arial"/>
          <w:lang w:bidi="it-IT"/>
        </w:rPr>
        <w:t xml:space="preserve">In merito alla presentazione della domanda si applicano comunque le disposizioni di cui all’art. </w:t>
      </w:r>
      <w:r w:rsidR="000A3F92">
        <w:rPr>
          <w:rFonts w:ascii="Arial" w:hAnsi="Arial" w:cs="Arial"/>
          <w:lang w:bidi="it-IT"/>
        </w:rPr>
        <w:t>8</w:t>
      </w:r>
      <w:r w:rsidR="000E10F0" w:rsidRPr="006664DD">
        <w:rPr>
          <w:rFonts w:ascii="Arial" w:hAnsi="Arial" w:cs="Arial"/>
          <w:lang w:bidi="it-IT"/>
        </w:rPr>
        <w:t xml:space="preserve"> del presente Avviso.</w:t>
      </w:r>
    </w:p>
    <w:p w:rsidR="000E10F0" w:rsidRPr="006664DD" w:rsidRDefault="006664DD" w:rsidP="00FE5FDC">
      <w:pPr>
        <w:spacing w:after="0" w:line="360" w:lineRule="auto"/>
        <w:ind w:left="567" w:right="142" w:hanging="425"/>
        <w:jc w:val="both"/>
        <w:rPr>
          <w:rFonts w:ascii="Arial" w:hAnsi="Arial" w:cs="Arial"/>
          <w:lang w:bidi="it-IT"/>
        </w:rPr>
      </w:pPr>
      <w:r>
        <w:rPr>
          <w:rFonts w:ascii="Arial" w:hAnsi="Arial" w:cs="Arial"/>
          <w:b/>
          <w:lang w:bidi="it-IT"/>
        </w:rPr>
        <w:t>11.5</w:t>
      </w:r>
      <w:r w:rsidRPr="004C408A">
        <w:rPr>
          <w:rFonts w:ascii="Arial" w:hAnsi="Arial" w:cs="Arial"/>
          <w:lang w:bidi="it-IT"/>
        </w:rPr>
        <w:t xml:space="preserve"> </w:t>
      </w:r>
      <w:r w:rsidR="000E10F0" w:rsidRPr="006664DD">
        <w:rPr>
          <w:rFonts w:ascii="Arial" w:hAnsi="Arial" w:cs="Arial"/>
          <w:lang w:bidi="it-IT"/>
        </w:rPr>
        <w:t xml:space="preserve">Con atto del </w:t>
      </w:r>
      <w:r>
        <w:rPr>
          <w:rFonts w:ascii="Arial" w:hAnsi="Arial" w:cs="Arial"/>
          <w:lang w:bidi="it-IT"/>
        </w:rPr>
        <w:t>Dirigente del Servizio Valorizzazione risorse culturali</w:t>
      </w:r>
      <w:r w:rsidR="000E10F0" w:rsidRPr="006664DD">
        <w:rPr>
          <w:rFonts w:ascii="Arial" w:hAnsi="Arial" w:cs="Arial"/>
          <w:lang w:bidi="it-IT"/>
        </w:rPr>
        <w:t>, sar</w:t>
      </w:r>
      <w:r w:rsidR="00FE5FDC">
        <w:rPr>
          <w:rFonts w:ascii="Arial" w:hAnsi="Arial" w:cs="Arial"/>
          <w:lang w:bidi="it-IT"/>
        </w:rPr>
        <w:t xml:space="preserve">à </w:t>
      </w:r>
      <w:r w:rsidR="000E10F0" w:rsidRPr="006664DD">
        <w:rPr>
          <w:rFonts w:ascii="Arial" w:hAnsi="Arial" w:cs="Arial"/>
          <w:lang w:bidi="it-IT"/>
        </w:rPr>
        <w:t>dichiarat</w:t>
      </w:r>
      <w:r w:rsidR="00FE5FDC">
        <w:rPr>
          <w:rFonts w:ascii="Arial" w:hAnsi="Arial" w:cs="Arial"/>
          <w:lang w:bidi="it-IT"/>
        </w:rPr>
        <w:t>a</w:t>
      </w:r>
      <w:r w:rsidR="000E10F0" w:rsidRPr="006664DD">
        <w:rPr>
          <w:rFonts w:ascii="Arial" w:hAnsi="Arial" w:cs="Arial"/>
          <w:lang w:bidi="it-IT"/>
        </w:rPr>
        <w:t xml:space="preserve"> inammissibil</w:t>
      </w:r>
      <w:r w:rsidR="00FE5FDC">
        <w:rPr>
          <w:rFonts w:ascii="Arial" w:hAnsi="Arial" w:cs="Arial"/>
          <w:lang w:bidi="it-IT"/>
        </w:rPr>
        <w:t>e</w:t>
      </w:r>
      <w:r w:rsidR="000E10F0" w:rsidRPr="006664DD">
        <w:rPr>
          <w:rFonts w:ascii="Arial" w:hAnsi="Arial" w:cs="Arial"/>
          <w:lang w:bidi="it-IT"/>
        </w:rPr>
        <w:t xml:space="preserve"> l</w:t>
      </w:r>
      <w:r w:rsidR="00FE5FDC">
        <w:rPr>
          <w:rFonts w:ascii="Arial" w:hAnsi="Arial" w:cs="Arial"/>
          <w:lang w:bidi="it-IT"/>
        </w:rPr>
        <w:t>a</w:t>
      </w:r>
      <w:r w:rsidR="000E10F0" w:rsidRPr="006664DD">
        <w:rPr>
          <w:rFonts w:ascii="Arial" w:hAnsi="Arial" w:cs="Arial"/>
          <w:lang w:bidi="it-IT"/>
        </w:rPr>
        <w:t xml:space="preserve"> domand</w:t>
      </w:r>
      <w:r w:rsidR="00FE5FDC">
        <w:rPr>
          <w:rFonts w:ascii="Arial" w:hAnsi="Arial" w:cs="Arial"/>
          <w:lang w:bidi="it-IT"/>
        </w:rPr>
        <w:t>a</w:t>
      </w:r>
      <w:r w:rsidR="000E10F0" w:rsidRPr="006664DD">
        <w:rPr>
          <w:rFonts w:ascii="Arial" w:hAnsi="Arial" w:cs="Arial"/>
          <w:lang w:bidi="it-IT"/>
        </w:rPr>
        <w:t>:</w:t>
      </w:r>
    </w:p>
    <w:p w:rsidR="000E10F0" w:rsidRPr="006664DD" w:rsidRDefault="000E10F0" w:rsidP="00FE5FDC">
      <w:pPr>
        <w:numPr>
          <w:ilvl w:val="0"/>
          <w:numId w:val="41"/>
        </w:numPr>
        <w:spacing w:after="0" w:line="360" w:lineRule="auto"/>
        <w:ind w:right="142"/>
        <w:jc w:val="both"/>
        <w:rPr>
          <w:rFonts w:ascii="Arial" w:hAnsi="Arial" w:cs="Arial"/>
          <w:lang w:bidi="it-IT"/>
        </w:rPr>
      </w:pPr>
      <w:proofErr w:type="gramStart"/>
      <w:r w:rsidRPr="006664DD">
        <w:rPr>
          <w:rFonts w:ascii="Arial" w:hAnsi="Arial" w:cs="Arial"/>
          <w:lang w:bidi="it-IT"/>
        </w:rPr>
        <w:t>presentat</w:t>
      </w:r>
      <w:r w:rsidR="00FE5FDC">
        <w:rPr>
          <w:rFonts w:ascii="Arial" w:hAnsi="Arial" w:cs="Arial"/>
          <w:lang w:bidi="it-IT"/>
        </w:rPr>
        <w:t>a</w:t>
      </w:r>
      <w:proofErr w:type="gramEnd"/>
      <w:r w:rsidRPr="006664DD">
        <w:rPr>
          <w:rFonts w:ascii="Arial" w:hAnsi="Arial" w:cs="Arial"/>
          <w:lang w:bidi="it-IT"/>
        </w:rPr>
        <w:t xml:space="preserve"> con modalità diverse, oltre il termine o ad indirizzo diverso;</w:t>
      </w:r>
    </w:p>
    <w:p w:rsidR="000E10F0" w:rsidRPr="006664DD" w:rsidRDefault="000E10F0" w:rsidP="00FE5FDC">
      <w:pPr>
        <w:numPr>
          <w:ilvl w:val="0"/>
          <w:numId w:val="41"/>
        </w:numPr>
        <w:spacing w:after="0" w:line="360" w:lineRule="auto"/>
        <w:ind w:right="142"/>
        <w:jc w:val="both"/>
        <w:rPr>
          <w:rFonts w:ascii="Arial" w:hAnsi="Arial" w:cs="Arial"/>
          <w:lang w:bidi="it-IT"/>
        </w:rPr>
      </w:pPr>
      <w:proofErr w:type="gramStart"/>
      <w:r w:rsidRPr="006664DD">
        <w:rPr>
          <w:rFonts w:ascii="Arial" w:hAnsi="Arial" w:cs="Arial"/>
          <w:lang w:bidi="it-IT"/>
        </w:rPr>
        <w:t>con</w:t>
      </w:r>
      <w:proofErr w:type="gramEnd"/>
      <w:r w:rsidRPr="006664DD">
        <w:rPr>
          <w:rFonts w:ascii="Arial" w:hAnsi="Arial" w:cs="Arial"/>
          <w:lang w:bidi="it-IT"/>
        </w:rPr>
        <w:t xml:space="preserve"> istanza non sottoscritta dall’interessato;</w:t>
      </w:r>
    </w:p>
    <w:p w:rsidR="000E10F0" w:rsidRPr="006664DD" w:rsidRDefault="000E10F0" w:rsidP="00FE5FDC">
      <w:pPr>
        <w:numPr>
          <w:ilvl w:val="0"/>
          <w:numId w:val="41"/>
        </w:numPr>
        <w:spacing w:after="0" w:line="360" w:lineRule="auto"/>
        <w:ind w:right="142"/>
        <w:jc w:val="both"/>
        <w:rPr>
          <w:rFonts w:ascii="Arial" w:hAnsi="Arial" w:cs="Arial"/>
          <w:lang w:bidi="it-IT"/>
        </w:rPr>
      </w:pPr>
      <w:proofErr w:type="gramStart"/>
      <w:r w:rsidRPr="006664DD">
        <w:rPr>
          <w:rFonts w:ascii="Arial" w:hAnsi="Arial" w:cs="Arial"/>
          <w:lang w:bidi="it-IT"/>
        </w:rPr>
        <w:t>che</w:t>
      </w:r>
      <w:proofErr w:type="gramEnd"/>
      <w:r w:rsidRPr="006664DD">
        <w:rPr>
          <w:rFonts w:ascii="Arial" w:hAnsi="Arial" w:cs="Arial"/>
          <w:lang w:bidi="it-IT"/>
        </w:rPr>
        <w:t xml:space="preserve"> presenti totale assenza di più documenti </w:t>
      </w:r>
      <w:r w:rsidR="000A3F92">
        <w:rPr>
          <w:rFonts w:ascii="Arial" w:hAnsi="Arial" w:cs="Arial"/>
          <w:lang w:bidi="it-IT"/>
        </w:rPr>
        <w:t>richiesti dal presente Avviso</w:t>
      </w:r>
      <w:r w:rsidRPr="006664DD">
        <w:rPr>
          <w:rFonts w:ascii="Arial" w:hAnsi="Arial" w:cs="Arial"/>
          <w:lang w:bidi="it-IT"/>
        </w:rPr>
        <w:t>;</w:t>
      </w:r>
    </w:p>
    <w:p w:rsidR="000E10F0" w:rsidRPr="006664DD" w:rsidRDefault="000E10F0" w:rsidP="00FE5FDC">
      <w:pPr>
        <w:numPr>
          <w:ilvl w:val="0"/>
          <w:numId w:val="41"/>
        </w:numPr>
        <w:spacing w:after="0" w:line="360" w:lineRule="auto"/>
        <w:ind w:right="142"/>
        <w:jc w:val="both"/>
        <w:rPr>
          <w:rFonts w:ascii="Arial" w:hAnsi="Arial" w:cs="Arial"/>
          <w:lang w:bidi="it-IT"/>
        </w:rPr>
      </w:pPr>
      <w:proofErr w:type="gramStart"/>
      <w:r w:rsidRPr="006664DD">
        <w:rPr>
          <w:rFonts w:ascii="Arial" w:hAnsi="Arial" w:cs="Arial"/>
          <w:lang w:bidi="it-IT"/>
        </w:rPr>
        <w:t>presentat</w:t>
      </w:r>
      <w:r w:rsidR="00FE5FDC">
        <w:rPr>
          <w:rFonts w:ascii="Arial" w:hAnsi="Arial" w:cs="Arial"/>
          <w:lang w:bidi="it-IT"/>
        </w:rPr>
        <w:t>a</w:t>
      </w:r>
      <w:proofErr w:type="gramEnd"/>
      <w:r w:rsidRPr="006664DD">
        <w:rPr>
          <w:rFonts w:ascii="Arial" w:hAnsi="Arial" w:cs="Arial"/>
          <w:lang w:bidi="it-IT"/>
        </w:rPr>
        <w:t xml:space="preserve"> da soggetti non in possesso dei requisiti indicati nel primo periodo del presente articolo;</w:t>
      </w:r>
    </w:p>
    <w:p w:rsidR="00110AB3" w:rsidRPr="006664DD" w:rsidRDefault="00FE5FDC" w:rsidP="00FE5FDC">
      <w:pPr>
        <w:numPr>
          <w:ilvl w:val="0"/>
          <w:numId w:val="41"/>
        </w:numPr>
        <w:spacing w:after="0" w:line="360" w:lineRule="auto"/>
        <w:ind w:right="142"/>
        <w:jc w:val="both"/>
        <w:rPr>
          <w:rFonts w:ascii="Arial" w:hAnsi="Arial" w:cs="Arial"/>
          <w:lang w:bidi="it-IT"/>
        </w:rPr>
      </w:pPr>
      <w:proofErr w:type="gramStart"/>
      <w:r>
        <w:rPr>
          <w:rFonts w:ascii="Arial" w:hAnsi="Arial" w:cs="Arial"/>
          <w:lang w:bidi="it-IT"/>
        </w:rPr>
        <w:t>inerente</w:t>
      </w:r>
      <w:proofErr w:type="gramEnd"/>
      <w:r>
        <w:rPr>
          <w:rFonts w:ascii="Arial" w:hAnsi="Arial" w:cs="Arial"/>
          <w:lang w:bidi="it-IT"/>
        </w:rPr>
        <w:t xml:space="preserve"> </w:t>
      </w:r>
      <w:r w:rsidR="000E10F0" w:rsidRPr="006664DD">
        <w:rPr>
          <w:rFonts w:ascii="Arial" w:hAnsi="Arial" w:cs="Arial"/>
          <w:lang w:bidi="it-IT"/>
        </w:rPr>
        <w:t xml:space="preserve">programmi e bilanci annuali privi dei requisiti </w:t>
      </w:r>
      <w:r w:rsidR="000A3F92">
        <w:rPr>
          <w:rFonts w:ascii="Arial" w:hAnsi="Arial" w:cs="Arial"/>
          <w:lang w:bidi="it-IT"/>
        </w:rPr>
        <w:t>richiesti da</w:t>
      </w:r>
      <w:r w:rsidR="000E10F0" w:rsidRPr="006664DD">
        <w:rPr>
          <w:rFonts w:ascii="Arial" w:hAnsi="Arial" w:cs="Arial"/>
          <w:lang w:bidi="it-IT"/>
        </w:rPr>
        <w:t>l presente avviso.</w:t>
      </w:r>
    </w:p>
    <w:p w:rsidR="006664DD" w:rsidRDefault="006664DD" w:rsidP="00FE5FDC">
      <w:pPr>
        <w:spacing w:after="0" w:line="360" w:lineRule="auto"/>
        <w:ind w:left="567" w:right="142"/>
        <w:jc w:val="both"/>
        <w:rPr>
          <w:rFonts w:ascii="Arial" w:hAnsi="Arial" w:cs="Arial"/>
          <w:lang w:bidi="it-IT"/>
        </w:rPr>
      </w:pPr>
      <w:r w:rsidRPr="006664DD">
        <w:rPr>
          <w:rFonts w:ascii="Arial" w:hAnsi="Arial" w:cs="Arial"/>
          <w:lang w:bidi="it-IT"/>
        </w:rPr>
        <w:t xml:space="preserve">In ogni altra ipotesi di irregolarità documentale, si applicano le disposizioni di cui all’art. </w:t>
      </w:r>
      <w:r w:rsidR="003A030F">
        <w:rPr>
          <w:rFonts w:ascii="Arial" w:hAnsi="Arial" w:cs="Arial"/>
          <w:lang w:bidi="it-IT"/>
        </w:rPr>
        <w:t>9.2</w:t>
      </w:r>
      <w:r w:rsidRPr="006664DD">
        <w:rPr>
          <w:rFonts w:ascii="Arial" w:hAnsi="Arial" w:cs="Arial"/>
          <w:lang w:bidi="it-IT"/>
        </w:rPr>
        <w:t xml:space="preserve"> del presente avviso.</w:t>
      </w:r>
      <w:r>
        <w:rPr>
          <w:rFonts w:ascii="Arial" w:hAnsi="Arial" w:cs="Arial"/>
          <w:lang w:bidi="it-IT"/>
        </w:rPr>
        <w:t xml:space="preserve"> </w:t>
      </w:r>
    </w:p>
    <w:p w:rsidR="006664DD" w:rsidRDefault="006664DD" w:rsidP="006664DD">
      <w:pPr>
        <w:spacing w:after="0" w:line="360" w:lineRule="auto"/>
        <w:ind w:left="567" w:right="142" w:hanging="425"/>
        <w:jc w:val="both"/>
        <w:rPr>
          <w:rFonts w:ascii="Arial" w:hAnsi="Arial" w:cs="Arial"/>
          <w:lang w:bidi="it-IT"/>
        </w:rPr>
      </w:pPr>
      <w:r w:rsidRPr="006664DD">
        <w:rPr>
          <w:rFonts w:ascii="Arial" w:hAnsi="Arial" w:cs="Arial"/>
          <w:b/>
          <w:lang w:bidi="it-IT"/>
        </w:rPr>
        <w:t>11.6</w:t>
      </w:r>
      <w:r w:rsidRPr="006664DD">
        <w:rPr>
          <w:rFonts w:ascii="Arial" w:hAnsi="Arial" w:cs="Arial"/>
          <w:lang w:bidi="it-IT"/>
        </w:rPr>
        <w:t xml:space="preserve"> Ai fini dell’</w:t>
      </w:r>
      <w:r w:rsidRPr="006664DD">
        <w:rPr>
          <w:rFonts w:ascii="Arial" w:hAnsi="Arial" w:cs="Arial"/>
          <w:u w:val="single"/>
          <w:lang w:bidi="it-IT"/>
        </w:rPr>
        <w:t xml:space="preserve">eventuale </w:t>
      </w:r>
      <w:r w:rsidRPr="006664DD">
        <w:rPr>
          <w:rFonts w:ascii="Arial" w:hAnsi="Arial" w:cs="Arial"/>
          <w:lang w:bidi="it-IT"/>
        </w:rPr>
        <w:t>concessione del contributo per le annualità 2019 e 2020 l’Amm</w:t>
      </w:r>
      <w:r>
        <w:rPr>
          <w:rFonts w:ascii="Arial" w:hAnsi="Arial" w:cs="Arial"/>
          <w:lang w:bidi="it-IT"/>
        </w:rPr>
        <w:t>inistrazione procede come segue:</w:t>
      </w:r>
    </w:p>
    <w:p w:rsidR="006664DD" w:rsidRPr="006664DD" w:rsidRDefault="006664DD" w:rsidP="006664DD">
      <w:pPr>
        <w:pStyle w:val="Paragrafoelenco"/>
        <w:numPr>
          <w:ilvl w:val="0"/>
          <w:numId w:val="42"/>
        </w:numPr>
        <w:spacing w:line="360" w:lineRule="auto"/>
        <w:ind w:right="142"/>
        <w:jc w:val="both"/>
        <w:rPr>
          <w:rFonts w:ascii="Arial" w:hAnsi="Arial" w:cs="Arial"/>
        </w:rPr>
      </w:pPr>
      <w:proofErr w:type="gramStart"/>
      <w:r>
        <w:rPr>
          <w:rFonts w:ascii="Arial" w:hAnsi="Arial" w:cs="Arial"/>
        </w:rPr>
        <w:t>a</w:t>
      </w:r>
      <w:proofErr w:type="gramEnd"/>
      <w:r w:rsidRPr="006664DD">
        <w:rPr>
          <w:rFonts w:ascii="Arial" w:hAnsi="Arial" w:cs="Arial"/>
        </w:rPr>
        <w:t xml:space="preserve"> seguito della definizione della risorse effettivamente disponibili per le attivit</w:t>
      </w:r>
      <w:r w:rsidR="00BB7513">
        <w:rPr>
          <w:rFonts w:ascii="Arial" w:hAnsi="Arial" w:cs="Arial"/>
        </w:rPr>
        <w:t xml:space="preserve">à dell’annualità di riferimento, </w:t>
      </w:r>
      <w:r w:rsidRPr="006664DD">
        <w:rPr>
          <w:rFonts w:ascii="Arial" w:hAnsi="Arial" w:cs="Arial"/>
        </w:rPr>
        <w:t>ai sensi dell’articolo</w:t>
      </w:r>
      <w:r w:rsidR="003A030F">
        <w:rPr>
          <w:rFonts w:ascii="Arial" w:hAnsi="Arial" w:cs="Arial"/>
        </w:rPr>
        <w:t xml:space="preserve"> 3</w:t>
      </w:r>
      <w:r w:rsidR="00BB7513">
        <w:rPr>
          <w:rFonts w:ascii="Arial" w:hAnsi="Arial" w:cs="Arial"/>
        </w:rPr>
        <w:t>,</w:t>
      </w:r>
      <w:r w:rsidRPr="006664DD">
        <w:rPr>
          <w:rFonts w:ascii="Arial" w:hAnsi="Arial" w:cs="Arial"/>
        </w:rPr>
        <w:t xml:space="preserve"> sottopone all’esame della Commissione</w:t>
      </w:r>
      <w:r w:rsidR="00BB7513">
        <w:rPr>
          <w:rFonts w:ascii="Arial" w:hAnsi="Arial" w:cs="Arial"/>
        </w:rPr>
        <w:t>.</w:t>
      </w:r>
      <w:r w:rsidRPr="006664DD">
        <w:rPr>
          <w:rFonts w:ascii="Arial" w:hAnsi="Arial" w:cs="Arial"/>
        </w:rPr>
        <w:t xml:space="preserve"> di cui all’art. </w:t>
      </w:r>
      <w:r w:rsidR="003A030F">
        <w:rPr>
          <w:rFonts w:ascii="Arial" w:hAnsi="Arial" w:cs="Arial"/>
        </w:rPr>
        <w:t>10</w:t>
      </w:r>
      <w:r w:rsidRPr="006664DD">
        <w:rPr>
          <w:rFonts w:ascii="Arial" w:hAnsi="Arial" w:cs="Arial"/>
        </w:rPr>
        <w:t>, l</w:t>
      </w:r>
      <w:r w:rsidR="00FE5FDC">
        <w:rPr>
          <w:rFonts w:ascii="Arial" w:hAnsi="Arial" w:cs="Arial"/>
        </w:rPr>
        <w:t>a domanda ammessa a valutazione;</w:t>
      </w:r>
    </w:p>
    <w:p w:rsidR="006664DD" w:rsidRPr="006664DD" w:rsidRDefault="00FE5FDC" w:rsidP="006664DD">
      <w:pPr>
        <w:pStyle w:val="Paragrafoelenco"/>
        <w:numPr>
          <w:ilvl w:val="0"/>
          <w:numId w:val="42"/>
        </w:numPr>
        <w:spacing w:line="360" w:lineRule="auto"/>
        <w:ind w:right="142"/>
        <w:jc w:val="both"/>
        <w:rPr>
          <w:rFonts w:ascii="Arial" w:hAnsi="Arial" w:cs="Arial"/>
        </w:rPr>
      </w:pPr>
      <w:proofErr w:type="gramStart"/>
      <w:r>
        <w:rPr>
          <w:rFonts w:ascii="Arial" w:hAnsi="Arial" w:cs="Arial"/>
        </w:rPr>
        <w:t>l</w:t>
      </w:r>
      <w:r w:rsidR="006664DD">
        <w:rPr>
          <w:rFonts w:ascii="Arial" w:hAnsi="Arial" w:cs="Arial"/>
        </w:rPr>
        <w:t>a</w:t>
      </w:r>
      <w:proofErr w:type="gramEnd"/>
      <w:r w:rsidR="006664DD">
        <w:rPr>
          <w:rFonts w:ascii="Arial" w:hAnsi="Arial" w:cs="Arial"/>
        </w:rPr>
        <w:t xml:space="preserve"> C</w:t>
      </w:r>
      <w:r w:rsidR="006664DD" w:rsidRPr="006664DD">
        <w:rPr>
          <w:rFonts w:ascii="Arial" w:hAnsi="Arial" w:cs="Arial"/>
        </w:rPr>
        <w:t xml:space="preserve">ommissione procede alla valutazione del programma annuale in base alla sua coerenza con il progetto triennale. </w:t>
      </w:r>
      <w:r>
        <w:rPr>
          <w:rFonts w:ascii="Arial" w:hAnsi="Arial" w:cs="Arial"/>
        </w:rPr>
        <w:t xml:space="preserve">Il progetto è ammesso a contributo solo se il </w:t>
      </w:r>
      <w:r w:rsidR="006664DD" w:rsidRPr="006664DD">
        <w:rPr>
          <w:rFonts w:ascii="Arial" w:hAnsi="Arial" w:cs="Arial"/>
        </w:rPr>
        <w:t>programm</w:t>
      </w:r>
      <w:r>
        <w:rPr>
          <w:rFonts w:ascii="Arial" w:hAnsi="Arial" w:cs="Arial"/>
        </w:rPr>
        <w:t>a sarà valutato coerente</w:t>
      </w:r>
      <w:r w:rsidR="006664DD" w:rsidRPr="006664DD">
        <w:rPr>
          <w:rFonts w:ascii="Arial" w:hAnsi="Arial" w:cs="Arial"/>
        </w:rPr>
        <w:t>.</w:t>
      </w:r>
    </w:p>
    <w:p w:rsidR="00957ECA" w:rsidRDefault="00957ECA" w:rsidP="00957ECA">
      <w:pPr>
        <w:spacing w:after="0" w:line="360" w:lineRule="auto"/>
        <w:ind w:left="567" w:right="142" w:hanging="425"/>
        <w:jc w:val="both"/>
        <w:rPr>
          <w:rFonts w:ascii="Arial" w:hAnsi="Arial" w:cs="Arial"/>
          <w:bCs/>
          <w:lang w:bidi="it-IT"/>
        </w:rPr>
      </w:pPr>
      <w:r>
        <w:rPr>
          <w:rFonts w:ascii="Arial" w:hAnsi="Arial" w:cs="Arial"/>
          <w:b/>
          <w:lang w:bidi="it-IT"/>
        </w:rPr>
        <w:lastRenderedPageBreak/>
        <w:t>11.7</w:t>
      </w:r>
      <w:r w:rsidRPr="00957ECA">
        <w:rPr>
          <w:rFonts w:ascii="Arial" w:hAnsi="Arial" w:cs="Arial"/>
          <w:b/>
          <w:bCs/>
          <w:lang w:bidi="it-IT"/>
        </w:rPr>
        <w:t xml:space="preserve"> </w:t>
      </w:r>
      <w:r w:rsidRPr="00957ECA">
        <w:rPr>
          <w:rFonts w:ascii="Arial" w:hAnsi="Arial" w:cs="Arial"/>
          <w:bCs/>
          <w:lang w:bidi="it-IT"/>
        </w:rPr>
        <w:t xml:space="preserve">Il Dirigente del Servizio Valorizzazione delle risorse culturali, con successivo provvedimento approva </w:t>
      </w:r>
      <w:r>
        <w:rPr>
          <w:rFonts w:ascii="Arial" w:hAnsi="Arial" w:cs="Arial"/>
          <w:bCs/>
          <w:lang w:bidi="it-IT"/>
        </w:rPr>
        <w:t>il progetto per l’annualità di riferimento e dispone</w:t>
      </w:r>
      <w:r w:rsidRPr="00957ECA">
        <w:rPr>
          <w:rFonts w:ascii="Arial" w:hAnsi="Arial" w:cs="Arial"/>
          <w:bCs/>
          <w:lang w:bidi="it-IT"/>
        </w:rPr>
        <w:t xml:space="preserve"> l'assegnazione del contributo per l’annualità, nell’ambito degli stanziamenti previsti</w:t>
      </w:r>
      <w:r>
        <w:rPr>
          <w:rFonts w:ascii="Arial" w:hAnsi="Arial" w:cs="Arial"/>
          <w:bCs/>
          <w:lang w:bidi="it-IT"/>
        </w:rPr>
        <w:t>.</w:t>
      </w:r>
    </w:p>
    <w:p w:rsidR="00957ECA" w:rsidRPr="00957ECA" w:rsidRDefault="00957ECA" w:rsidP="00957ECA">
      <w:pPr>
        <w:spacing w:after="0" w:line="360" w:lineRule="auto"/>
        <w:ind w:left="567" w:right="142" w:hanging="425"/>
        <w:jc w:val="both"/>
        <w:rPr>
          <w:rFonts w:ascii="Arial" w:hAnsi="Arial" w:cs="Arial"/>
          <w:bCs/>
          <w:lang w:bidi="it-IT"/>
        </w:rPr>
      </w:pPr>
      <w:r w:rsidRPr="00EA54A0">
        <w:rPr>
          <w:rFonts w:ascii="Arial" w:hAnsi="Arial" w:cs="Arial"/>
          <w:b/>
          <w:bCs/>
          <w:lang w:bidi="it-IT"/>
        </w:rPr>
        <w:t>11.8</w:t>
      </w:r>
      <w:r w:rsidRPr="00957ECA">
        <w:rPr>
          <w:rFonts w:ascii="Arial" w:hAnsi="Arial" w:cs="Arial"/>
          <w:bCs/>
          <w:lang w:bidi="it-IT"/>
        </w:rPr>
        <w:t xml:space="preserve"> </w:t>
      </w:r>
      <w:r>
        <w:rPr>
          <w:rFonts w:ascii="Arial" w:hAnsi="Arial" w:cs="Arial"/>
          <w:bCs/>
          <w:lang w:bidi="it-IT"/>
        </w:rPr>
        <w:t>S</w:t>
      </w:r>
      <w:r w:rsidRPr="00957ECA">
        <w:rPr>
          <w:rFonts w:ascii="Arial" w:hAnsi="Arial" w:cs="Arial"/>
          <w:bCs/>
          <w:lang w:bidi="it-IT"/>
        </w:rPr>
        <w:t>uccessivamente la struttura</w:t>
      </w:r>
      <w:r>
        <w:rPr>
          <w:rFonts w:ascii="Arial" w:hAnsi="Arial" w:cs="Arial"/>
          <w:bCs/>
          <w:lang w:bidi="it-IT"/>
        </w:rPr>
        <w:t xml:space="preserve"> regionale competente invia al soggetto ammesso </w:t>
      </w:r>
      <w:r w:rsidRPr="00957ECA">
        <w:rPr>
          <w:rFonts w:ascii="Arial" w:hAnsi="Arial" w:cs="Arial"/>
          <w:bCs/>
          <w:lang w:bidi="it-IT"/>
        </w:rPr>
        <w:t>a contributo una comunicazione, che dovrà essere sottoscritta dal rappresentante legale, per l’accettazione del contributo. La mancata accettazione nei termini indicati nella suddetta comunicazione comporta la decadenza dal beneficio.</w:t>
      </w:r>
      <w:r w:rsidR="00EA54A0" w:rsidRPr="00EA54A0">
        <w:rPr>
          <w:rFonts w:ascii="Arial" w:hAnsi="Arial" w:cs="Arial"/>
          <w:lang w:bidi="it-IT"/>
        </w:rPr>
        <w:t xml:space="preserve"> </w:t>
      </w:r>
      <w:r w:rsidR="00EA54A0" w:rsidRPr="00957ECA">
        <w:rPr>
          <w:rFonts w:ascii="Arial" w:hAnsi="Arial" w:cs="Arial"/>
          <w:lang w:bidi="it-IT"/>
        </w:rPr>
        <w:t xml:space="preserve">Non può essere concesso il contributo ai soggetti che prima </w:t>
      </w:r>
      <w:r w:rsidR="00EA54A0">
        <w:rPr>
          <w:rFonts w:ascii="Arial" w:hAnsi="Arial" w:cs="Arial"/>
          <w:lang w:bidi="it-IT"/>
        </w:rPr>
        <w:t>della comunicazione di ammissione a contributo</w:t>
      </w:r>
      <w:r w:rsidR="00EA54A0" w:rsidRPr="00957ECA">
        <w:rPr>
          <w:rFonts w:ascii="Arial" w:hAnsi="Arial" w:cs="Arial"/>
          <w:lang w:bidi="it-IT"/>
        </w:rPr>
        <w:t>, siano incorsi in revoca o decadenza integrale del contributo assegnato nell’annualità precedente</w:t>
      </w:r>
      <w:r w:rsidR="00EA54A0">
        <w:rPr>
          <w:rFonts w:ascii="Arial" w:hAnsi="Arial" w:cs="Arial"/>
          <w:lang w:bidi="it-IT"/>
        </w:rPr>
        <w:t>.</w:t>
      </w:r>
    </w:p>
    <w:p w:rsidR="006664DD" w:rsidRPr="006664DD" w:rsidRDefault="006664DD" w:rsidP="006664DD">
      <w:pPr>
        <w:spacing w:after="0" w:line="360" w:lineRule="auto"/>
        <w:ind w:left="567" w:right="142" w:hanging="425"/>
        <w:jc w:val="both"/>
        <w:rPr>
          <w:rFonts w:ascii="Arial" w:hAnsi="Arial" w:cs="Arial"/>
          <w:lang w:bidi="it-IT"/>
        </w:rPr>
      </w:pPr>
    </w:p>
    <w:p w:rsidR="006664DD" w:rsidRPr="006664DD" w:rsidRDefault="006664DD" w:rsidP="006664DD">
      <w:pPr>
        <w:spacing w:after="0" w:line="360" w:lineRule="auto"/>
        <w:ind w:left="567" w:right="142" w:hanging="425"/>
        <w:jc w:val="both"/>
        <w:rPr>
          <w:rFonts w:ascii="Arial" w:hAnsi="Arial" w:cs="Arial"/>
          <w:b/>
          <w:bCs/>
          <w:lang w:bidi="it-IT"/>
        </w:rPr>
      </w:pPr>
      <w:r w:rsidRPr="006664DD">
        <w:rPr>
          <w:rFonts w:ascii="Arial" w:hAnsi="Arial" w:cs="Arial"/>
          <w:b/>
          <w:bCs/>
          <w:lang w:bidi="it-IT"/>
        </w:rPr>
        <w:t>Art. 1</w:t>
      </w:r>
      <w:r w:rsidR="00EA54A0">
        <w:rPr>
          <w:rFonts w:ascii="Arial" w:hAnsi="Arial" w:cs="Arial"/>
          <w:b/>
          <w:bCs/>
          <w:lang w:bidi="it-IT"/>
        </w:rPr>
        <w:t>2</w:t>
      </w:r>
      <w:r w:rsidRPr="006664DD">
        <w:rPr>
          <w:rFonts w:ascii="Arial" w:hAnsi="Arial" w:cs="Arial"/>
          <w:b/>
          <w:bCs/>
          <w:lang w:bidi="it-IT"/>
        </w:rPr>
        <w:t xml:space="preserve"> </w:t>
      </w:r>
      <w:r w:rsidR="00497073">
        <w:rPr>
          <w:rFonts w:ascii="Arial" w:hAnsi="Arial" w:cs="Arial"/>
          <w:b/>
          <w:bCs/>
          <w:lang w:bidi="it-IT"/>
        </w:rPr>
        <w:t>MODALITA’ DI E</w:t>
      </w:r>
      <w:r w:rsidR="00EA54A0">
        <w:rPr>
          <w:rFonts w:ascii="Arial" w:hAnsi="Arial" w:cs="Arial"/>
          <w:b/>
          <w:bCs/>
          <w:lang w:bidi="it-IT"/>
        </w:rPr>
        <w:t>ROGAZIONE DEL CONTRIBUTO</w:t>
      </w:r>
    </w:p>
    <w:p w:rsidR="00110AB3" w:rsidRPr="00EA54A0" w:rsidRDefault="00110AB3" w:rsidP="00826C05">
      <w:pPr>
        <w:spacing w:after="0" w:line="360" w:lineRule="auto"/>
        <w:ind w:left="567" w:right="142" w:hanging="425"/>
        <w:jc w:val="both"/>
        <w:rPr>
          <w:rFonts w:ascii="Arial" w:hAnsi="Arial" w:cs="Arial"/>
          <w:bCs/>
          <w:lang w:bidi="it-IT"/>
        </w:rPr>
      </w:pPr>
    </w:p>
    <w:p w:rsidR="00EA54A0" w:rsidRPr="00EA54A0" w:rsidRDefault="00EA54A0" w:rsidP="00EA54A0">
      <w:pPr>
        <w:spacing w:after="0" w:line="360" w:lineRule="auto"/>
        <w:ind w:left="567" w:right="142" w:hanging="425"/>
        <w:jc w:val="both"/>
        <w:rPr>
          <w:rFonts w:ascii="Arial" w:hAnsi="Arial" w:cs="Arial"/>
          <w:bCs/>
          <w:lang w:bidi="it-IT"/>
        </w:rPr>
      </w:pPr>
      <w:r w:rsidRPr="00EA54A0">
        <w:rPr>
          <w:rFonts w:ascii="Arial" w:hAnsi="Arial" w:cs="Arial"/>
          <w:b/>
          <w:bCs/>
          <w:lang w:bidi="it-IT"/>
        </w:rPr>
        <w:t>12.1</w:t>
      </w:r>
      <w:r w:rsidRPr="00EA54A0">
        <w:rPr>
          <w:rFonts w:ascii="Arial" w:hAnsi="Arial" w:cs="Arial"/>
          <w:bCs/>
          <w:lang w:bidi="it-IT"/>
        </w:rPr>
        <w:t xml:space="preserve"> La liquidazione dei contributi avviene in due </w:t>
      </w:r>
      <w:r w:rsidR="007D0D5F">
        <w:rPr>
          <w:rFonts w:ascii="Arial" w:hAnsi="Arial" w:cs="Arial"/>
          <w:bCs/>
          <w:lang w:bidi="it-IT"/>
        </w:rPr>
        <w:t>quote</w:t>
      </w:r>
      <w:r w:rsidRPr="00EA54A0">
        <w:rPr>
          <w:rFonts w:ascii="Arial" w:hAnsi="Arial" w:cs="Arial"/>
          <w:bCs/>
          <w:lang w:bidi="it-IT"/>
        </w:rPr>
        <w:t>:</w:t>
      </w:r>
    </w:p>
    <w:p w:rsidR="00EA54A0" w:rsidRPr="00EA54A0" w:rsidRDefault="00EA54A0" w:rsidP="00EA54A0">
      <w:pPr>
        <w:pStyle w:val="Paragrafoelenco"/>
        <w:numPr>
          <w:ilvl w:val="0"/>
          <w:numId w:val="46"/>
        </w:numPr>
        <w:spacing w:line="360" w:lineRule="auto"/>
        <w:ind w:right="142"/>
        <w:jc w:val="both"/>
        <w:rPr>
          <w:rFonts w:ascii="Arial" w:hAnsi="Arial" w:cs="Arial"/>
          <w:bCs/>
        </w:rPr>
      </w:pPr>
      <w:r w:rsidRPr="00EA54A0">
        <w:rPr>
          <w:rFonts w:ascii="Arial" w:hAnsi="Arial" w:cs="Arial"/>
          <w:bCs/>
          <w:u w:val="single"/>
        </w:rPr>
        <w:t>I</w:t>
      </w:r>
      <w:r>
        <w:rPr>
          <w:rFonts w:ascii="Arial" w:hAnsi="Arial" w:cs="Arial"/>
          <w:bCs/>
          <w:u w:val="single"/>
        </w:rPr>
        <w:t>^</w:t>
      </w:r>
      <w:r w:rsidRPr="00EA54A0">
        <w:rPr>
          <w:rFonts w:ascii="Arial" w:hAnsi="Arial" w:cs="Arial"/>
          <w:bCs/>
          <w:u w:val="single"/>
        </w:rPr>
        <w:t xml:space="preserve"> </w:t>
      </w:r>
      <w:r w:rsidR="007D0D5F">
        <w:rPr>
          <w:rFonts w:ascii="Arial" w:hAnsi="Arial" w:cs="Arial"/>
          <w:bCs/>
          <w:u w:val="single"/>
        </w:rPr>
        <w:t>quota</w:t>
      </w:r>
      <w:r w:rsidRPr="00EA54A0">
        <w:rPr>
          <w:rFonts w:ascii="Arial" w:hAnsi="Arial" w:cs="Arial"/>
          <w:bCs/>
          <w:u w:val="single"/>
        </w:rPr>
        <w:t xml:space="preserve"> del contributo annuale</w:t>
      </w:r>
      <w:r w:rsidR="00180A98">
        <w:rPr>
          <w:rFonts w:ascii="Arial" w:hAnsi="Arial" w:cs="Arial"/>
          <w:bCs/>
          <w:u w:val="single"/>
        </w:rPr>
        <w:t xml:space="preserve"> pari al 60% del contributo</w:t>
      </w:r>
      <w:r w:rsidRPr="00EA54A0">
        <w:rPr>
          <w:rFonts w:ascii="Arial" w:hAnsi="Arial" w:cs="Arial"/>
          <w:bCs/>
        </w:rPr>
        <w:t xml:space="preserve">: compatibilmente con le disposizioni finanziarie e di bilancio vigenti e a seguito </w:t>
      </w:r>
      <w:r>
        <w:rPr>
          <w:rFonts w:ascii="Arial" w:hAnsi="Arial" w:cs="Arial"/>
          <w:bCs/>
        </w:rPr>
        <w:t>di:</w:t>
      </w:r>
    </w:p>
    <w:p w:rsidR="00EA54A0" w:rsidRPr="007D0D5F" w:rsidRDefault="00EA54A0" w:rsidP="007D0D5F">
      <w:pPr>
        <w:numPr>
          <w:ilvl w:val="1"/>
          <w:numId w:val="44"/>
        </w:numPr>
        <w:spacing w:after="0" w:line="360" w:lineRule="auto"/>
        <w:ind w:left="1276" w:right="142" w:hanging="567"/>
        <w:jc w:val="both"/>
        <w:rPr>
          <w:rFonts w:ascii="Arial" w:hAnsi="Arial" w:cs="Arial"/>
          <w:bCs/>
          <w:lang w:bidi="it-IT"/>
        </w:rPr>
      </w:pPr>
      <w:r w:rsidRPr="007D0D5F">
        <w:rPr>
          <w:rFonts w:ascii="Arial" w:hAnsi="Arial" w:cs="Arial"/>
          <w:bCs/>
          <w:lang w:bidi="it-IT"/>
        </w:rPr>
        <w:t>presentazione, unicamente per l’annualità 2018, di fidejussione bancaria o assicurativa a copertura dell’importo dell’anticipazione maggiorato del 10% a titolo di interessi e spese legali, con scadenza non inferiore a sei mesi oltre la data massima consentita per la presentazione della rendicontazione a saldo, oppure con rinnovo automatico che consenta di</w:t>
      </w:r>
      <w:r w:rsidR="007D0D5F" w:rsidRPr="007D0D5F">
        <w:rPr>
          <w:rFonts w:ascii="Arial" w:hAnsi="Arial" w:cs="Arial"/>
          <w:bCs/>
          <w:lang w:bidi="it-IT"/>
        </w:rPr>
        <w:t xml:space="preserve"> </w:t>
      </w:r>
      <w:r w:rsidRPr="007D0D5F">
        <w:rPr>
          <w:rFonts w:ascii="Arial" w:hAnsi="Arial" w:cs="Arial"/>
          <w:bCs/>
          <w:lang w:bidi="it-IT"/>
        </w:rPr>
        <w:t>coprire tale periodo, fornita da imprese bancarie, imprese di assicurazione di cui alla L. n. 348/1982 o intermediari finanziari iscritti all'albo di cui all’art. 106 TUB che svolgano in via esclusiva o prevalente attività di rilascio di garanzie (potrà essere utilizzato, in quanto compatibile, lo schema approvato dalla Circolare MISE n. 4075 del 05 febbraio 2014, adattandolo ove necessario); i costi sostenuti per la suddetta fidejussione possono essere inclusi nel bilancio di progetto nella quota destinata alle spese generali.</w:t>
      </w:r>
    </w:p>
    <w:p w:rsidR="00EA54A0" w:rsidRPr="00EA54A0" w:rsidRDefault="00EA54A0" w:rsidP="007D0D5F">
      <w:pPr>
        <w:numPr>
          <w:ilvl w:val="1"/>
          <w:numId w:val="44"/>
        </w:numPr>
        <w:spacing w:after="0" w:line="360" w:lineRule="auto"/>
        <w:ind w:left="1276" w:right="142" w:hanging="567"/>
        <w:jc w:val="both"/>
        <w:rPr>
          <w:rFonts w:ascii="Arial" w:hAnsi="Arial" w:cs="Arial"/>
          <w:bCs/>
          <w:lang w:bidi="it-IT"/>
        </w:rPr>
      </w:pPr>
      <w:proofErr w:type="gramStart"/>
      <w:r w:rsidRPr="00EA54A0">
        <w:rPr>
          <w:rFonts w:ascii="Arial" w:hAnsi="Arial" w:cs="Arial"/>
          <w:bCs/>
          <w:lang w:bidi="it-IT"/>
        </w:rPr>
        <w:t>presentazione</w:t>
      </w:r>
      <w:proofErr w:type="gramEnd"/>
      <w:r w:rsidRPr="00EA54A0">
        <w:rPr>
          <w:rFonts w:ascii="Arial" w:hAnsi="Arial" w:cs="Arial"/>
          <w:bCs/>
          <w:lang w:bidi="it-IT"/>
        </w:rPr>
        <w:t xml:space="preserve"> del cronoprogramma definitivo del programma annuale di residenza;</w:t>
      </w:r>
    </w:p>
    <w:p w:rsidR="00EA54A0" w:rsidRPr="00EA54A0" w:rsidRDefault="00EA54A0" w:rsidP="007D0D5F">
      <w:pPr>
        <w:numPr>
          <w:ilvl w:val="1"/>
          <w:numId w:val="44"/>
        </w:numPr>
        <w:spacing w:after="0" w:line="360" w:lineRule="auto"/>
        <w:ind w:left="1276" w:right="142" w:hanging="567"/>
        <w:jc w:val="both"/>
        <w:rPr>
          <w:rFonts w:ascii="Arial" w:hAnsi="Arial" w:cs="Arial"/>
          <w:bCs/>
          <w:lang w:bidi="it-IT"/>
        </w:rPr>
      </w:pPr>
      <w:proofErr w:type="gramStart"/>
      <w:r w:rsidRPr="00EA54A0">
        <w:rPr>
          <w:rFonts w:ascii="Arial" w:hAnsi="Arial" w:cs="Arial"/>
          <w:bCs/>
          <w:lang w:bidi="it-IT"/>
        </w:rPr>
        <w:t>verifica</w:t>
      </w:r>
      <w:proofErr w:type="gramEnd"/>
      <w:r w:rsidRPr="00EA54A0">
        <w:rPr>
          <w:rFonts w:ascii="Arial" w:hAnsi="Arial" w:cs="Arial"/>
          <w:bCs/>
          <w:lang w:bidi="it-IT"/>
        </w:rPr>
        <w:t xml:space="preserve"> della Regolarità Contributiva (DURC) del soggetto beneficiario del contributo.</w:t>
      </w:r>
    </w:p>
    <w:p w:rsidR="00EA54A0" w:rsidRPr="00EA54A0" w:rsidRDefault="00EF14FD" w:rsidP="007D0D5F">
      <w:pPr>
        <w:pStyle w:val="Paragrafoelenco"/>
        <w:numPr>
          <w:ilvl w:val="0"/>
          <w:numId w:val="46"/>
        </w:numPr>
        <w:spacing w:line="360" w:lineRule="auto"/>
        <w:ind w:right="142"/>
        <w:jc w:val="both"/>
        <w:rPr>
          <w:rFonts w:ascii="Arial" w:hAnsi="Arial" w:cs="Arial"/>
          <w:bCs/>
        </w:rPr>
      </w:pPr>
      <w:proofErr w:type="gramStart"/>
      <w:r>
        <w:rPr>
          <w:rFonts w:ascii="Arial" w:hAnsi="Arial" w:cs="Arial"/>
          <w:bCs/>
          <w:u w:val="single"/>
        </w:rPr>
        <w:t>saldo</w:t>
      </w:r>
      <w:proofErr w:type="gramEnd"/>
      <w:r>
        <w:rPr>
          <w:rFonts w:ascii="Arial" w:hAnsi="Arial" w:cs="Arial"/>
          <w:bCs/>
          <w:u w:val="single"/>
        </w:rPr>
        <w:t xml:space="preserve"> </w:t>
      </w:r>
      <w:r w:rsidR="00B72231">
        <w:rPr>
          <w:rFonts w:ascii="Arial" w:hAnsi="Arial" w:cs="Arial"/>
          <w:bCs/>
          <w:u w:val="single"/>
        </w:rPr>
        <w:t>(</w:t>
      </w:r>
      <w:r w:rsidR="00180A98">
        <w:rPr>
          <w:rFonts w:ascii="Arial" w:hAnsi="Arial" w:cs="Arial"/>
          <w:bCs/>
          <w:u w:val="single"/>
        </w:rPr>
        <w:t xml:space="preserve">pari al 40%) </w:t>
      </w:r>
      <w:r w:rsidR="00EA54A0" w:rsidRPr="00EA54A0">
        <w:rPr>
          <w:rFonts w:ascii="Arial" w:hAnsi="Arial" w:cs="Arial"/>
          <w:bCs/>
          <w:u w:val="single"/>
        </w:rPr>
        <w:t>del contributo annuale</w:t>
      </w:r>
      <w:r w:rsidR="00EA54A0" w:rsidRPr="00EA54A0">
        <w:rPr>
          <w:rFonts w:ascii="Arial" w:hAnsi="Arial" w:cs="Arial"/>
          <w:bCs/>
        </w:rPr>
        <w:t>: a conclusione dei rispettivi programmi annuali di attività, compatibilmente con le disposizioni finanziarie e di bilancio vigenti ed a seguito di:</w:t>
      </w:r>
    </w:p>
    <w:p w:rsidR="00EA54A0" w:rsidRPr="00D64A1C" w:rsidRDefault="00EA54A0" w:rsidP="00173902">
      <w:pPr>
        <w:numPr>
          <w:ilvl w:val="1"/>
          <w:numId w:val="43"/>
        </w:numPr>
        <w:spacing w:after="0" w:line="360" w:lineRule="auto"/>
        <w:ind w:right="142"/>
        <w:jc w:val="both"/>
        <w:rPr>
          <w:rFonts w:ascii="Arial" w:hAnsi="Arial" w:cs="Arial"/>
          <w:bCs/>
          <w:lang w:bidi="it-IT"/>
        </w:rPr>
      </w:pPr>
      <w:proofErr w:type="gramStart"/>
      <w:r w:rsidRPr="00D64A1C">
        <w:rPr>
          <w:rFonts w:ascii="Arial" w:hAnsi="Arial" w:cs="Arial"/>
          <w:bCs/>
          <w:lang w:bidi="it-IT"/>
        </w:rPr>
        <w:lastRenderedPageBreak/>
        <w:t>presentazione</w:t>
      </w:r>
      <w:proofErr w:type="gramEnd"/>
      <w:r w:rsidRPr="00D64A1C">
        <w:rPr>
          <w:rFonts w:ascii="Arial" w:hAnsi="Arial" w:cs="Arial"/>
          <w:bCs/>
          <w:lang w:bidi="it-IT"/>
        </w:rPr>
        <w:t xml:space="preserve"> di una dettagliata relazione sull’attività svolta, nonché del relativo rendiconto finanziario </w:t>
      </w:r>
      <w:r w:rsidR="00D64A1C">
        <w:rPr>
          <w:rFonts w:ascii="Arial" w:hAnsi="Arial" w:cs="Arial"/>
          <w:bCs/>
          <w:lang w:bidi="it-IT"/>
        </w:rPr>
        <w:t xml:space="preserve">(redatto sul modello Allegato F in cui sia presente anche il raffronto con il bilancio preventivo presentato) </w:t>
      </w:r>
      <w:r w:rsidRPr="00D64A1C">
        <w:rPr>
          <w:rFonts w:ascii="Arial" w:hAnsi="Arial" w:cs="Arial"/>
          <w:bCs/>
          <w:lang w:bidi="it-IT"/>
        </w:rPr>
        <w:t>completo di tutti i titoli di spesa e di tutti i materiali pubblicitari, oltre alla documentazione fotografica o filmografica a dimostrazione dell’effettivo svolgimento delle attività previste nel progetto;</w:t>
      </w:r>
    </w:p>
    <w:p w:rsidR="00EA54A0" w:rsidRPr="00EA54A0" w:rsidRDefault="00EA54A0" w:rsidP="00EA54A0">
      <w:pPr>
        <w:numPr>
          <w:ilvl w:val="1"/>
          <w:numId w:val="43"/>
        </w:numPr>
        <w:spacing w:after="0" w:line="360" w:lineRule="auto"/>
        <w:ind w:right="142"/>
        <w:jc w:val="both"/>
        <w:rPr>
          <w:rFonts w:ascii="Arial" w:hAnsi="Arial" w:cs="Arial"/>
          <w:bCs/>
          <w:lang w:bidi="it-IT"/>
        </w:rPr>
      </w:pPr>
      <w:proofErr w:type="gramStart"/>
      <w:r w:rsidRPr="00EA54A0">
        <w:rPr>
          <w:rFonts w:ascii="Arial" w:hAnsi="Arial" w:cs="Arial"/>
          <w:bCs/>
          <w:lang w:bidi="it-IT"/>
        </w:rPr>
        <w:t>presentazione</w:t>
      </w:r>
      <w:proofErr w:type="gramEnd"/>
      <w:r w:rsidRPr="00EA54A0">
        <w:rPr>
          <w:rFonts w:ascii="Arial" w:hAnsi="Arial" w:cs="Arial"/>
          <w:bCs/>
          <w:lang w:bidi="it-IT"/>
        </w:rPr>
        <w:t xml:space="preserve"> di copia dei contratti sottoscritti tra soggetto ospitante e artisti ospitati contenente gli obiettivi e le attività, le risorse messe a disposizione e le condizioni economiche, gli impegni e gli obblighi di ciascuno, compresi quelli assicurativi, l’articolazione dei tempi di svolgimento;</w:t>
      </w:r>
    </w:p>
    <w:p w:rsidR="00EA54A0" w:rsidRPr="00EA54A0" w:rsidRDefault="00EA54A0" w:rsidP="007D0D5F">
      <w:pPr>
        <w:numPr>
          <w:ilvl w:val="1"/>
          <w:numId w:val="43"/>
        </w:numPr>
        <w:spacing w:after="0" w:line="360" w:lineRule="auto"/>
        <w:ind w:right="142"/>
        <w:jc w:val="both"/>
        <w:rPr>
          <w:rFonts w:ascii="Arial" w:hAnsi="Arial" w:cs="Arial"/>
          <w:bCs/>
          <w:lang w:bidi="it-IT"/>
        </w:rPr>
      </w:pPr>
      <w:proofErr w:type="gramStart"/>
      <w:r w:rsidRPr="00EA54A0">
        <w:rPr>
          <w:rFonts w:ascii="Arial" w:hAnsi="Arial" w:cs="Arial"/>
          <w:bCs/>
          <w:lang w:bidi="it-IT"/>
        </w:rPr>
        <w:t>presentazione</w:t>
      </w:r>
      <w:proofErr w:type="gramEnd"/>
      <w:r w:rsidRPr="00EA54A0">
        <w:rPr>
          <w:rFonts w:ascii="Arial" w:hAnsi="Arial" w:cs="Arial"/>
          <w:bCs/>
          <w:lang w:bidi="it-IT"/>
        </w:rPr>
        <w:t xml:space="preserve"> di certificato di Agibilità INPS ex ENPALS;</w:t>
      </w:r>
    </w:p>
    <w:p w:rsidR="00EA54A0" w:rsidRPr="00EA54A0" w:rsidRDefault="00EA54A0" w:rsidP="007D0D5F">
      <w:pPr>
        <w:numPr>
          <w:ilvl w:val="1"/>
          <w:numId w:val="43"/>
        </w:numPr>
        <w:spacing w:after="0" w:line="360" w:lineRule="auto"/>
        <w:ind w:right="142"/>
        <w:jc w:val="both"/>
        <w:rPr>
          <w:rFonts w:ascii="Arial" w:hAnsi="Arial" w:cs="Arial"/>
          <w:bCs/>
          <w:lang w:bidi="it-IT"/>
        </w:rPr>
      </w:pPr>
      <w:proofErr w:type="gramStart"/>
      <w:r w:rsidRPr="00EA54A0">
        <w:rPr>
          <w:rFonts w:ascii="Arial" w:hAnsi="Arial" w:cs="Arial"/>
          <w:bCs/>
          <w:lang w:bidi="it-IT"/>
        </w:rPr>
        <w:t>verifica</w:t>
      </w:r>
      <w:proofErr w:type="gramEnd"/>
      <w:r w:rsidRPr="00EA54A0">
        <w:rPr>
          <w:rFonts w:ascii="Arial" w:hAnsi="Arial" w:cs="Arial"/>
          <w:bCs/>
          <w:lang w:bidi="it-IT"/>
        </w:rPr>
        <w:t xml:space="preserve"> della Regolarità Contributiva (DURC).</w:t>
      </w:r>
    </w:p>
    <w:p w:rsidR="00EA54A0" w:rsidRPr="00EA54A0" w:rsidRDefault="007D0D5F" w:rsidP="00EA54A0">
      <w:pPr>
        <w:spacing w:after="0" w:line="360" w:lineRule="auto"/>
        <w:ind w:left="567" w:right="142" w:hanging="425"/>
        <w:jc w:val="both"/>
        <w:rPr>
          <w:rFonts w:ascii="Arial" w:hAnsi="Arial" w:cs="Arial"/>
          <w:bCs/>
          <w:lang w:bidi="it-IT"/>
        </w:rPr>
      </w:pPr>
      <w:r w:rsidRPr="007D0D5F">
        <w:rPr>
          <w:rFonts w:ascii="Arial" w:hAnsi="Arial" w:cs="Arial"/>
          <w:b/>
          <w:bCs/>
          <w:lang w:bidi="it-IT"/>
        </w:rPr>
        <w:t>12.2</w:t>
      </w:r>
      <w:r>
        <w:rPr>
          <w:rFonts w:ascii="Arial" w:hAnsi="Arial" w:cs="Arial"/>
          <w:bCs/>
          <w:lang w:bidi="it-IT"/>
        </w:rPr>
        <w:t xml:space="preserve"> </w:t>
      </w:r>
      <w:r w:rsidR="00EA54A0" w:rsidRPr="00EA54A0">
        <w:rPr>
          <w:rFonts w:ascii="Arial" w:hAnsi="Arial" w:cs="Arial"/>
          <w:bCs/>
          <w:lang w:bidi="it-IT"/>
        </w:rPr>
        <w:t xml:space="preserve">In ogni caso l’erogazione delle somme a saldo avverrà a completamento delle procedure previste dall’Accordo di Programma 2018-2020 necessarie al trasferimento alla Regione da parte del </w:t>
      </w:r>
      <w:proofErr w:type="spellStart"/>
      <w:r w:rsidR="00EA54A0" w:rsidRPr="00EA54A0">
        <w:rPr>
          <w:rFonts w:ascii="Arial" w:hAnsi="Arial" w:cs="Arial"/>
          <w:bCs/>
          <w:lang w:bidi="it-IT"/>
        </w:rPr>
        <w:t>MiBACT</w:t>
      </w:r>
      <w:proofErr w:type="spellEnd"/>
      <w:r w:rsidR="00EA54A0" w:rsidRPr="00EA54A0">
        <w:rPr>
          <w:rFonts w:ascii="Arial" w:hAnsi="Arial" w:cs="Arial"/>
          <w:bCs/>
          <w:lang w:bidi="it-IT"/>
        </w:rPr>
        <w:t xml:space="preserve"> delle risorse previste e ad esito positivo delle verifiche svolte dall’Amministrazione e dal </w:t>
      </w:r>
      <w:proofErr w:type="spellStart"/>
      <w:r w:rsidR="00EA54A0" w:rsidRPr="00EA54A0">
        <w:rPr>
          <w:rFonts w:ascii="Arial" w:hAnsi="Arial" w:cs="Arial"/>
          <w:bCs/>
          <w:lang w:bidi="it-IT"/>
        </w:rPr>
        <w:t>MiBACT</w:t>
      </w:r>
      <w:proofErr w:type="spellEnd"/>
      <w:r w:rsidR="00EA54A0" w:rsidRPr="00EA54A0">
        <w:rPr>
          <w:rFonts w:ascii="Arial" w:hAnsi="Arial" w:cs="Arial"/>
          <w:bCs/>
          <w:lang w:bidi="it-IT"/>
        </w:rPr>
        <w:t xml:space="preserve"> in merito alla documentazione presentata per l’annualità di riferimento.</w:t>
      </w:r>
    </w:p>
    <w:p w:rsidR="00EA54A0" w:rsidRDefault="00EA54A0" w:rsidP="00826C05">
      <w:pPr>
        <w:spacing w:after="0" w:line="360" w:lineRule="auto"/>
        <w:ind w:left="567" w:right="142" w:hanging="425"/>
        <w:jc w:val="both"/>
        <w:rPr>
          <w:rFonts w:ascii="Arial" w:hAnsi="Arial" w:cs="Arial"/>
          <w:bCs/>
          <w:lang w:bidi="it-IT"/>
        </w:rPr>
      </w:pPr>
    </w:p>
    <w:p w:rsidR="00EF14FD" w:rsidRPr="00EF14FD" w:rsidRDefault="00EF14FD" w:rsidP="00EF14FD">
      <w:pPr>
        <w:spacing w:after="0" w:line="360" w:lineRule="auto"/>
        <w:ind w:left="567" w:right="142" w:hanging="425"/>
        <w:jc w:val="both"/>
        <w:rPr>
          <w:rFonts w:ascii="Arial" w:hAnsi="Arial" w:cs="Arial"/>
          <w:b/>
          <w:bCs/>
          <w:lang w:bidi="it-IT"/>
        </w:rPr>
      </w:pPr>
      <w:r>
        <w:rPr>
          <w:rFonts w:ascii="Arial" w:hAnsi="Arial" w:cs="Arial"/>
          <w:b/>
          <w:bCs/>
          <w:lang w:bidi="it-IT"/>
        </w:rPr>
        <w:t>Art. 13</w:t>
      </w:r>
      <w:r w:rsidRPr="00EF14FD">
        <w:rPr>
          <w:rFonts w:ascii="Arial" w:hAnsi="Arial" w:cs="Arial"/>
          <w:b/>
          <w:bCs/>
          <w:lang w:bidi="it-IT"/>
        </w:rPr>
        <w:t xml:space="preserve"> </w:t>
      </w:r>
      <w:r>
        <w:rPr>
          <w:rFonts w:ascii="Arial" w:hAnsi="Arial" w:cs="Arial"/>
          <w:b/>
          <w:bCs/>
          <w:lang w:bidi="it-IT"/>
        </w:rPr>
        <w:t>OBBLIGHI PER I BENEFICIARI</w:t>
      </w:r>
    </w:p>
    <w:p w:rsidR="00EF14FD" w:rsidRPr="00497073" w:rsidRDefault="00EF14FD" w:rsidP="00EF14FD">
      <w:pPr>
        <w:spacing w:after="0" w:line="360" w:lineRule="auto"/>
        <w:ind w:left="567" w:right="142" w:hanging="425"/>
        <w:jc w:val="both"/>
        <w:rPr>
          <w:rFonts w:ascii="Arial" w:hAnsi="Arial" w:cs="Arial"/>
          <w:bCs/>
          <w:lang w:bidi="it-IT"/>
        </w:rPr>
      </w:pPr>
    </w:p>
    <w:p w:rsidR="00EF14FD" w:rsidRPr="00EF14FD" w:rsidRDefault="00EF14FD" w:rsidP="00EF14FD">
      <w:pPr>
        <w:spacing w:after="0" w:line="360" w:lineRule="auto"/>
        <w:ind w:left="567" w:right="142" w:hanging="425"/>
        <w:jc w:val="both"/>
        <w:rPr>
          <w:rFonts w:ascii="Arial" w:hAnsi="Arial" w:cs="Arial"/>
          <w:bCs/>
          <w:lang w:bidi="it-IT"/>
        </w:rPr>
      </w:pPr>
      <w:r w:rsidRPr="00EF14FD">
        <w:rPr>
          <w:rFonts w:ascii="Arial" w:hAnsi="Arial" w:cs="Arial"/>
          <w:b/>
          <w:bCs/>
          <w:lang w:bidi="it-IT"/>
        </w:rPr>
        <w:t>13.1</w:t>
      </w:r>
      <w:r>
        <w:rPr>
          <w:rFonts w:ascii="Arial" w:hAnsi="Arial" w:cs="Arial"/>
          <w:bCs/>
          <w:lang w:bidi="it-IT"/>
        </w:rPr>
        <w:t xml:space="preserve"> </w:t>
      </w:r>
      <w:r w:rsidRPr="00EF14FD">
        <w:rPr>
          <w:rFonts w:ascii="Arial" w:hAnsi="Arial" w:cs="Arial"/>
          <w:bCs/>
          <w:lang w:bidi="it-IT"/>
        </w:rPr>
        <w:t>I beneficiari dei contributi assumono impegni ed obblighi per la realizzazione degli interventi entro i termini stabiliti dal presente avviso.</w:t>
      </w:r>
    </w:p>
    <w:p w:rsidR="00EF14FD" w:rsidRPr="00EF14FD" w:rsidRDefault="00EF14FD" w:rsidP="00EF14FD">
      <w:pPr>
        <w:spacing w:after="0" w:line="360" w:lineRule="auto"/>
        <w:ind w:left="567" w:right="142"/>
        <w:jc w:val="both"/>
        <w:rPr>
          <w:rFonts w:ascii="Arial" w:hAnsi="Arial" w:cs="Arial"/>
          <w:bCs/>
          <w:lang w:bidi="it-IT"/>
        </w:rPr>
      </w:pPr>
      <w:r w:rsidRPr="00EF14FD">
        <w:rPr>
          <w:rFonts w:ascii="Arial" w:hAnsi="Arial" w:cs="Arial"/>
          <w:bCs/>
          <w:lang w:bidi="it-IT"/>
        </w:rPr>
        <w:t xml:space="preserve">Con la firma apposta in calce all’Istanza il richiedente autorizza l’Amministrazione a trasmettere all’indirizzo di Posta Elettronica Certificata (PEC), indicata </w:t>
      </w:r>
      <w:r>
        <w:rPr>
          <w:rFonts w:ascii="Arial" w:hAnsi="Arial" w:cs="Arial"/>
          <w:bCs/>
          <w:lang w:bidi="it-IT"/>
        </w:rPr>
        <w:t xml:space="preserve">nell’istanza, </w:t>
      </w:r>
      <w:r w:rsidRPr="00EF14FD">
        <w:rPr>
          <w:rFonts w:ascii="Arial" w:hAnsi="Arial" w:cs="Arial"/>
          <w:bCs/>
          <w:lang w:bidi="it-IT"/>
        </w:rPr>
        <w:t>le comunicazioni inerenti il procedimento. E’ pertanto onere dell’istante garantire la funzionalità della suddetta casella di posta elettronica certificata, comunicando tempestivamente qualsiasi variazione o problema.</w:t>
      </w:r>
    </w:p>
    <w:p w:rsidR="00EF14FD" w:rsidRPr="00EF14FD" w:rsidRDefault="00EF14FD" w:rsidP="00EF14FD">
      <w:pPr>
        <w:spacing w:after="0" w:line="360" w:lineRule="auto"/>
        <w:ind w:left="567" w:right="142"/>
        <w:jc w:val="both"/>
        <w:rPr>
          <w:rFonts w:ascii="Arial" w:hAnsi="Arial" w:cs="Arial"/>
          <w:bCs/>
          <w:lang w:bidi="it-IT"/>
        </w:rPr>
      </w:pPr>
      <w:r w:rsidRPr="00EF14FD">
        <w:rPr>
          <w:rFonts w:ascii="Arial" w:hAnsi="Arial" w:cs="Arial"/>
          <w:bCs/>
          <w:lang w:bidi="it-IT"/>
        </w:rPr>
        <w:t xml:space="preserve">Con la firma apposta in calce all’istanza, ai relativi allegati e alla eventuale documentazione integrativa, il richiedente si assume </w:t>
      </w:r>
      <w:r>
        <w:rPr>
          <w:rFonts w:ascii="Arial" w:hAnsi="Arial" w:cs="Arial"/>
          <w:bCs/>
          <w:lang w:bidi="it-IT"/>
        </w:rPr>
        <w:t xml:space="preserve">la </w:t>
      </w:r>
      <w:r w:rsidRPr="00EF14FD">
        <w:rPr>
          <w:rFonts w:ascii="Arial" w:hAnsi="Arial" w:cs="Arial"/>
          <w:bCs/>
          <w:lang w:bidi="it-IT"/>
        </w:rPr>
        <w:t>responsabilità di quant</w:t>
      </w:r>
      <w:r>
        <w:rPr>
          <w:rFonts w:ascii="Arial" w:hAnsi="Arial" w:cs="Arial"/>
          <w:bCs/>
          <w:lang w:bidi="it-IT"/>
        </w:rPr>
        <w:t xml:space="preserve">o dichiarato, consapevole che, </w:t>
      </w:r>
      <w:r w:rsidRPr="00EF14FD">
        <w:rPr>
          <w:rFonts w:ascii="Arial" w:hAnsi="Arial" w:cs="Arial"/>
          <w:bCs/>
          <w:lang w:bidi="it-IT"/>
        </w:rPr>
        <w:t>nel caso di dichiarazioni mendaci, verranno applicate le sanzioni previste dalla normativa vigente, ivi compresa la decadenza del beneficio ottenuto e la restituzione con interessi dell’indebito eventualmente già percepito.</w:t>
      </w:r>
    </w:p>
    <w:p w:rsidR="00EF14FD" w:rsidRPr="00EF14FD" w:rsidRDefault="00EF14FD" w:rsidP="00EF14FD">
      <w:pPr>
        <w:spacing w:after="0" w:line="360" w:lineRule="auto"/>
        <w:ind w:left="567" w:right="142"/>
        <w:jc w:val="both"/>
        <w:rPr>
          <w:rFonts w:ascii="Arial" w:hAnsi="Arial" w:cs="Arial"/>
          <w:bCs/>
          <w:lang w:bidi="it-IT"/>
        </w:rPr>
      </w:pPr>
      <w:r w:rsidRPr="00EF14FD">
        <w:rPr>
          <w:rFonts w:ascii="Arial" w:hAnsi="Arial" w:cs="Arial"/>
          <w:bCs/>
          <w:lang w:bidi="it-IT"/>
        </w:rPr>
        <w:t>Restano ferme le responsabilità civili, penali, amministrative e contabili dei soggetti ammessi a contributo.</w:t>
      </w:r>
    </w:p>
    <w:p w:rsidR="00EF14FD" w:rsidRPr="00EF14FD" w:rsidRDefault="00EF14FD" w:rsidP="00EF14FD">
      <w:pPr>
        <w:spacing w:after="0" w:line="360" w:lineRule="auto"/>
        <w:ind w:left="567" w:right="142"/>
        <w:jc w:val="both"/>
        <w:rPr>
          <w:rFonts w:ascii="Arial" w:hAnsi="Arial" w:cs="Arial"/>
          <w:bCs/>
          <w:lang w:bidi="it-IT"/>
        </w:rPr>
      </w:pPr>
      <w:r w:rsidRPr="00EF14FD">
        <w:rPr>
          <w:rFonts w:ascii="Arial" w:hAnsi="Arial" w:cs="Arial"/>
          <w:bCs/>
          <w:lang w:bidi="it-IT"/>
        </w:rPr>
        <w:t>Per tutto quanto non previsto, si fa riferimento alle disposizioni contenute nelle norme vigenti a livello comunitario, nazionale e regionale.</w:t>
      </w:r>
    </w:p>
    <w:p w:rsidR="00EF14FD" w:rsidRPr="00D64A1C" w:rsidRDefault="00EF14FD" w:rsidP="00EF14FD">
      <w:pPr>
        <w:spacing w:after="0" w:line="360" w:lineRule="auto"/>
        <w:ind w:left="567" w:right="142"/>
        <w:jc w:val="both"/>
        <w:rPr>
          <w:rFonts w:ascii="Arial" w:hAnsi="Arial" w:cs="Arial"/>
          <w:bCs/>
          <w:lang w:bidi="it-IT"/>
        </w:rPr>
      </w:pPr>
      <w:r w:rsidRPr="00EF14FD">
        <w:rPr>
          <w:rFonts w:ascii="Arial" w:hAnsi="Arial" w:cs="Arial"/>
          <w:bCs/>
          <w:lang w:bidi="it-IT"/>
        </w:rPr>
        <w:lastRenderedPageBreak/>
        <w:t xml:space="preserve">Le attività ammesse a contributo dovranno essere realizzate entro e non oltre </w:t>
      </w:r>
      <w:r w:rsidRPr="00D64A1C">
        <w:rPr>
          <w:rFonts w:ascii="Arial" w:hAnsi="Arial" w:cs="Arial"/>
          <w:bCs/>
          <w:lang w:bidi="it-IT"/>
        </w:rPr>
        <w:t xml:space="preserve">il </w:t>
      </w:r>
      <w:r w:rsidRPr="00D64A1C">
        <w:rPr>
          <w:rFonts w:ascii="Arial" w:hAnsi="Arial" w:cs="Arial"/>
          <w:b/>
          <w:bCs/>
          <w:lang w:bidi="it-IT"/>
        </w:rPr>
        <w:t>31 dicembre dell’annualità di riferimento.</w:t>
      </w:r>
    </w:p>
    <w:p w:rsidR="00EA54A0" w:rsidRPr="00EA54A0" w:rsidRDefault="00EA54A0" w:rsidP="00826C05">
      <w:pPr>
        <w:spacing w:after="0" w:line="360" w:lineRule="auto"/>
        <w:ind w:left="567" w:right="142" w:hanging="425"/>
        <w:jc w:val="both"/>
        <w:rPr>
          <w:rFonts w:ascii="Arial" w:hAnsi="Arial" w:cs="Arial"/>
          <w:bCs/>
          <w:lang w:bidi="it-IT"/>
        </w:rPr>
      </w:pPr>
    </w:p>
    <w:p w:rsidR="00EF14FD" w:rsidRDefault="00EF14FD" w:rsidP="00EF14FD">
      <w:pPr>
        <w:spacing w:after="0" w:line="360" w:lineRule="auto"/>
        <w:ind w:left="567" w:right="142" w:hanging="425"/>
        <w:jc w:val="both"/>
        <w:rPr>
          <w:rFonts w:ascii="Arial" w:hAnsi="Arial" w:cs="Arial"/>
          <w:b/>
          <w:bCs/>
          <w:lang w:bidi="it-IT"/>
        </w:rPr>
      </w:pPr>
      <w:r>
        <w:rPr>
          <w:rFonts w:ascii="Arial" w:hAnsi="Arial" w:cs="Arial"/>
          <w:b/>
          <w:bCs/>
          <w:lang w:bidi="it-IT"/>
        </w:rPr>
        <w:t>ART</w:t>
      </w:r>
      <w:r w:rsidRPr="00EF14FD">
        <w:rPr>
          <w:rFonts w:ascii="Arial" w:hAnsi="Arial" w:cs="Arial"/>
          <w:b/>
          <w:bCs/>
          <w:lang w:bidi="it-IT"/>
        </w:rPr>
        <w:t xml:space="preserve">. 15 </w:t>
      </w:r>
      <w:r>
        <w:rPr>
          <w:rFonts w:ascii="Arial" w:hAnsi="Arial" w:cs="Arial"/>
          <w:b/>
          <w:bCs/>
          <w:lang w:bidi="it-IT"/>
        </w:rPr>
        <w:t>MODALITA’DI RENDICONTA</w:t>
      </w:r>
      <w:r w:rsidR="00C02149">
        <w:rPr>
          <w:rFonts w:ascii="Arial" w:hAnsi="Arial" w:cs="Arial"/>
          <w:b/>
          <w:bCs/>
          <w:lang w:bidi="it-IT"/>
        </w:rPr>
        <w:t>ZI</w:t>
      </w:r>
      <w:r>
        <w:rPr>
          <w:rFonts w:ascii="Arial" w:hAnsi="Arial" w:cs="Arial"/>
          <w:b/>
          <w:bCs/>
          <w:lang w:bidi="it-IT"/>
        </w:rPr>
        <w:t>ONE, RIDUZIONI, DECADENZE, REVOCHE E RINUNCE</w:t>
      </w:r>
    </w:p>
    <w:p w:rsidR="003B59B9" w:rsidRPr="003B59B9" w:rsidRDefault="003B59B9" w:rsidP="00EF14FD">
      <w:pPr>
        <w:spacing w:after="0" w:line="360" w:lineRule="auto"/>
        <w:ind w:left="567" w:right="142" w:hanging="425"/>
        <w:jc w:val="both"/>
        <w:rPr>
          <w:rFonts w:ascii="Arial" w:hAnsi="Arial" w:cs="Arial"/>
          <w:bCs/>
          <w:lang w:bidi="it-IT"/>
        </w:rPr>
      </w:pPr>
    </w:p>
    <w:p w:rsidR="00EF14FD" w:rsidRPr="00EF14FD" w:rsidRDefault="00EF14FD" w:rsidP="00EF14FD">
      <w:pPr>
        <w:spacing w:after="0" w:line="360" w:lineRule="auto"/>
        <w:ind w:left="567" w:right="142" w:hanging="425"/>
        <w:jc w:val="both"/>
        <w:rPr>
          <w:rFonts w:ascii="Arial" w:hAnsi="Arial" w:cs="Arial"/>
          <w:bCs/>
          <w:lang w:bidi="it-IT"/>
        </w:rPr>
      </w:pPr>
      <w:r w:rsidRPr="00EF14FD">
        <w:rPr>
          <w:rFonts w:ascii="Arial" w:hAnsi="Arial" w:cs="Arial"/>
          <w:b/>
          <w:bCs/>
          <w:lang w:bidi="it-IT"/>
        </w:rPr>
        <w:t>15.1</w:t>
      </w:r>
      <w:r>
        <w:rPr>
          <w:rFonts w:ascii="Arial" w:hAnsi="Arial" w:cs="Arial"/>
          <w:bCs/>
          <w:lang w:bidi="it-IT"/>
        </w:rPr>
        <w:t xml:space="preserve"> </w:t>
      </w:r>
      <w:r w:rsidRPr="00EF14FD">
        <w:rPr>
          <w:rFonts w:ascii="Arial" w:hAnsi="Arial" w:cs="Arial"/>
          <w:bCs/>
          <w:lang w:bidi="it-IT"/>
        </w:rPr>
        <w:t xml:space="preserve">Il consuntivo annuale dell'attività svolta dovrà essere trasmesso, </w:t>
      </w:r>
      <w:r w:rsidRPr="00EF14FD">
        <w:rPr>
          <w:rFonts w:ascii="Arial" w:hAnsi="Arial" w:cs="Arial"/>
          <w:b/>
          <w:bCs/>
          <w:lang w:bidi="it-IT"/>
        </w:rPr>
        <w:t>pena la decadenza dal beneficio annuale assegnato e la revoca del contributo già concesso</w:t>
      </w:r>
      <w:r w:rsidRPr="00EF14FD">
        <w:rPr>
          <w:rFonts w:ascii="Arial" w:hAnsi="Arial" w:cs="Arial"/>
          <w:bCs/>
          <w:lang w:bidi="it-IT"/>
        </w:rPr>
        <w:t xml:space="preserve">, alla Regione </w:t>
      </w:r>
      <w:r>
        <w:rPr>
          <w:rFonts w:ascii="Arial" w:hAnsi="Arial" w:cs="Arial"/>
          <w:bCs/>
          <w:lang w:bidi="it-IT"/>
        </w:rPr>
        <w:t>Umbria –</w:t>
      </w:r>
      <w:r w:rsidRPr="00EF14FD">
        <w:rPr>
          <w:rFonts w:ascii="Arial" w:hAnsi="Arial" w:cs="Arial"/>
          <w:bCs/>
          <w:lang w:bidi="it-IT"/>
        </w:rPr>
        <w:t xml:space="preserve"> </w:t>
      </w:r>
      <w:r>
        <w:rPr>
          <w:rFonts w:ascii="Arial" w:hAnsi="Arial" w:cs="Arial"/>
          <w:bCs/>
          <w:lang w:bidi="it-IT"/>
        </w:rPr>
        <w:t xml:space="preserve">Servizio Valorizzazione delle risorse culturali </w:t>
      </w:r>
      <w:r>
        <w:rPr>
          <w:rFonts w:ascii="Arial" w:hAnsi="Arial" w:cs="Arial"/>
          <w:b/>
          <w:bCs/>
          <w:lang w:bidi="it-IT"/>
        </w:rPr>
        <w:t>ent</w:t>
      </w:r>
      <w:r w:rsidRPr="00EF14FD">
        <w:rPr>
          <w:rFonts w:ascii="Arial" w:hAnsi="Arial" w:cs="Arial"/>
          <w:b/>
          <w:bCs/>
          <w:lang w:bidi="it-IT"/>
        </w:rPr>
        <w:t xml:space="preserve">ro e non oltre </w:t>
      </w:r>
      <w:r w:rsidRPr="00EF14FD">
        <w:rPr>
          <w:rFonts w:ascii="Arial" w:hAnsi="Arial" w:cs="Arial"/>
          <w:bCs/>
          <w:lang w:bidi="it-IT"/>
        </w:rPr>
        <w:t xml:space="preserve">il </w:t>
      </w:r>
      <w:r w:rsidRPr="00EF14FD">
        <w:rPr>
          <w:rFonts w:ascii="Arial" w:hAnsi="Arial" w:cs="Arial"/>
          <w:b/>
          <w:bCs/>
          <w:lang w:bidi="it-IT"/>
        </w:rPr>
        <w:t xml:space="preserve">31 gennaio 2019 </w:t>
      </w:r>
      <w:r w:rsidRPr="00EF14FD">
        <w:rPr>
          <w:rFonts w:ascii="Arial" w:hAnsi="Arial" w:cs="Arial"/>
          <w:bCs/>
          <w:lang w:bidi="it-IT"/>
        </w:rPr>
        <w:t xml:space="preserve">per l’annualità 2018, il </w:t>
      </w:r>
      <w:r w:rsidRPr="00EF14FD">
        <w:rPr>
          <w:rFonts w:ascii="Arial" w:hAnsi="Arial" w:cs="Arial"/>
          <w:b/>
          <w:bCs/>
          <w:lang w:bidi="it-IT"/>
        </w:rPr>
        <w:t xml:space="preserve">31 gennaio 2020 </w:t>
      </w:r>
      <w:r w:rsidRPr="00EF14FD">
        <w:rPr>
          <w:rFonts w:ascii="Arial" w:hAnsi="Arial" w:cs="Arial"/>
          <w:bCs/>
          <w:lang w:bidi="it-IT"/>
        </w:rPr>
        <w:t xml:space="preserve">per l’annualità 2019 ed il </w:t>
      </w:r>
      <w:r w:rsidRPr="00EF14FD">
        <w:rPr>
          <w:rFonts w:ascii="Arial" w:hAnsi="Arial" w:cs="Arial"/>
          <w:b/>
          <w:bCs/>
          <w:lang w:bidi="it-IT"/>
        </w:rPr>
        <w:t xml:space="preserve">31 gennaio 2021 </w:t>
      </w:r>
      <w:r w:rsidRPr="00EF14FD">
        <w:rPr>
          <w:rFonts w:ascii="Arial" w:hAnsi="Arial" w:cs="Arial"/>
          <w:bCs/>
          <w:lang w:bidi="it-IT"/>
        </w:rPr>
        <w:t>per l’annu</w:t>
      </w:r>
      <w:r>
        <w:rPr>
          <w:rFonts w:ascii="Arial" w:hAnsi="Arial" w:cs="Arial"/>
          <w:bCs/>
          <w:lang w:bidi="it-IT"/>
        </w:rPr>
        <w:t>alità 2020, con le modalità che verranno richieste dal Servizi medesimo.</w:t>
      </w:r>
    </w:p>
    <w:p w:rsidR="00EF14FD" w:rsidRPr="00EF14FD" w:rsidRDefault="00EF14FD" w:rsidP="00EF14FD">
      <w:pPr>
        <w:spacing w:after="0" w:line="360" w:lineRule="auto"/>
        <w:ind w:left="567" w:right="142" w:hanging="425"/>
        <w:jc w:val="both"/>
        <w:rPr>
          <w:rFonts w:ascii="Arial" w:hAnsi="Arial" w:cs="Arial"/>
          <w:bCs/>
          <w:lang w:bidi="it-IT"/>
        </w:rPr>
      </w:pPr>
      <w:r>
        <w:rPr>
          <w:rFonts w:ascii="Arial" w:hAnsi="Arial" w:cs="Arial"/>
          <w:b/>
          <w:bCs/>
          <w:lang w:bidi="it-IT"/>
        </w:rPr>
        <w:t xml:space="preserve">15.2 </w:t>
      </w:r>
      <w:r w:rsidRPr="00EF14FD">
        <w:rPr>
          <w:rFonts w:ascii="Arial" w:hAnsi="Arial" w:cs="Arial"/>
          <w:bCs/>
          <w:lang w:bidi="it-IT"/>
        </w:rPr>
        <w:t>La rendicontazione deve fare riferimento a spese direttamente imputabili al programma di attività, direttamente sostenute e pagate dal soggetto beneficiario del contributo, opportunam</w:t>
      </w:r>
      <w:r>
        <w:rPr>
          <w:rFonts w:ascii="Arial" w:hAnsi="Arial" w:cs="Arial"/>
          <w:bCs/>
          <w:lang w:bidi="it-IT"/>
        </w:rPr>
        <w:t xml:space="preserve">ente documentate e tracciabili e </w:t>
      </w:r>
      <w:r w:rsidRPr="00EF14FD">
        <w:rPr>
          <w:rFonts w:ascii="Arial" w:hAnsi="Arial" w:cs="Arial"/>
          <w:bCs/>
          <w:lang w:bidi="it-IT"/>
        </w:rPr>
        <w:t>riferite all’arco temporale del programma.</w:t>
      </w:r>
    </w:p>
    <w:p w:rsidR="00EF14FD" w:rsidRPr="00EF14FD" w:rsidRDefault="00EF14FD" w:rsidP="00EF14FD">
      <w:pPr>
        <w:spacing w:after="0" w:line="360" w:lineRule="auto"/>
        <w:ind w:left="567" w:right="142" w:hanging="425"/>
        <w:jc w:val="both"/>
        <w:rPr>
          <w:rFonts w:ascii="Arial" w:hAnsi="Arial" w:cs="Arial"/>
          <w:b/>
          <w:bCs/>
          <w:lang w:bidi="it-IT"/>
        </w:rPr>
      </w:pPr>
      <w:r w:rsidRPr="00EF14FD">
        <w:rPr>
          <w:rFonts w:ascii="Arial" w:hAnsi="Arial" w:cs="Arial"/>
          <w:b/>
          <w:bCs/>
          <w:lang w:bidi="it-IT"/>
        </w:rPr>
        <w:t>15.3</w:t>
      </w:r>
      <w:r>
        <w:rPr>
          <w:rFonts w:ascii="Arial" w:hAnsi="Arial" w:cs="Arial"/>
          <w:bCs/>
          <w:lang w:bidi="it-IT"/>
        </w:rPr>
        <w:t xml:space="preserve"> </w:t>
      </w:r>
      <w:r w:rsidRPr="00EF14FD">
        <w:rPr>
          <w:rFonts w:ascii="Arial" w:hAnsi="Arial" w:cs="Arial"/>
          <w:bCs/>
          <w:lang w:bidi="it-IT"/>
        </w:rPr>
        <w:t xml:space="preserve">I titoli di spesa ammessi ai fini della rendicontazione sono esclusivamente fatture e ricevute fiscali intestate al beneficiario, conformi e quietanzate. </w:t>
      </w:r>
      <w:r w:rsidRPr="00EF14FD">
        <w:rPr>
          <w:rFonts w:ascii="Arial" w:hAnsi="Arial" w:cs="Arial"/>
          <w:b/>
          <w:bCs/>
          <w:lang w:bidi="it-IT"/>
        </w:rPr>
        <w:t>I titoli di spesa di importo superiore a € 500,00 devono essere corredati dalla documentazione attestante l’avvenuto pagamento con mezzi tracciabili.</w:t>
      </w:r>
    </w:p>
    <w:p w:rsidR="00EF14FD" w:rsidRPr="00EF14FD" w:rsidRDefault="00EF14FD" w:rsidP="00EF14FD">
      <w:pPr>
        <w:spacing w:after="0" w:line="360" w:lineRule="auto"/>
        <w:ind w:left="567" w:right="142" w:hanging="425"/>
        <w:jc w:val="both"/>
        <w:rPr>
          <w:rFonts w:ascii="Arial" w:hAnsi="Arial" w:cs="Arial"/>
          <w:bCs/>
          <w:lang w:bidi="it-IT"/>
        </w:rPr>
      </w:pPr>
      <w:r w:rsidRPr="00EF14FD">
        <w:rPr>
          <w:rFonts w:ascii="Arial" w:hAnsi="Arial" w:cs="Arial"/>
          <w:b/>
          <w:bCs/>
          <w:lang w:bidi="it-IT"/>
        </w:rPr>
        <w:t>15.4</w:t>
      </w:r>
      <w:r>
        <w:rPr>
          <w:rFonts w:ascii="Arial" w:hAnsi="Arial" w:cs="Arial"/>
          <w:bCs/>
          <w:lang w:bidi="it-IT"/>
        </w:rPr>
        <w:t xml:space="preserve"> </w:t>
      </w:r>
      <w:r w:rsidRPr="00EF14FD">
        <w:rPr>
          <w:rFonts w:ascii="Arial" w:hAnsi="Arial" w:cs="Arial"/>
          <w:bCs/>
          <w:lang w:bidi="it-IT"/>
        </w:rPr>
        <w:t>Il bilancio consunti</w:t>
      </w:r>
      <w:r w:rsidR="003B59B9">
        <w:rPr>
          <w:rFonts w:ascii="Arial" w:hAnsi="Arial" w:cs="Arial"/>
          <w:bCs/>
          <w:lang w:bidi="it-IT"/>
        </w:rPr>
        <w:t xml:space="preserve">vo </w:t>
      </w:r>
      <w:r w:rsidR="00D64A1C">
        <w:rPr>
          <w:rFonts w:ascii="Arial" w:hAnsi="Arial" w:cs="Arial"/>
          <w:bCs/>
          <w:lang w:bidi="it-IT"/>
        </w:rPr>
        <w:t xml:space="preserve">(che </w:t>
      </w:r>
      <w:r w:rsidR="003B59B9">
        <w:rPr>
          <w:rFonts w:ascii="Arial" w:hAnsi="Arial" w:cs="Arial"/>
          <w:bCs/>
          <w:lang w:bidi="it-IT"/>
        </w:rPr>
        <w:t>dovrà essere redatto secondo lo</w:t>
      </w:r>
      <w:r w:rsidRPr="00EF14FD">
        <w:rPr>
          <w:rFonts w:ascii="Arial" w:hAnsi="Arial" w:cs="Arial"/>
          <w:bCs/>
          <w:lang w:bidi="it-IT"/>
        </w:rPr>
        <w:t xml:space="preserve"> </w:t>
      </w:r>
      <w:r w:rsidR="003B59B9">
        <w:rPr>
          <w:rFonts w:ascii="Arial" w:hAnsi="Arial" w:cs="Arial"/>
          <w:bCs/>
          <w:lang w:bidi="it-IT"/>
        </w:rPr>
        <w:t xml:space="preserve">stesso </w:t>
      </w:r>
      <w:r w:rsidRPr="00EF14FD">
        <w:rPr>
          <w:rFonts w:ascii="Arial" w:hAnsi="Arial" w:cs="Arial"/>
          <w:bCs/>
          <w:lang w:bidi="it-IT"/>
        </w:rPr>
        <w:t>schem</w:t>
      </w:r>
      <w:r w:rsidR="003B59B9">
        <w:rPr>
          <w:rFonts w:ascii="Arial" w:hAnsi="Arial" w:cs="Arial"/>
          <w:bCs/>
          <w:lang w:bidi="it-IT"/>
        </w:rPr>
        <w:t>a</w:t>
      </w:r>
      <w:r w:rsidRPr="00EF14FD">
        <w:rPr>
          <w:rFonts w:ascii="Arial" w:hAnsi="Arial" w:cs="Arial"/>
          <w:bCs/>
          <w:lang w:bidi="it-IT"/>
        </w:rPr>
        <w:t xml:space="preserve"> di cui all’</w:t>
      </w:r>
      <w:r w:rsidR="004C408A">
        <w:rPr>
          <w:rFonts w:ascii="Arial" w:hAnsi="Arial" w:cs="Arial"/>
          <w:bCs/>
          <w:lang w:bidi="it-IT"/>
        </w:rPr>
        <w:t>A</w:t>
      </w:r>
      <w:r w:rsidRPr="00EF14FD">
        <w:rPr>
          <w:rFonts w:ascii="Arial" w:hAnsi="Arial" w:cs="Arial"/>
          <w:bCs/>
          <w:lang w:bidi="it-IT"/>
        </w:rPr>
        <w:t xml:space="preserve">llegato </w:t>
      </w:r>
      <w:r w:rsidR="004C408A" w:rsidRPr="00D64A1C">
        <w:rPr>
          <w:rFonts w:ascii="Arial" w:hAnsi="Arial" w:cs="Arial"/>
          <w:bCs/>
          <w:lang w:bidi="it-IT"/>
        </w:rPr>
        <w:t>F</w:t>
      </w:r>
      <w:r w:rsidR="00D64A1C">
        <w:rPr>
          <w:rFonts w:ascii="Arial" w:hAnsi="Arial" w:cs="Arial"/>
          <w:bCs/>
          <w:lang w:bidi="it-IT"/>
        </w:rPr>
        <w:t xml:space="preserve"> per il raffronto con quello </w:t>
      </w:r>
      <w:r w:rsidR="00D64A1C" w:rsidRPr="00D64A1C">
        <w:rPr>
          <w:rFonts w:ascii="Arial" w:hAnsi="Arial" w:cs="Arial"/>
          <w:bCs/>
          <w:lang w:bidi="it-IT"/>
        </w:rPr>
        <w:t>preventivo</w:t>
      </w:r>
      <w:r w:rsidR="004C408A" w:rsidRPr="00D64A1C">
        <w:rPr>
          <w:rFonts w:ascii="Arial" w:hAnsi="Arial" w:cs="Arial"/>
          <w:bCs/>
          <w:lang w:bidi="it-IT"/>
        </w:rPr>
        <w:t>),</w:t>
      </w:r>
      <w:r w:rsidR="004C408A">
        <w:rPr>
          <w:rFonts w:ascii="Arial" w:hAnsi="Arial" w:cs="Arial"/>
          <w:bCs/>
          <w:lang w:bidi="it-IT"/>
        </w:rPr>
        <w:t xml:space="preserve"> </w:t>
      </w:r>
      <w:r w:rsidR="003B59B9">
        <w:rPr>
          <w:rFonts w:ascii="Arial" w:hAnsi="Arial" w:cs="Arial"/>
          <w:bCs/>
          <w:lang w:bidi="it-IT"/>
        </w:rPr>
        <w:t>suddiviso</w:t>
      </w:r>
      <w:r w:rsidRPr="00EF14FD">
        <w:rPr>
          <w:rFonts w:ascii="Arial" w:hAnsi="Arial" w:cs="Arial"/>
          <w:bCs/>
          <w:lang w:bidi="it-IT"/>
        </w:rPr>
        <w:t xml:space="preserve"> in base alle spese am</w:t>
      </w:r>
      <w:r>
        <w:rPr>
          <w:rFonts w:ascii="Arial" w:hAnsi="Arial" w:cs="Arial"/>
          <w:bCs/>
          <w:lang w:bidi="it-IT"/>
        </w:rPr>
        <w:t>missibili</w:t>
      </w:r>
      <w:r w:rsidRPr="00EF14FD">
        <w:rPr>
          <w:rFonts w:ascii="Arial" w:hAnsi="Arial" w:cs="Arial"/>
          <w:bCs/>
          <w:lang w:bidi="it-IT"/>
        </w:rPr>
        <w:t xml:space="preserve"> e nel </w:t>
      </w:r>
      <w:r w:rsidR="00D64A1C">
        <w:rPr>
          <w:rFonts w:ascii="Arial" w:hAnsi="Arial" w:cs="Arial"/>
          <w:bCs/>
          <w:lang w:bidi="it-IT"/>
        </w:rPr>
        <w:t>rispetto dei massimali indicati,</w:t>
      </w:r>
      <w:r w:rsidRPr="00EF14FD">
        <w:rPr>
          <w:rFonts w:ascii="Arial" w:hAnsi="Arial" w:cs="Arial"/>
          <w:bCs/>
          <w:lang w:bidi="it-IT"/>
        </w:rPr>
        <w:t xml:space="preserve"> dovrà riportare nelle entrate gli eventuali incassi, gli altri contributi pubblici o privati e ogni altra risorsa propria inerente il progetto, ed evidenziare il relativo deficit. Inoltre, dovrà </w:t>
      </w:r>
      <w:r w:rsidRPr="00EF14FD">
        <w:rPr>
          <w:rFonts w:ascii="Arial" w:hAnsi="Arial" w:cs="Arial"/>
          <w:bCs/>
          <w:u w:val="single"/>
          <w:lang w:bidi="it-IT"/>
        </w:rPr>
        <w:t>mantenere il requisito relativo alla soglia minima del costo complessivo di progetto</w:t>
      </w:r>
      <w:r>
        <w:rPr>
          <w:rFonts w:ascii="Arial" w:hAnsi="Arial" w:cs="Arial"/>
          <w:bCs/>
          <w:u w:val="single"/>
          <w:lang w:bidi="it-IT"/>
        </w:rPr>
        <w:t>, pari ad € 36</w:t>
      </w:r>
      <w:r w:rsidRPr="00EF14FD">
        <w:rPr>
          <w:rFonts w:ascii="Arial" w:hAnsi="Arial" w:cs="Arial"/>
          <w:bCs/>
          <w:u w:val="single"/>
          <w:lang w:bidi="it-IT"/>
        </w:rPr>
        <w:t>.000,00,</w:t>
      </w:r>
      <w:r w:rsidRPr="00EF14FD">
        <w:rPr>
          <w:rFonts w:ascii="Arial" w:hAnsi="Arial" w:cs="Arial"/>
          <w:bCs/>
          <w:lang w:bidi="it-IT"/>
        </w:rPr>
        <w:t xml:space="preserve"> pena la decadenza dal beneficio annuale assegnato e la revoca del contributo già concesso.</w:t>
      </w:r>
    </w:p>
    <w:p w:rsidR="00EF14FD" w:rsidRPr="00EF14FD" w:rsidRDefault="00EF14FD" w:rsidP="00EF14FD">
      <w:pPr>
        <w:spacing w:after="0" w:line="360" w:lineRule="auto"/>
        <w:ind w:left="567" w:right="142"/>
        <w:jc w:val="both"/>
        <w:rPr>
          <w:rFonts w:ascii="Arial" w:hAnsi="Arial" w:cs="Arial"/>
          <w:bCs/>
          <w:lang w:bidi="it-IT"/>
        </w:rPr>
      </w:pPr>
      <w:r w:rsidRPr="00EF14FD">
        <w:rPr>
          <w:rFonts w:ascii="Arial" w:hAnsi="Arial" w:cs="Arial"/>
          <w:bCs/>
          <w:lang w:bidi="it-IT"/>
        </w:rPr>
        <w:t xml:space="preserve">Il progetto attuato dovrà dimostrare il rispetto dei requisiti minimi di cui all’art. </w:t>
      </w:r>
      <w:r w:rsidR="00C02149">
        <w:rPr>
          <w:rFonts w:ascii="Arial" w:hAnsi="Arial" w:cs="Arial"/>
          <w:bCs/>
          <w:lang w:bidi="it-IT"/>
        </w:rPr>
        <w:t>5,</w:t>
      </w:r>
      <w:r w:rsidRPr="00EF14FD">
        <w:rPr>
          <w:rFonts w:ascii="Arial" w:hAnsi="Arial" w:cs="Arial"/>
          <w:bCs/>
          <w:lang w:bidi="it-IT"/>
        </w:rPr>
        <w:t xml:space="preserve"> pena la decadenza dal beneficio annuale assegnato e la revoca del contributo già erogato.</w:t>
      </w:r>
    </w:p>
    <w:p w:rsidR="00EF14FD" w:rsidRPr="003B59B9" w:rsidRDefault="00EF14FD" w:rsidP="00EF14FD">
      <w:pPr>
        <w:spacing w:after="0" w:line="360" w:lineRule="auto"/>
        <w:ind w:left="567" w:right="142"/>
        <w:jc w:val="both"/>
        <w:rPr>
          <w:rFonts w:ascii="Arial" w:hAnsi="Arial" w:cs="Arial"/>
          <w:bCs/>
          <w:lang w:bidi="it-IT"/>
        </w:rPr>
      </w:pPr>
      <w:r w:rsidRPr="003B59B9">
        <w:rPr>
          <w:rFonts w:ascii="Arial" w:hAnsi="Arial" w:cs="Arial"/>
          <w:bCs/>
          <w:lang w:bidi="it-IT"/>
        </w:rPr>
        <w:t>La verifica dell'Amministrazione sui consuntivi dell’attività svolta costituisce presupposto per il perfezionamento dell'intervento finanziario.</w:t>
      </w:r>
    </w:p>
    <w:p w:rsidR="00EF14FD" w:rsidRPr="00EF14FD" w:rsidRDefault="00EF14FD" w:rsidP="00EF14FD">
      <w:pPr>
        <w:spacing w:after="0" w:line="360" w:lineRule="auto"/>
        <w:ind w:left="567" w:right="142"/>
        <w:jc w:val="both"/>
        <w:rPr>
          <w:rFonts w:ascii="Arial" w:hAnsi="Arial" w:cs="Arial"/>
          <w:b/>
          <w:bCs/>
          <w:lang w:bidi="it-IT"/>
        </w:rPr>
      </w:pPr>
      <w:r w:rsidRPr="00EF14FD">
        <w:rPr>
          <w:rFonts w:ascii="Arial" w:hAnsi="Arial" w:cs="Arial"/>
          <w:b/>
          <w:bCs/>
          <w:lang w:bidi="it-IT"/>
        </w:rPr>
        <w:t xml:space="preserve">Il contributo pubblico (statale e regionale) liquidabile </w:t>
      </w:r>
      <w:r w:rsidR="003B59B9">
        <w:rPr>
          <w:rFonts w:ascii="Arial" w:hAnsi="Arial" w:cs="Arial"/>
          <w:bCs/>
          <w:lang w:bidi="it-IT"/>
        </w:rPr>
        <w:t>a sostegno del titolare del progetto di residenza per artisti nei territori,</w:t>
      </w:r>
      <w:r w:rsidRPr="003B59B9">
        <w:rPr>
          <w:rFonts w:ascii="Arial" w:hAnsi="Arial" w:cs="Arial"/>
          <w:bCs/>
          <w:lang w:bidi="it-IT"/>
        </w:rPr>
        <w:t xml:space="preserve"> </w:t>
      </w:r>
      <w:r w:rsidRPr="00EF14FD">
        <w:rPr>
          <w:rFonts w:ascii="Arial" w:hAnsi="Arial" w:cs="Arial"/>
          <w:b/>
          <w:bCs/>
          <w:lang w:bidi="it-IT"/>
        </w:rPr>
        <w:t xml:space="preserve">non potrà superare il deficit esposto in bilancio e, comunque, </w:t>
      </w:r>
      <w:r w:rsidRPr="00D64A1C">
        <w:rPr>
          <w:rFonts w:ascii="Arial" w:hAnsi="Arial" w:cs="Arial"/>
          <w:b/>
          <w:bCs/>
          <w:lang w:bidi="it-IT"/>
        </w:rPr>
        <w:t>non potrà essere superiore all’80 per cento dei costi ammissibili del progetto regolarmente rendicontati. Il restante 20 per cento dovrà essere garantito dal beneficiario</w:t>
      </w:r>
      <w:r w:rsidRPr="00EF14FD">
        <w:rPr>
          <w:rFonts w:ascii="Arial" w:hAnsi="Arial" w:cs="Arial"/>
          <w:b/>
          <w:bCs/>
          <w:lang w:bidi="it-IT"/>
        </w:rPr>
        <w:t xml:space="preserve"> con risorse proprie o derivanti da altre fonti private o pubbliche.</w:t>
      </w:r>
    </w:p>
    <w:p w:rsidR="00EF14FD" w:rsidRPr="00EF14FD" w:rsidRDefault="00EF14FD" w:rsidP="00EF14FD">
      <w:pPr>
        <w:spacing w:after="0" w:line="360" w:lineRule="auto"/>
        <w:ind w:left="567" w:right="142" w:hanging="425"/>
        <w:jc w:val="both"/>
        <w:rPr>
          <w:rFonts w:ascii="Arial" w:hAnsi="Arial" w:cs="Arial"/>
          <w:bCs/>
          <w:lang w:bidi="it-IT"/>
        </w:rPr>
      </w:pPr>
      <w:r>
        <w:rPr>
          <w:rFonts w:ascii="Arial" w:hAnsi="Arial" w:cs="Arial"/>
          <w:b/>
          <w:bCs/>
          <w:lang w:bidi="it-IT"/>
        </w:rPr>
        <w:lastRenderedPageBreak/>
        <w:t xml:space="preserve">15.5 </w:t>
      </w:r>
      <w:r w:rsidRPr="00EF14FD">
        <w:rPr>
          <w:rFonts w:ascii="Arial" w:hAnsi="Arial" w:cs="Arial"/>
          <w:bCs/>
          <w:lang w:bidi="it-IT"/>
        </w:rPr>
        <w:t>Qualsiasi eventuale modifica alle attività previste nel progetto ammesso a contributo, deve essere previamente autorizzata dall’Amministrazione. Ogni modifica non autorizzata comporterà la non riconoscibilità dei costi relativi alla parte del progetto variata.</w:t>
      </w:r>
    </w:p>
    <w:p w:rsidR="00EF14FD" w:rsidRPr="00EF14FD" w:rsidRDefault="00EF14FD" w:rsidP="00EF14FD">
      <w:pPr>
        <w:spacing w:after="0" w:line="360" w:lineRule="auto"/>
        <w:ind w:left="567" w:right="142"/>
        <w:jc w:val="both"/>
        <w:rPr>
          <w:rFonts w:ascii="Arial" w:hAnsi="Arial" w:cs="Arial"/>
          <w:bCs/>
          <w:lang w:bidi="it-IT"/>
        </w:rPr>
      </w:pPr>
      <w:r w:rsidRPr="00EF14FD">
        <w:rPr>
          <w:rFonts w:ascii="Arial" w:hAnsi="Arial" w:cs="Arial"/>
          <w:bCs/>
          <w:lang w:bidi="it-IT"/>
        </w:rPr>
        <w:t xml:space="preserve">Qualora le variazioni suddette comportino il venir meno dei requisiti richiesti negli artt. </w:t>
      </w:r>
      <w:r w:rsidR="00C02149">
        <w:rPr>
          <w:rFonts w:ascii="Arial" w:hAnsi="Arial" w:cs="Arial"/>
          <w:bCs/>
          <w:lang w:bidi="it-IT"/>
        </w:rPr>
        <w:t>5</w:t>
      </w:r>
      <w:r>
        <w:rPr>
          <w:rFonts w:ascii="Arial" w:hAnsi="Arial" w:cs="Arial"/>
          <w:bCs/>
          <w:lang w:bidi="it-IT"/>
        </w:rPr>
        <w:t xml:space="preserve"> e </w:t>
      </w:r>
      <w:r w:rsidR="00C02149">
        <w:rPr>
          <w:rFonts w:ascii="Arial" w:hAnsi="Arial" w:cs="Arial"/>
          <w:bCs/>
          <w:lang w:bidi="it-IT"/>
        </w:rPr>
        <w:t>6</w:t>
      </w:r>
      <w:r w:rsidRPr="00EF14FD">
        <w:rPr>
          <w:rFonts w:ascii="Arial" w:hAnsi="Arial" w:cs="Arial"/>
          <w:bCs/>
          <w:lang w:bidi="it-IT"/>
        </w:rPr>
        <w:t xml:space="preserve"> del presente avviso, l’Amministrazione procederà a disporre la decadenza dal beneficio annuale assegnato con la eventuale revoca del contributo già concesso e conseguente recupero delle somme versate.</w:t>
      </w:r>
    </w:p>
    <w:p w:rsidR="00EA54A0" w:rsidRDefault="00EF14FD" w:rsidP="00EF14FD">
      <w:pPr>
        <w:spacing w:after="0" w:line="360" w:lineRule="auto"/>
        <w:ind w:left="567" w:right="142" w:hanging="425"/>
        <w:jc w:val="both"/>
        <w:rPr>
          <w:rFonts w:ascii="Arial" w:hAnsi="Arial" w:cs="Arial"/>
          <w:bCs/>
          <w:lang w:bidi="it-IT"/>
        </w:rPr>
      </w:pPr>
      <w:r w:rsidRPr="00EF14FD">
        <w:rPr>
          <w:rFonts w:ascii="Arial" w:hAnsi="Arial" w:cs="Arial"/>
          <w:b/>
          <w:bCs/>
          <w:lang w:bidi="it-IT"/>
        </w:rPr>
        <w:t>15.6</w:t>
      </w:r>
      <w:r>
        <w:rPr>
          <w:rFonts w:ascii="Arial" w:hAnsi="Arial" w:cs="Arial"/>
          <w:bCs/>
          <w:lang w:bidi="it-IT"/>
        </w:rPr>
        <w:t xml:space="preserve"> </w:t>
      </w:r>
      <w:r w:rsidRPr="00EF14FD">
        <w:rPr>
          <w:rFonts w:ascii="Arial" w:hAnsi="Arial" w:cs="Arial"/>
          <w:bCs/>
          <w:lang w:bidi="it-IT"/>
        </w:rPr>
        <w:t xml:space="preserve">Fermo restando i limiti in precedenza indicati </w:t>
      </w:r>
      <w:r w:rsidRPr="00EF14FD">
        <w:rPr>
          <w:rFonts w:ascii="Arial" w:hAnsi="Arial" w:cs="Arial"/>
          <w:bCs/>
          <w:u w:val="single"/>
          <w:lang w:bidi="it-IT"/>
        </w:rPr>
        <w:t>ed il mantenimento del requisito relativo alla soglia minima del costo complessivo di progetto</w:t>
      </w:r>
      <w:r w:rsidRPr="00EF14FD">
        <w:rPr>
          <w:rFonts w:ascii="Arial" w:hAnsi="Arial" w:cs="Arial"/>
          <w:b/>
          <w:bCs/>
          <w:lang w:bidi="it-IT"/>
        </w:rPr>
        <w:t>, l’importo del contributo è proporzionalmente ridotto nel caso in cui il bilancio consuntivo presenti uno scostamento nel totale delle spese ammissibili superiore al 20%</w:t>
      </w:r>
      <w:r w:rsidRPr="00EF14FD">
        <w:rPr>
          <w:rFonts w:ascii="Arial" w:hAnsi="Arial" w:cs="Arial"/>
          <w:bCs/>
          <w:lang w:bidi="it-IT"/>
        </w:rPr>
        <w:t>. La riduzione sarà operata in sede di saldo per la percentuale eccedente il 20%, fermo restando il rispetto delle percentuali massime di finanziamento in precedenza indicate. In presenza di una variazione in diminuzione superiore al 50% tra i dati di b</w:t>
      </w:r>
      <w:r w:rsidR="00A16503">
        <w:rPr>
          <w:rFonts w:ascii="Arial" w:hAnsi="Arial" w:cs="Arial"/>
          <w:bCs/>
          <w:lang w:bidi="it-IT"/>
        </w:rPr>
        <w:t>ilancio preventivi e consuntivi</w:t>
      </w:r>
      <w:r w:rsidRPr="00EF14FD">
        <w:rPr>
          <w:rFonts w:ascii="Arial" w:hAnsi="Arial" w:cs="Arial"/>
          <w:bCs/>
          <w:lang w:bidi="it-IT"/>
        </w:rPr>
        <w:t xml:space="preserve"> o in caso di documentazione consuntiva non conforme alle normative fiscali, contributive e contabili vigenti, l’Amministrazione procederà a disporre la decadenza dal beneficio annuale assegnato e la revoca integrale del contributo concesso con il recupero delle somme eventualmente già versate</w:t>
      </w:r>
      <w:r>
        <w:rPr>
          <w:rFonts w:ascii="Arial" w:hAnsi="Arial" w:cs="Arial"/>
          <w:bCs/>
          <w:lang w:bidi="it-IT"/>
        </w:rPr>
        <w:t>.</w:t>
      </w:r>
    </w:p>
    <w:p w:rsidR="00EF14FD" w:rsidRDefault="00EF14FD" w:rsidP="00EF14FD">
      <w:pPr>
        <w:spacing w:after="0" w:line="360" w:lineRule="auto"/>
        <w:ind w:left="567" w:right="142" w:hanging="425"/>
        <w:jc w:val="both"/>
        <w:rPr>
          <w:rFonts w:ascii="Arial" w:hAnsi="Arial" w:cs="Arial"/>
          <w:lang w:bidi="it-IT"/>
        </w:rPr>
      </w:pPr>
    </w:p>
    <w:p w:rsidR="00333EDD" w:rsidRPr="00333EDD" w:rsidRDefault="003B59B9" w:rsidP="00333EDD">
      <w:pPr>
        <w:spacing w:after="0" w:line="360" w:lineRule="auto"/>
        <w:ind w:left="567" w:right="142" w:hanging="425"/>
        <w:jc w:val="both"/>
        <w:rPr>
          <w:rFonts w:ascii="Arial" w:hAnsi="Arial" w:cs="Arial"/>
          <w:b/>
          <w:bCs/>
          <w:lang w:bidi="it-IT"/>
        </w:rPr>
      </w:pPr>
      <w:r>
        <w:rPr>
          <w:rFonts w:ascii="Arial" w:hAnsi="Arial" w:cs="Arial"/>
          <w:b/>
          <w:bCs/>
          <w:lang w:bidi="it-IT"/>
        </w:rPr>
        <w:t>ART</w:t>
      </w:r>
      <w:r w:rsidR="00333EDD" w:rsidRPr="00333EDD">
        <w:rPr>
          <w:rFonts w:ascii="Arial" w:hAnsi="Arial" w:cs="Arial"/>
          <w:b/>
          <w:bCs/>
          <w:lang w:bidi="it-IT"/>
        </w:rPr>
        <w:t xml:space="preserve">. 16 </w:t>
      </w:r>
      <w:r w:rsidR="00333EDD">
        <w:rPr>
          <w:rFonts w:ascii="Arial" w:hAnsi="Arial" w:cs="Arial"/>
          <w:b/>
          <w:bCs/>
          <w:lang w:bidi="it-IT"/>
        </w:rPr>
        <w:t xml:space="preserve">OBBLIGHI </w:t>
      </w:r>
      <w:r>
        <w:rPr>
          <w:rFonts w:ascii="Arial" w:hAnsi="Arial" w:cs="Arial"/>
          <w:b/>
          <w:bCs/>
          <w:lang w:bidi="it-IT"/>
        </w:rPr>
        <w:t>DI INFORMAZIONE E PROMOZIONE DELLA ATTIVITA’ E DEI RISULTATI CONSEGUITI - CONTROLLI</w:t>
      </w:r>
    </w:p>
    <w:p w:rsidR="00333EDD" w:rsidRPr="003B59B9" w:rsidRDefault="00333EDD" w:rsidP="00333EDD">
      <w:pPr>
        <w:spacing w:after="0" w:line="360" w:lineRule="auto"/>
        <w:ind w:left="567" w:right="142" w:hanging="425"/>
        <w:jc w:val="both"/>
        <w:rPr>
          <w:rFonts w:ascii="Arial" w:hAnsi="Arial" w:cs="Arial"/>
          <w:lang w:bidi="it-IT"/>
        </w:rPr>
      </w:pPr>
    </w:p>
    <w:p w:rsidR="00333EDD" w:rsidRPr="00333EDD" w:rsidRDefault="003B59B9" w:rsidP="00333EDD">
      <w:pPr>
        <w:spacing w:after="0" w:line="360" w:lineRule="auto"/>
        <w:ind w:left="567" w:right="142" w:hanging="425"/>
        <w:jc w:val="both"/>
        <w:rPr>
          <w:rFonts w:ascii="Arial" w:hAnsi="Arial" w:cs="Arial"/>
          <w:lang w:bidi="it-IT"/>
        </w:rPr>
      </w:pPr>
      <w:r w:rsidRPr="003B59B9">
        <w:rPr>
          <w:rFonts w:ascii="Arial" w:hAnsi="Arial" w:cs="Arial"/>
          <w:b/>
          <w:lang w:bidi="it-IT"/>
        </w:rPr>
        <w:t>16.1</w:t>
      </w:r>
      <w:r>
        <w:rPr>
          <w:rFonts w:ascii="Arial" w:hAnsi="Arial" w:cs="Arial"/>
          <w:lang w:bidi="it-IT"/>
        </w:rPr>
        <w:t xml:space="preserve"> </w:t>
      </w:r>
      <w:r w:rsidR="00333EDD" w:rsidRPr="00333EDD">
        <w:rPr>
          <w:rFonts w:ascii="Arial" w:hAnsi="Arial" w:cs="Arial"/>
          <w:lang w:bidi="it-IT"/>
        </w:rPr>
        <w:t xml:space="preserve">I beneficiari dei contributi sono tenuti a riportare su tutti i materiali di comunicazione e promozione, on line e cartacei, il logo del MIBACT-Direzione Generale dello Spettacolo dal vivo insieme a quello della Regione </w:t>
      </w:r>
      <w:r>
        <w:rPr>
          <w:rFonts w:ascii="Arial" w:hAnsi="Arial" w:cs="Arial"/>
          <w:lang w:bidi="it-IT"/>
        </w:rPr>
        <w:t>Umbria,</w:t>
      </w:r>
      <w:r w:rsidR="00333EDD" w:rsidRPr="00333EDD">
        <w:rPr>
          <w:rFonts w:ascii="Arial" w:hAnsi="Arial" w:cs="Arial"/>
          <w:lang w:bidi="it-IT"/>
        </w:rPr>
        <w:t xml:space="preserve"> completi di </w:t>
      </w:r>
      <w:proofErr w:type="spellStart"/>
      <w:r w:rsidR="00333EDD" w:rsidRPr="00333EDD">
        <w:rPr>
          <w:rFonts w:ascii="Arial" w:hAnsi="Arial" w:cs="Arial"/>
          <w:lang w:bidi="it-IT"/>
        </w:rPr>
        <w:t>lettering</w:t>
      </w:r>
      <w:proofErr w:type="spellEnd"/>
      <w:r w:rsidR="00333EDD" w:rsidRPr="00333EDD">
        <w:rPr>
          <w:rFonts w:ascii="Arial" w:hAnsi="Arial" w:cs="Arial"/>
          <w:lang w:bidi="it-IT"/>
        </w:rPr>
        <w:t>.</w:t>
      </w:r>
    </w:p>
    <w:p w:rsidR="00333EDD" w:rsidRPr="00333EDD" w:rsidRDefault="003B59B9" w:rsidP="00333EDD">
      <w:pPr>
        <w:spacing w:after="0" w:line="360" w:lineRule="auto"/>
        <w:ind w:left="567" w:right="142" w:hanging="425"/>
        <w:jc w:val="both"/>
        <w:rPr>
          <w:rFonts w:ascii="Arial" w:hAnsi="Arial" w:cs="Arial"/>
          <w:lang w:bidi="it-IT"/>
        </w:rPr>
      </w:pPr>
      <w:r w:rsidRPr="003B59B9">
        <w:rPr>
          <w:rFonts w:ascii="Arial" w:hAnsi="Arial" w:cs="Arial"/>
          <w:b/>
          <w:lang w:bidi="it-IT"/>
        </w:rPr>
        <w:t>16.2</w:t>
      </w:r>
      <w:r>
        <w:rPr>
          <w:rFonts w:ascii="Arial" w:hAnsi="Arial" w:cs="Arial"/>
          <w:lang w:bidi="it-IT"/>
        </w:rPr>
        <w:t xml:space="preserve"> </w:t>
      </w:r>
      <w:r w:rsidR="00333EDD" w:rsidRPr="00333EDD">
        <w:rPr>
          <w:rFonts w:ascii="Arial" w:hAnsi="Arial" w:cs="Arial"/>
          <w:lang w:bidi="it-IT"/>
        </w:rPr>
        <w:t>I beneficiari dei contributi sono inoltre tenuti a collaborare attivamente e a raccogliere e fornire tutte le informazioni che verranno richieste a fini informativi e/o statistici in itinere ed ex post secondo modalità, tempistiche e schemi uniformi che verranno comunicati dall’Amministrazione a seguito di specifici accordi che saranno realizzati in sede tecnica tra la Direzione Generale Spettacolo del MIBACT e il Coordinamento tecnico interregionale in materia di spettacolo, in applicazione di quanto previsto nell’Accordo di Programma triennale 2018-2020 per la fase di verifica e monitoraggio del Progetto interregionale.</w:t>
      </w:r>
    </w:p>
    <w:p w:rsidR="00EF14FD" w:rsidRDefault="003B59B9" w:rsidP="003B59B9">
      <w:pPr>
        <w:spacing w:after="0" w:line="360" w:lineRule="auto"/>
        <w:ind w:left="567" w:right="142" w:hanging="425"/>
        <w:jc w:val="both"/>
        <w:rPr>
          <w:rFonts w:ascii="Arial" w:hAnsi="Arial" w:cs="Arial"/>
          <w:lang w:bidi="it-IT"/>
        </w:rPr>
      </w:pPr>
      <w:r w:rsidRPr="003B59B9">
        <w:rPr>
          <w:rFonts w:ascii="Arial" w:hAnsi="Arial" w:cs="Arial"/>
          <w:b/>
          <w:lang w:bidi="it-IT"/>
        </w:rPr>
        <w:t>16.3</w:t>
      </w:r>
      <w:r>
        <w:rPr>
          <w:rFonts w:ascii="Arial" w:hAnsi="Arial" w:cs="Arial"/>
          <w:lang w:bidi="it-IT"/>
        </w:rPr>
        <w:t xml:space="preserve"> </w:t>
      </w:r>
      <w:r w:rsidR="00333EDD" w:rsidRPr="00333EDD">
        <w:rPr>
          <w:rFonts w:ascii="Arial" w:hAnsi="Arial" w:cs="Arial"/>
          <w:lang w:bidi="it-IT"/>
        </w:rPr>
        <w:t>Il mancato rispetto dei suddetti obblighi potrà comportare la riduzione del contributo e, nei casi più gravi, la revoca dello stesso</w:t>
      </w:r>
      <w:r w:rsidR="00A16503">
        <w:rPr>
          <w:rFonts w:ascii="Arial" w:hAnsi="Arial" w:cs="Arial"/>
          <w:lang w:bidi="it-IT"/>
        </w:rPr>
        <w:t>.</w:t>
      </w:r>
    </w:p>
    <w:p w:rsidR="00EF14FD" w:rsidRDefault="003B59B9" w:rsidP="00EF14FD">
      <w:pPr>
        <w:spacing w:after="0" w:line="360" w:lineRule="auto"/>
        <w:ind w:left="567" w:right="142" w:hanging="425"/>
        <w:jc w:val="both"/>
        <w:rPr>
          <w:rFonts w:ascii="Arial" w:hAnsi="Arial" w:cs="Arial"/>
          <w:bCs/>
          <w:lang w:bidi="it-IT"/>
        </w:rPr>
      </w:pPr>
      <w:r w:rsidRPr="003B59B9">
        <w:rPr>
          <w:rFonts w:ascii="Arial" w:hAnsi="Arial" w:cs="Arial"/>
          <w:b/>
          <w:bCs/>
          <w:lang w:bidi="it-IT"/>
        </w:rPr>
        <w:lastRenderedPageBreak/>
        <w:t>16.4</w:t>
      </w:r>
      <w:r>
        <w:rPr>
          <w:rFonts w:ascii="Arial" w:hAnsi="Arial" w:cs="Arial"/>
          <w:bCs/>
          <w:lang w:bidi="it-IT"/>
        </w:rPr>
        <w:t xml:space="preserve"> </w:t>
      </w:r>
      <w:r w:rsidRPr="003B59B9">
        <w:rPr>
          <w:rFonts w:ascii="Arial" w:hAnsi="Arial" w:cs="Arial"/>
          <w:bCs/>
          <w:lang w:bidi="it-IT"/>
        </w:rPr>
        <w:t>La Regione</w:t>
      </w:r>
      <w:r>
        <w:rPr>
          <w:rFonts w:ascii="Arial" w:hAnsi="Arial" w:cs="Arial"/>
          <w:bCs/>
          <w:lang w:bidi="it-IT"/>
        </w:rPr>
        <w:t xml:space="preserve"> Umbria </w:t>
      </w:r>
      <w:r w:rsidRPr="003B59B9">
        <w:rPr>
          <w:rFonts w:ascii="Arial" w:hAnsi="Arial" w:cs="Arial"/>
          <w:bCs/>
          <w:lang w:bidi="it-IT"/>
        </w:rPr>
        <w:t>potrà procedere periodicamente nei confronti delle iniziative ad attività di monitoraggio e ad eventuali controlli in loco, riservandosi di revocare il contributo in caso di discordanza tra attività prevista e quella in corso di realizzazione</w:t>
      </w:r>
      <w:r w:rsidR="00A16503">
        <w:rPr>
          <w:rFonts w:ascii="Arial" w:hAnsi="Arial" w:cs="Arial"/>
          <w:bCs/>
          <w:lang w:bidi="it-IT"/>
        </w:rPr>
        <w:t>.</w:t>
      </w:r>
    </w:p>
    <w:p w:rsidR="003B59B9" w:rsidRDefault="003B59B9" w:rsidP="00EF14FD">
      <w:pPr>
        <w:spacing w:after="0" w:line="360" w:lineRule="auto"/>
        <w:ind w:left="567" w:right="142" w:hanging="425"/>
        <w:jc w:val="both"/>
        <w:rPr>
          <w:rFonts w:ascii="Arial" w:hAnsi="Arial" w:cs="Arial"/>
          <w:bCs/>
          <w:lang w:bidi="it-IT"/>
        </w:rPr>
      </w:pPr>
    </w:p>
    <w:p w:rsidR="003B59B9" w:rsidRPr="003B59B9" w:rsidRDefault="003B59B9" w:rsidP="003B59B9">
      <w:pPr>
        <w:spacing w:after="0" w:line="360" w:lineRule="auto"/>
        <w:ind w:left="567" w:right="142" w:hanging="425"/>
        <w:jc w:val="both"/>
        <w:rPr>
          <w:rFonts w:ascii="Arial" w:hAnsi="Arial" w:cs="Arial"/>
          <w:b/>
          <w:bCs/>
          <w:lang w:bidi="it-IT"/>
        </w:rPr>
      </w:pPr>
      <w:r w:rsidRPr="003B59B9">
        <w:rPr>
          <w:rFonts w:ascii="Arial" w:hAnsi="Arial" w:cs="Arial"/>
          <w:b/>
          <w:bCs/>
          <w:lang w:bidi="it-IT"/>
        </w:rPr>
        <w:t>A</w:t>
      </w:r>
      <w:r w:rsidR="007574D1">
        <w:rPr>
          <w:rFonts w:ascii="Arial" w:hAnsi="Arial" w:cs="Arial"/>
          <w:b/>
          <w:bCs/>
          <w:lang w:bidi="it-IT"/>
        </w:rPr>
        <w:t>RT</w:t>
      </w:r>
      <w:r w:rsidRPr="003B59B9">
        <w:rPr>
          <w:rFonts w:ascii="Arial" w:hAnsi="Arial" w:cs="Arial"/>
          <w:b/>
          <w:bCs/>
          <w:lang w:bidi="it-IT"/>
        </w:rPr>
        <w:t xml:space="preserve">. 18 </w:t>
      </w:r>
      <w:r w:rsidR="007574D1">
        <w:rPr>
          <w:rFonts w:ascii="Arial" w:hAnsi="Arial" w:cs="Arial"/>
          <w:b/>
          <w:bCs/>
          <w:lang w:bidi="it-IT"/>
        </w:rPr>
        <w:t>TRATTAMENTO DEI DATI PERSONALI</w:t>
      </w:r>
    </w:p>
    <w:p w:rsidR="007574D1" w:rsidRDefault="007574D1" w:rsidP="003B59B9">
      <w:pPr>
        <w:spacing w:after="0" w:line="360" w:lineRule="auto"/>
        <w:ind w:left="567" w:right="142" w:hanging="425"/>
        <w:jc w:val="both"/>
        <w:rPr>
          <w:rFonts w:ascii="Arial" w:hAnsi="Arial" w:cs="Arial"/>
          <w:bCs/>
          <w:lang w:bidi="it-IT"/>
        </w:rPr>
      </w:pPr>
    </w:p>
    <w:p w:rsidR="008A2EE6" w:rsidRPr="008A2EE6" w:rsidRDefault="008A2EE6" w:rsidP="008A2EE6">
      <w:pPr>
        <w:spacing w:after="0" w:line="360" w:lineRule="auto"/>
        <w:ind w:left="567" w:right="142" w:hanging="425"/>
        <w:jc w:val="both"/>
        <w:rPr>
          <w:rFonts w:ascii="Arial" w:hAnsi="Arial" w:cs="Arial"/>
          <w:bCs/>
          <w:lang w:bidi="it-IT"/>
        </w:rPr>
      </w:pPr>
      <w:r w:rsidRPr="008A2EE6">
        <w:rPr>
          <w:rFonts w:ascii="Arial" w:hAnsi="Arial" w:cs="Arial"/>
          <w:b/>
          <w:bCs/>
          <w:lang w:bidi="it-IT"/>
        </w:rPr>
        <w:t>1</w:t>
      </w:r>
      <w:r w:rsidR="00311569">
        <w:rPr>
          <w:rFonts w:ascii="Arial" w:hAnsi="Arial" w:cs="Arial"/>
          <w:b/>
          <w:bCs/>
          <w:lang w:bidi="it-IT"/>
        </w:rPr>
        <w:t>8</w:t>
      </w:r>
      <w:r w:rsidRPr="008A2EE6">
        <w:rPr>
          <w:rFonts w:ascii="Arial" w:hAnsi="Arial" w:cs="Arial"/>
          <w:b/>
          <w:bCs/>
          <w:lang w:bidi="it-IT"/>
        </w:rPr>
        <w:t xml:space="preserve">.1 </w:t>
      </w:r>
      <w:r w:rsidRPr="008A2EE6">
        <w:rPr>
          <w:rFonts w:ascii="Arial" w:hAnsi="Arial" w:cs="Arial"/>
          <w:bCs/>
          <w:lang w:bidi="it-IT"/>
        </w:rPr>
        <w:t>Il trattamento dei dati personali contenuti nell’istanza avverrà nel rispetto del Reg.to UE 2016/679 e del Decreto legislativo n. 196 del 30 giugno 2013 “Codice in materia di protezione dei dati personali”</w:t>
      </w:r>
      <w:r w:rsidR="00C02149">
        <w:rPr>
          <w:rFonts w:ascii="Arial" w:hAnsi="Arial" w:cs="Arial"/>
          <w:bCs/>
          <w:lang w:bidi="it-IT"/>
        </w:rPr>
        <w:t>.</w:t>
      </w:r>
    </w:p>
    <w:p w:rsidR="008A2EE6" w:rsidRPr="008A2EE6" w:rsidRDefault="00311569" w:rsidP="008A2EE6">
      <w:pPr>
        <w:spacing w:after="0" w:line="360" w:lineRule="auto"/>
        <w:ind w:left="567" w:right="142" w:hanging="425"/>
        <w:jc w:val="both"/>
        <w:rPr>
          <w:rFonts w:ascii="Arial" w:hAnsi="Arial" w:cs="Arial"/>
          <w:bCs/>
          <w:lang w:bidi="it-IT"/>
        </w:rPr>
      </w:pPr>
      <w:r>
        <w:rPr>
          <w:rFonts w:ascii="Arial" w:hAnsi="Arial" w:cs="Arial"/>
          <w:b/>
          <w:bCs/>
          <w:lang w:bidi="it-IT"/>
        </w:rPr>
        <w:t>18</w:t>
      </w:r>
      <w:r w:rsidR="008A2EE6" w:rsidRPr="008A2EE6">
        <w:rPr>
          <w:rFonts w:ascii="Arial" w:hAnsi="Arial" w:cs="Arial"/>
          <w:b/>
          <w:bCs/>
          <w:lang w:bidi="it-IT"/>
        </w:rPr>
        <w:t>.2</w:t>
      </w:r>
      <w:r w:rsidR="008A2EE6" w:rsidRPr="008A2EE6">
        <w:rPr>
          <w:rFonts w:ascii="Arial" w:hAnsi="Arial" w:cs="Arial"/>
          <w:b/>
          <w:bCs/>
          <w:lang w:bidi="it-IT"/>
        </w:rPr>
        <w:tab/>
      </w:r>
      <w:r w:rsidR="008A2EE6" w:rsidRPr="008A2EE6">
        <w:rPr>
          <w:rFonts w:ascii="Arial" w:hAnsi="Arial" w:cs="Arial"/>
          <w:bCs/>
          <w:lang w:bidi="it-IT"/>
        </w:rPr>
        <w:t>Il trattamento avverrà con le modalità di cui all’informativa allegata al presente Avviso, Allega</w:t>
      </w:r>
      <w:r>
        <w:rPr>
          <w:rFonts w:ascii="Arial" w:hAnsi="Arial" w:cs="Arial"/>
          <w:bCs/>
          <w:lang w:bidi="it-IT"/>
        </w:rPr>
        <w:t xml:space="preserve">to </w:t>
      </w:r>
      <w:r w:rsidR="00D64A1C">
        <w:rPr>
          <w:rFonts w:ascii="Arial" w:hAnsi="Arial" w:cs="Arial"/>
          <w:bCs/>
          <w:lang w:bidi="it-IT"/>
        </w:rPr>
        <w:t>I.</w:t>
      </w:r>
    </w:p>
    <w:p w:rsidR="008A2EE6" w:rsidRPr="008A2EE6" w:rsidRDefault="008A2EE6" w:rsidP="008A2EE6">
      <w:pPr>
        <w:spacing w:after="0" w:line="360" w:lineRule="auto"/>
        <w:ind w:left="567" w:right="142" w:hanging="425"/>
        <w:jc w:val="both"/>
        <w:rPr>
          <w:rFonts w:ascii="Arial" w:hAnsi="Arial" w:cs="Arial"/>
          <w:bCs/>
          <w:lang w:bidi="it-IT"/>
        </w:rPr>
      </w:pPr>
    </w:p>
    <w:p w:rsidR="008A2EE6" w:rsidRPr="008A2EE6" w:rsidRDefault="00311569" w:rsidP="008A2EE6">
      <w:pPr>
        <w:spacing w:after="0" w:line="360" w:lineRule="auto"/>
        <w:ind w:left="567" w:right="142" w:hanging="425"/>
        <w:jc w:val="both"/>
        <w:rPr>
          <w:rFonts w:ascii="Arial" w:hAnsi="Arial" w:cs="Arial"/>
          <w:bCs/>
          <w:lang w:bidi="it-IT"/>
        </w:rPr>
      </w:pPr>
      <w:r>
        <w:rPr>
          <w:rFonts w:ascii="Arial" w:hAnsi="Arial" w:cs="Arial"/>
          <w:b/>
          <w:bCs/>
          <w:lang w:bidi="it-IT"/>
        </w:rPr>
        <w:t>19</w:t>
      </w:r>
      <w:r w:rsidR="008A2EE6" w:rsidRPr="008A2EE6">
        <w:rPr>
          <w:rFonts w:ascii="Arial" w:hAnsi="Arial" w:cs="Arial"/>
          <w:b/>
          <w:bCs/>
          <w:lang w:bidi="it-IT"/>
        </w:rPr>
        <w:t xml:space="preserve">. RINVIO </w:t>
      </w:r>
    </w:p>
    <w:p w:rsidR="008A2EE6" w:rsidRPr="008A2EE6" w:rsidRDefault="008A2EE6" w:rsidP="008A2EE6">
      <w:pPr>
        <w:spacing w:after="0" w:line="360" w:lineRule="auto"/>
        <w:ind w:left="567" w:right="142" w:hanging="425"/>
        <w:jc w:val="both"/>
        <w:rPr>
          <w:rFonts w:ascii="Arial" w:hAnsi="Arial" w:cs="Arial"/>
          <w:bCs/>
          <w:lang w:bidi="it-IT"/>
        </w:rPr>
      </w:pPr>
    </w:p>
    <w:p w:rsidR="008A2EE6" w:rsidRPr="008A2EE6" w:rsidRDefault="008A2EE6" w:rsidP="008A2EE6">
      <w:pPr>
        <w:spacing w:after="0" w:line="360" w:lineRule="auto"/>
        <w:ind w:left="567" w:right="142" w:hanging="425"/>
        <w:jc w:val="both"/>
        <w:rPr>
          <w:rFonts w:ascii="Arial" w:hAnsi="Arial" w:cs="Arial"/>
          <w:bCs/>
          <w:iCs/>
          <w:lang w:bidi="it-IT"/>
        </w:rPr>
      </w:pPr>
      <w:r w:rsidRPr="008A2EE6">
        <w:rPr>
          <w:rFonts w:ascii="Arial" w:hAnsi="Arial" w:cs="Arial"/>
          <w:b/>
          <w:bCs/>
          <w:lang w:bidi="it-IT"/>
        </w:rPr>
        <w:t>1</w:t>
      </w:r>
      <w:r w:rsidR="00311569">
        <w:rPr>
          <w:rFonts w:ascii="Arial" w:hAnsi="Arial" w:cs="Arial"/>
          <w:b/>
          <w:bCs/>
          <w:lang w:bidi="it-IT"/>
        </w:rPr>
        <w:t>9</w:t>
      </w:r>
      <w:r w:rsidRPr="008A2EE6">
        <w:rPr>
          <w:rFonts w:ascii="Arial" w:hAnsi="Arial" w:cs="Arial"/>
          <w:b/>
          <w:bCs/>
          <w:lang w:bidi="it-IT"/>
        </w:rPr>
        <w:t>.1</w:t>
      </w:r>
      <w:r w:rsidRPr="008A2EE6">
        <w:rPr>
          <w:rFonts w:ascii="Arial" w:hAnsi="Arial" w:cs="Arial"/>
          <w:bCs/>
          <w:lang w:bidi="it-IT"/>
        </w:rPr>
        <w:t xml:space="preserve"> Per tutto quanto non specificato nel presente Avviso si rinvia a quanto stabilito dall’ l’Intesa fra il Governo, le Regioni e le Province Autonome prevista dall’articolo 43 “Residenze del D.M. 27 luglio.2017, sancita il 21.9.2017; dall’Accordo di programma interregionale triennale in attuazione dell’Intesa, in merito al quale la Conferenza ha espresso parere favorevole nella seduta d</w:t>
      </w:r>
      <w:bookmarkStart w:id="0" w:name="_GoBack"/>
      <w:bookmarkEnd w:id="0"/>
      <w:r w:rsidRPr="008A2EE6">
        <w:rPr>
          <w:rFonts w:ascii="Arial" w:hAnsi="Arial" w:cs="Arial"/>
          <w:bCs/>
          <w:lang w:bidi="it-IT"/>
        </w:rPr>
        <w:t xml:space="preserve">el 16 novembre 2017, sottoscritto dal Direttore generale Spettacolo del </w:t>
      </w:r>
      <w:proofErr w:type="spellStart"/>
      <w:r w:rsidRPr="008A2EE6">
        <w:rPr>
          <w:rFonts w:ascii="Arial" w:hAnsi="Arial" w:cs="Arial"/>
          <w:bCs/>
          <w:lang w:bidi="it-IT"/>
        </w:rPr>
        <w:t>MiBACT</w:t>
      </w:r>
      <w:proofErr w:type="spellEnd"/>
      <w:r w:rsidRPr="008A2EE6">
        <w:rPr>
          <w:rFonts w:ascii="Arial" w:hAnsi="Arial" w:cs="Arial"/>
          <w:bCs/>
          <w:lang w:bidi="it-IT"/>
        </w:rPr>
        <w:t xml:space="preserve"> e dal Direttore della Direzione Agricoltura, Ambiente, Energia, Cultura Beni culturali e Spettacolo della Regione Umbria.</w:t>
      </w:r>
    </w:p>
    <w:p w:rsidR="008A2EE6" w:rsidRPr="008A2EE6" w:rsidRDefault="008A2EE6" w:rsidP="008A2EE6">
      <w:pPr>
        <w:spacing w:after="0" w:line="360" w:lineRule="auto"/>
        <w:ind w:left="567" w:right="142" w:hanging="425"/>
        <w:jc w:val="both"/>
        <w:rPr>
          <w:rFonts w:ascii="Arial" w:hAnsi="Arial" w:cs="Arial"/>
          <w:bCs/>
          <w:lang w:bidi="it-IT"/>
        </w:rPr>
      </w:pPr>
    </w:p>
    <w:p w:rsidR="008A2EE6" w:rsidRPr="008A2EE6" w:rsidRDefault="008A2EE6" w:rsidP="008A2EE6">
      <w:pPr>
        <w:tabs>
          <w:tab w:val="num" w:pos="0"/>
        </w:tabs>
        <w:spacing w:after="0" w:line="360" w:lineRule="auto"/>
        <w:ind w:left="567" w:right="142" w:hanging="425"/>
        <w:jc w:val="both"/>
        <w:rPr>
          <w:rFonts w:ascii="Arial" w:hAnsi="Arial" w:cs="Arial"/>
          <w:b/>
          <w:bCs/>
          <w:lang w:bidi="it-IT"/>
        </w:rPr>
      </w:pPr>
      <w:r w:rsidRPr="008A2EE6">
        <w:rPr>
          <w:rFonts w:ascii="Arial" w:hAnsi="Arial" w:cs="Arial"/>
          <w:b/>
          <w:bCs/>
          <w:lang w:bidi="it-IT"/>
        </w:rPr>
        <w:t>Responsabile del procedimento</w:t>
      </w:r>
    </w:p>
    <w:p w:rsidR="008A2EE6" w:rsidRPr="008A2EE6" w:rsidRDefault="008A2EE6" w:rsidP="00311569">
      <w:pPr>
        <w:numPr>
          <w:ilvl w:val="0"/>
          <w:numId w:val="1"/>
        </w:numPr>
        <w:tabs>
          <w:tab w:val="clear" w:pos="0"/>
          <w:tab w:val="num" w:pos="142"/>
        </w:tabs>
        <w:spacing w:after="0" w:line="360" w:lineRule="auto"/>
        <w:ind w:left="142" w:right="142"/>
        <w:jc w:val="both"/>
        <w:rPr>
          <w:rFonts w:ascii="Arial" w:hAnsi="Arial" w:cs="Arial"/>
          <w:bCs/>
          <w:lang w:bidi="it-IT"/>
        </w:rPr>
      </w:pPr>
    </w:p>
    <w:p w:rsidR="008A2EE6" w:rsidRPr="008A2EE6" w:rsidRDefault="008A2EE6" w:rsidP="00311569">
      <w:pPr>
        <w:numPr>
          <w:ilvl w:val="0"/>
          <w:numId w:val="1"/>
        </w:numPr>
        <w:tabs>
          <w:tab w:val="clear" w:pos="0"/>
          <w:tab w:val="num" w:pos="142"/>
        </w:tabs>
        <w:spacing w:after="0" w:line="360" w:lineRule="auto"/>
        <w:ind w:left="142" w:right="142"/>
        <w:jc w:val="both"/>
        <w:rPr>
          <w:rFonts w:ascii="Arial" w:hAnsi="Arial" w:cs="Arial"/>
          <w:bCs/>
          <w:lang w:bidi="it-IT"/>
        </w:rPr>
      </w:pPr>
      <w:r w:rsidRPr="008A2EE6">
        <w:rPr>
          <w:rFonts w:ascii="Arial" w:hAnsi="Arial" w:cs="Arial"/>
          <w:bCs/>
          <w:lang w:bidi="it-IT"/>
        </w:rPr>
        <w:t>Dott. Mauro Piane</w:t>
      </w:r>
      <w:r w:rsidR="00A16503">
        <w:rPr>
          <w:rFonts w:ascii="Arial" w:hAnsi="Arial" w:cs="Arial"/>
          <w:bCs/>
          <w:lang w:bidi="it-IT"/>
        </w:rPr>
        <w:t>si – Responsabile del Servizio “</w:t>
      </w:r>
      <w:r w:rsidRPr="008A2EE6">
        <w:rPr>
          <w:rFonts w:ascii="Arial" w:hAnsi="Arial" w:cs="Arial"/>
          <w:bCs/>
          <w:lang w:bidi="it-IT"/>
        </w:rPr>
        <w:t>Valoriz</w:t>
      </w:r>
      <w:r w:rsidR="00A16503">
        <w:rPr>
          <w:rFonts w:ascii="Arial" w:hAnsi="Arial" w:cs="Arial"/>
          <w:bCs/>
          <w:lang w:bidi="it-IT"/>
        </w:rPr>
        <w:t>zazione delle risorse culturali”</w:t>
      </w:r>
    </w:p>
    <w:p w:rsidR="008A2EE6" w:rsidRPr="008A2EE6" w:rsidRDefault="008A2EE6" w:rsidP="00311569">
      <w:pPr>
        <w:tabs>
          <w:tab w:val="num" w:pos="142"/>
        </w:tabs>
        <w:spacing w:after="0" w:line="360" w:lineRule="auto"/>
        <w:ind w:left="142" w:right="142"/>
        <w:jc w:val="both"/>
        <w:rPr>
          <w:rFonts w:ascii="Arial" w:hAnsi="Arial" w:cs="Arial"/>
          <w:bCs/>
          <w:lang w:bidi="it-IT"/>
        </w:rPr>
      </w:pPr>
    </w:p>
    <w:p w:rsidR="008A2EE6" w:rsidRPr="008A2EE6" w:rsidRDefault="008A2EE6" w:rsidP="008A2EE6">
      <w:pPr>
        <w:tabs>
          <w:tab w:val="num" w:pos="0"/>
        </w:tabs>
        <w:spacing w:after="0" w:line="360" w:lineRule="auto"/>
        <w:ind w:left="567" w:right="142" w:hanging="425"/>
        <w:jc w:val="both"/>
        <w:rPr>
          <w:rFonts w:ascii="Arial" w:hAnsi="Arial" w:cs="Arial"/>
          <w:b/>
          <w:bCs/>
          <w:lang w:bidi="it-IT"/>
        </w:rPr>
      </w:pPr>
      <w:r w:rsidRPr="008A2EE6">
        <w:rPr>
          <w:rFonts w:ascii="Arial" w:hAnsi="Arial" w:cs="Arial"/>
          <w:b/>
          <w:bCs/>
          <w:lang w:bidi="it-IT"/>
        </w:rPr>
        <w:t>Per informazioni</w:t>
      </w:r>
    </w:p>
    <w:p w:rsidR="008A2EE6" w:rsidRPr="008A2EE6" w:rsidRDefault="008A2EE6" w:rsidP="008A2EE6">
      <w:pPr>
        <w:numPr>
          <w:ilvl w:val="0"/>
          <w:numId w:val="48"/>
        </w:numPr>
        <w:spacing w:after="0" w:line="360" w:lineRule="auto"/>
        <w:ind w:right="142"/>
        <w:jc w:val="both"/>
        <w:rPr>
          <w:rFonts w:ascii="Arial" w:hAnsi="Arial" w:cs="Arial"/>
          <w:bCs/>
          <w:lang w:bidi="it-IT"/>
        </w:rPr>
      </w:pPr>
      <w:r w:rsidRPr="008A2EE6">
        <w:rPr>
          <w:rFonts w:ascii="Arial" w:hAnsi="Arial" w:cs="Arial"/>
          <w:bCs/>
          <w:lang w:bidi="it-IT"/>
        </w:rPr>
        <w:t xml:space="preserve">Dott.ssa Rita Passerini – Responsabile della </w:t>
      </w:r>
      <w:bookmarkStart w:id="1" w:name="_Hlk517104947"/>
      <w:r w:rsidRPr="008A2EE6">
        <w:rPr>
          <w:rFonts w:ascii="Arial" w:hAnsi="Arial" w:cs="Arial"/>
          <w:bCs/>
          <w:lang w:bidi="it-IT"/>
        </w:rPr>
        <w:t xml:space="preserve">Sezione “Promozione e sviluppo dello spettacolo e delle Imprese culturali creative” presso il Servizio “Valorizzazione delle risorse culturali” – tel. 075504.5433 – email: </w:t>
      </w:r>
      <w:hyperlink r:id="rId13" w:history="1">
        <w:r w:rsidRPr="008A2EE6">
          <w:rPr>
            <w:rStyle w:val="Collegamentoipertestuale"/>
            <w:rFonts w:ascii="Arial" w:hAnsi="Arial" w:cs="Arial"/>
            <w:bCs/>
            <w:lang w:bidi="it-IT"/>
          </w:rPr>
          <w:t>rpasserini@regione.umbria.it</w:t>
        </w:r>
      </w:hyperlink>
      <w:r w:rsidRPr="008A2EE6">
        <w:rPr>
          <w:rFonts w:ascii="Arial" w:hAnsi="Arial" w:cs="Arial"/>
          <w:bCs/>
          <w:lang w:bidi="it-IT"/>
        </w:rPr>
        <w:t xml:space="preserve"> </w:t>
      </w:r>
    </w:p>
    <w:p w:rsidR="008A2EE6" w:rsidRPr="008A2EE6" w:rsidRDefault="00672F68" w:rsidP="008A2EE6">
      <w:pPr>
        <w:numPr>
          <w:ilvl w:val="0"/>
          <w:numId w:val="48"/>
        </w:numPr>
        <w:spacing w:after="0" w:line="360" w:lineRule="auto"/>
        <w:ind w:right="142"/>
        <w:jc w:val="both"/>
        <w:rPr>
          <w:rFonts w:ascii="Arial" w:hAnsi="Arial" w:cs="Arial"/>
          <w:bCs/>
          <w:lang w:bidi="it-IT"/>
        </w:rPr>
      </w:pPr>
      <w:r>
        <w:rPr>
          <w:rFonts w:ascii="Arial" w:hAnsi="Arial" w:cs="Arial"/>
          <w:bCs/>
          <w:lang w:bidi="it-IT"/>
        </w:rPr>
        <w:t xml:space="preserve">Sig.ra </w:t>
      </w:r>
      <w:r w:rsidR="008A2EE6" w:rsidRPr="008A2EE6">
        <w:rPr>
          <w:rFonts w:ascii="Arial" w:hAnsi="Arial" w:cs="Arial"/>
          <w:bCs/>
          <w:lang w:bidi="it-IT"/>
        </w:rPr>
        <w:t xml:space="preserve">Anna </w:t>
      </w:r>
      <w:proofErr w:type="spellStart"/>
      <w:r w:rsidR="008A2EE6" w:rsidRPr="008A2EE6">
        <w:rPr>
          <w:rFonts w:ascii="Arial" w:hAnsi="Arial" w:cs="Arial"/>
          <w:bCs/>
          <w:lang w:bidi="it-IT"/>
        </w:rPr>
        <w:t>Belardi</w:t>
      </w:r>
      <w:proofErr w:type="spellEnd"/>
      <w:r w:rsidR="008A2EE6" w:rsidRPr="008A2EE6">
        <w:rPr>
          <w:rFonts w:ascii="Arial" w:hAnsi="Arial" w:cs="Arial"/>
          <w:bCs/>
          <w:lang w:bidi="it-IT"/>
        </w:rPr>
        <w:t xml:space="preserve"> - Sezione “Promozione e sviluppo dello spettacolo e delle Imprese culturali creative” presso il Servizio “Valorizzazione delle risorse culturali” – tel. 0755045578 – email: </w:t>
      </w:r>
      <w:hyperlink r:id="rId14" w:history="1">
        <w:r w:rsidR="008A2EE6" w:rsidRPr="008A2EE6">
          <w:rPr>
            <w:rStyle w:val="Collegamentoipertestuale"/>
            <w:rFonts w:ascii="Arial" w:hAnsi="Arial" w:cs="Arial"/>
            <w:bCs/>
            <w:lang w:bidi="it-IT"/>
          </w:rPr>
          <w:t>abelardi@regione.umbria.it</w:t>
        </w:r>
      </w:hyperlink>
      <w:r w:rsidR="008A2EE6" w:rsidRPr="008A2EE6">
        <w:rPr>
          <w:rFonts w:ascii="Arial" w:hAnsi="Arial" w:cs="Arial"/>
          <w:bCs/>
          <w:lang w:bidi="it-IT"/>
        </w:rPr>
        <w:t xml:space="preserve"> </w:t>
      </w:r>
    </w:p>
    <w:bookmarkEnd w:id="1"/>
    <w:p w:rsidR="008A2EE6" w:rsidRPr="008A2EE6" w:rsidRDefault="00672F68" w:rsidP="008A2EE6">
      <w:pPr>
        <w:numPr>
          <w:ilvl w:val="0"/>
          <w:numId w:val="48"/>
        </w:numPr>
        <w:spacing w:after="0" w:line="360" w:lineRule="auto"/>
        <w:ind w:right="142"/>
        <w:jc w:val="both"/>
        <w:rPr>
          <w:rFonts w:ascii="Arial" w:hAnsi="Arial" w:cs="Arial"/>
          <w:bCs/>
          <w:lang w:bidi="it-IT"/>
        </w:rPr>
      </w:pPr>
      <w:r>
        <w:rPr>
          <w:rFonts w:ascii="Arial" w:hAnsi="Arial" w:cs="Arial"/>
          <w:bCs/>
          <w:lang w:bidi="it-IT"/>
        </w:rPr>
        <w:lastRenderedPageBreak/>
        <w:t xml:space="preserve">Sig.ra </w:t>
      </w:r>
      <w:r w:rsidR="008A2EE6" w:rsidRPr="008A2EE6">
        <w:rPr>
          <w:rFonts w:ascii="Arial" w:hAnsi="Arial" w:cs="Arial"/>
          <w:bCs/>
          <w:lang w:bidi="it-IT"/>
        </w:rPr>
        <w:t xml:space="preserve">Lorena Fumanti - Sezione “Promozione e sviluppo dello spettacolo e delle Imprese culturali creative” presso il Servizio “Valorizzazione delle risorse culturali” – tel. 0755045492 – email: </w:t>
      </w:r>
      <w:hyperlink r:id="rId15" w:history="1">
        <w:r w:rsidR="008A2EE6" w:rsidRPr="008A2EE6">
          <w:rPr>
            <w:rStyle w:val="Collegamentoipertestuale"/>
            <w:rFonts w:ascii="Arial" w:hAnsi="Arial" w:cs="Arial"/>
            <w:bCs/>
            <w:lang w:bidi="it-IT"/>
          </w:rPr>
          <w:t>lfumanti@regione.umbria.it</w:t>
        </w:r>
      </w:hyperlink>
      <w:r w:rsidR="008A2EE6" w:rsidRPr="008A2EE6">
        <w:rPr>
          <w:rFonts w:ascii="Arial" w:hAnsi="Arial" w:cs="Arial"/>
          <w:bCs/>
          <w:lang w:bidi="it-IT"/>
        </w:rPr>
        <w:t xml:space="preserve"> </w:t>
      </w:r>
    </w:p>
    <w:p w:rsidR="008A2EE6" w:rsidRPr="008A2EE6" w:rsidRDefault="008A2EE6" w:rsidP="008A2EE6">
      <w:pPr>
        <w:spacing w:after="0" w:line="360" w:lineRule="auto"/>
        <w:ind w:left="567" w:right="142" w:hanging="425"/>
        <w:jc w:val="both"/>
        <w:rPr>
          <w:rFonts w:ascii="Arial" w:hAnsi="Arial" w:cs="Arial"/>
          <w:bCs/>
          <w:lang w:bidi="it-IT"/>
        </w:rPr>
      </w:pPr>
    </w:p>
    <w:p w:rsidR="008A2EE6" w:rsidRPr="008A2EE6" w:rsidRDefault="008A2EE6" w:rsidP="008A2EE6">
      <w:pPr>
        <w:spacing w:after="0" w:line="360" w:lineRule="auto"/>
        <w:ind w:left="567" w:right="142" w:hanging="425"/>
        <w:jc w:val="both"/>
        <w:rPr>
          <w:rFonts w:ascii="Arial" w:hAnsi="Arial" w:cs="Arial"/>
          <w:bCs/>
          <w:lang w:bidi="it-IT"/>
        </w:rPr>
      </w:pPr>
      <w:r w:rsidRPr="008A2EE6">
        <w:rPr>
          <w:rFonts w:ascii="Arial" w:hAnsi="Arial" w:cs="Arial"/>
          <w:b/>
          <w:bCs/>
          <w:u w:val="single"/>
          <w:lang w:bidi="it-IT"/>
        </w:rPr>
        <w:t>Allegati:</w:t>
      </w:r>
    </w:p>
    <w:p w:rsidR="00B50B38" w:rsidRPr="009F0788" w:rsidRDefault="00B50B38" w:rsidP="00B50B38">
      <w:pPr>
        <w:spacing w:after="0" w:line="360" w:lineRule="auto"/>
        <w:ind w:left="567" w:right="142" w:hanging="425"/>
        <w:jc w:val="both"/>
        <w:rPr>
          <w:rFonts w:ascii="Arial" w:hAnsi="Arial" w:cs="Arial"/>
          <w:bCs/>
          <w:lang w:bidi="it-IT"/>
        </w:rPr>
      </w:pPr>
      <w:r w:rsidRPr="009F0788">
        <w:rPr>
          <w:rFonts w:ascii="Arial" w:hAnsi="Arial" w:cs="Arial"/>
          <w:bCs/>
          <w:lang w:bidi="it-IT"/>
        </w:rPr>
        <w:t>Allegato A – Prima Istanza</w:t>
      </w:r>
    </w:p>
    <w:p w:rsidR="00B50B38" w:rsidRPr="009F0788" w:rsidRDefault="00B50B38" w:rsidP="00B50B38">
      <w:pPr>
        <w:spacing w:after="0" w:line="360" w:lineRule="auto"/>
        <w:ind w:left="567" w:right="142" w:hanging="425"/>
        <w:jc w:val="both"/>
        <w:rPr>
          <w:rFonts w:ascii="Arial" w:hAnsi="Arial" w:cs="Arial"/>
          <w:bCs/>
          <w:lang w:bidi="it-IT"/>
        </w:rPr>
      </w:pPr>
      <w:r w:rsidRPr="009F0788">
        <w:rPr>
          <w:rFonts w:ascii="Arial" w:hAnsi="Arial" w:cs="Arial"/>
          <w:bCs/>
          <w:lang w:bidi="it-IT"/>
        </w:rPr>
        <w:t xml:space="preserve">Allegato B – Istanza annuale </w:t>
      </w:r>
    </w:p>
    <w:p w:rsidR="009F0788" w:rsidRDefault="00B50B38" w:rsidP="00B50B38">
      <w:pPr>
        <w:spacing w:after="0" w:line="360" w:lineRule="auto"/>
        <w:ind w:left="567" w:right="142" w:hanging="425"/>
        <w:jc w:val="both"/>
        <w:rPr>
          <w:rFonts w:ascii="Arial" w:hAnsi="Arial" w:cs="Arial"/>
          <w:bCs/>
          <w:lang w:bidi="it-IT"/>
        </w:rPr>
      </w:pPr>
      <w:r w:rsidRPr="009F0788">
        <w:rPr>
          <w:rFonts w:ascii="Arial" w:hAnsi="Arial" w:cs="Arial"/>
          <w:bCs/>
          <w:lang w:bidi="it-IT"/>
        </w:rPr>
        <w:t>Allegato C –</w:t>
      </w:r>
      <w:r w:rsidR="009F0788">
        <w:rPr>
          <w:rFonts w:ascii="Arial" w:hAnsi="Arial" w:cs="Arial"/>
          <w:bCs/>
          <w:lang w:bidi="it-IT"/>
        </w:rPr>
        <w:t>S</w:t>
      </w:r>
      <w:r w:rsidR="009F0788" w:rsidRPr="00CC237E">
        <w:rPr>
          <w:rFonts w:ascii="Arial" w:hAnsi="Arial" w:cs="Arial"/>
          <w:bCs/>
          <w:lang w:bidi="it-IT"/>
        </w:rPr>
        <w:t>cheda soggetto pr</w:t>
      </w:r>
      <w:r w:rsidR="009F0788">
        <w:rPr>
          <w:rFonts w:ascii="Arial" w:hAnsi="Arial" w:cs="Arial"/>
          <w:bCs/>
          <w:lang w:bidi="it-IT"/>
        </w:rPr>
        <w:t>oponente</w:t>
      </w:r>
    </w:p>
    <w:p w:rsidR="009F0788" w:rsidRPr="009F0788" w:rsidRDefault="009F0788" w:rsidP="00B50B38">
      <w:pPr>
        <w:spacing w:after="0" w:line="360" w:lineRule="auto"/>
        <w:ind w:left="567" w:right="142" w:hanging="425"/>
        <w:jc w:val="both"/>
        <w:rPr>
          <w:rFonts w:ascii="Arial" w:hAnsi="Arial" w:cs="Arial"/>
          <w:bCs/>
          <w:lang w:bidi="it-IT"/>
        </w:rPr>
      </w:pPr>
      <w:r w:rsidRPr="009F0788">
        <w:rPr>
          <w:rFonts w:ascii="Arial" w:hAnsi="Arial" w:cs="Arial"/>
          <w:bCs/>
          <w:lang w:bidi="it-IT"/>
        </w:rPr>
        <w:t>Allegato D - Scheda del progetto triennale 2018-2020</w:t>
      </w:r>
    </w:p>
    <w:p w:rsidR="009F0788" w:rsidRPr="00CC237E" w:rsidRDefault="009F0788" w:rsidP="009F0788">
      <w:pPr>
        <w:spacing w:after="0" w:line="360" w:lineRule="auto"/>
        <w:ind w:left="567" w:right="142" w:hanging="425"/>
        <w:jc w:val="both"/>
        <w:rPr>
          <w:rFonts w:ascii="Arial" w:hAnsi="Arial" w:cs="Arial"/>
          <w:bCs/>
          <w:lang w:bidi="it-IT"/>
        </w:rPr>
      </w:pPr>
      <w:r w:rsidRPr="009F0788">
        <w:rPr>
          <w:rFonts w:ascii="Arial" w:hAnsi="Arial" w:cs="Arial"/>
          <w:bCs/>
          <w:lang w:bidi="it-IT"/>
        </w:rPr>
        <w:t xml:space="preserve">Allegato E - </w:t>
      </w:r>
      <w:r>
        <w:rPr>
          <w:rFonts w:ascii="Arial" w:hAnsi="Arial" w:cs="Arial"/>
          <w:bCs/>
          <w:lang w:bidi="it-IT"/>
        </w:rPr>
        <w:t>S</w:t>
      </w:r>
      <w:r w:rsidRPr="00CC237E">
        <w:rPr>
          <w:rFonts w:ascii="Arial" w:hAnsi="Arial" w:cs="Arial"/>
          <w:bCs/>
          <w:lang w:bidi="it-IT"/>
        </w:rPr>
        <w:t xml:space="preserve">cheda programma </w:t>
      </w:r>
      <w:r w:rsidR="00644A9E">
        <w:rPr>
          <w:rFonts w:ascii="Arial" w:hAnsi="Arial" w:cs="Arial"/>
          <w:bCs/>
          <w:lang w:bidi="it-IT"/>
        </w:rPr>
        <w:t>annuale</w:t>
      </w:r>
    </w:p>
    <w:p w:rsidR="009F0788" w:rsidRPr="00CC237E" w:rsidRDefault="009F0788" w:rsidP="009F0788">
      <w:pPr>
        <w:spacing w:after="0" w:line="360" w:lineRule="auto"/>
        <w:ind w:left="567" w:right="142" w:hanging="425"/>
        <w:jc w:val="both"/>
        <w:rPr>
          <w:rFonts w:ascii="Arial" w:hAnsi="Arial" w:cs="Arial"/>
          <w:bCs/>
          <w:lang w:bidi="it-IT"/>
        </w:rPr>
      </w:pPr>
      <w:r w:rsidRPr="009F0788">
        <w:rPr>
          <w:rFonts w:ascii="Arial" w:hAnsi="Arial" w:cs="Arial"/>
          <w:bCs/>
          <w:lang w:bidi="it-IT"/>
        </w:rPr>
        <w:t xml:space="preserve">Allegato F </w:t>
      </w:r>
      <w:r>
        <w:rPr>
          <w:rFonts w:ascii="Arial" w:hAnsi="Arial" w:cs="Arial"/>
          <w:bCs/>
          <w:lang w:bidi="it-IT"/>
        </w:rPr>
        <w:t>– Schema bilancio</w:t>
      </w:r>
    </w:p>
    <w:p w:rsidR="009F0788" w:rsidRPr="00CC237E" w:rsidRDefault="009F0788" w:rsidP="009F0788">
      <w:pPr>
        <w:spacing w:after="0" w:line="360" w:lineRule="auto"/>
        <w:ind w:left="567" w:right="142" w:hanging="425"/>
        <w:jc w:val="both"/>
        <w:rPr>
          <w:rFonts w:ascii="Arial" w:hAnsi="Arial" w:cs="Arial"/>
          <w:bCs/>
          <w:lang w:bidi="it-IT"/>
        </w:rPr>
      </w:pPr>
      <w:r w:rsidRPr="009F0788">
        <w:rPr>
          <w:rFonts w:ascii="Arial" w:hAnsi="Arial" w:cs="Arial"/>
          <w:bCs/>
          <w:lang w:bidi="it-IT"/>
        </w:rPr>
        <w:t>Allegat</w:t>
      </w:r>
      <w:r>
        <w:rPr>
          <w:rFonts w:ascii="Arial" w:hAnsi="Arial" w:cs="Arial"/>
          <w:bCs/>
          <w:lang w:bidi="it-IT"/>
        </w:rPr>
        <w:t>o</w:t>
      </w:r>
      <w:r w:rsidRPr="009F0788">
        <w:rPr>
          <w:rFonts w:ascii="Arial" w:hAnsi="Arial" w:cs="Arial"/>
          <w:bCs/>
          <w:lang w:bidi="it-IT"/>
        </w:rPr>
        <w:t xml:space="preserve"> G </w:t>
      </w:r>
      <w:r>
        <w:rPr>
          <w:rFonts w:ascii="Arial" w:hAnsi="Arial" w:cs="Arial"/>
          <w:bCs/>
          <w:lang w:bidi="it-IT"/>
        </w:rPr>
        <w:t>- S</w:t>
      </w:r>
      <w:r w:rsidRPr="00CC237E">
        <w:rPr>
          <w:rFonts w:ascii="Arial" w:hAnsi="Arial" w:cs="Arial"/>
          <w:bCs/>
          <w:lang w:bidi="it-IT"/>
        </w:rPr>
        <w:t xml:space="preserve">cheda </w:t>
      </w:r>
      <w:r>
        <w:rPr>
          <w:rFonts w:ascii="Arial" w:hAnsi="Arial" w:cs="Arial"/>
          <w:bCs/>
          <w:lang w:bidi="it-IT"/>
        </w:rPr>
        <w:t>Spazi</w:t>
      </w:r>
    </w:p>
    <w:p w:rsidR="00B50B38" w:rsidRPr="009F0788" w:rsidRDefault="009F0788" w:rsidP="00B50B38">
      <w:pPr>
        <w:spacing w:after="0" w:line="360" w:lineRule="auto"/>
        <w:ind w:left="567" w:right="142" w:hanging="425"/>
        <w:jc w:val="both"/>
        <w:rPr>
          <w:rFonts w:ascii="Arial" w:hAnsi="Arial" w:cs="Arial"/>
          <w:bCs/>
          <w:lang w:bidi="it-IT"/>
        </w:rPr>
      </w:pPr>
      <w:r w:rsidRPr="009F0788">
        <w:rPr>
          <w:rFonts w:ascii="Arial" w:hAnsi="Arial" w:cs="Arial"/>
          <w:bCs/>
          <w:lang w:bidi="it-IT"/>
        </w:rPr>
        <w:t>Allegato H</w:t>
      </w:r>
      <w:r w:rsidR="00B50B38" w:rsidRPr="009F0788">
        <w:rPr>
          <w:rFonts w:ascii="Arial" w:hAnsi="Arial" w:cs="Arial"/>
          <w:bCs/>
          <w:lang w:bidi="it-IT"/>
        </w:rPr>
        <w:t xml:space="preserve"> - </w:t>
      </w:r>
      <w:r w:rsidR="00644A9E" w:rsidRPr="00644A9E">
        <w:rPr>
          <w:rFonts w:ascii="Arial" w:hAnsi="Arial" w:cs="Arial"/>
          <w:bCs/>
          <w:lang w:bidi="it-IT"/>
        </w:rPr>
        <w:t>Criteri di selezione</w:t>
      </w:r>
    </w:p>
    <w:p w:rsidR="00B50B38" w:rsidRPr="00D64A1C" w:rsidRDefault="00B50B38" w:rsidP="00B50B38">
      <w:pPr>
        <w:spacing w:after="0" w:line="360" w:lineRule="auto"/>
        <w:ind w:left="567" w:right="142" w:hanging="425"/>
        <w:jc w:val="both"/>
        <w:rPr>
          <w:rFonts w:ascii="Arial" w:hAnsi="Arial" w:cs="Arial"/>
          <w:bCs/>
          <w:lang w:bidi="it-IT"/>
        </w:rPr>
      </w:pPr>
      <w:r w:rsidRPr="00D64A1C">
        <w:rPr>
          <w:rFonts w:ascii="Arial" w:hAnsi="Arial" w:cs="Arial"/>
          <w:bCs/>
          <w:lang w:bidi="it-IT"/>
        </w:rPr>
        <w:t xml:space="preserve">Allegato </w:t>
      </w:r>
      <w:r w:rsidR="00D64A1C" w:rsidRPr="00D64A1C">
        <w:rPr>
          <w:rFonts w:ascii="Arial" w:hAnsi="Arial" w:cs="Arial"/>
          <w:bCs/>
          <w:lang w:bidi="it-IT"/>
        </w:rPr>
        <w:t>I</w:t>
      </w:r>
      <w:r w:rsidRPr="00D64A1C">
        <w:rPr>
          <w:rFonts w:ascii="Arial" w:hAnsi="Arial" w:cs="Arial"/>
          <w:bCs/>
          <w:lang w:bidi="it-IT"/>
        </w:rPr>
        <w:t xml:space="preserve"> – </w:t>
      </w:r>
      <w:r w:rsidR="004C408A" w:rsidRPr="00D64A1C">
        <w:rPr>
          <w:rFonts w:ascii="Arial" w:hAnsi="Arial" w:cs="Arial"/>
          <w:bCs/>
          <w:lang w:bidi="it-IT"/>
        </w:rPr>
        <w:t>Informativa privacy</w:t>
      </w:r>
    </w:p>
    <w:p w:rsidR="00B50B38" w:rsidRPr="00B50B38" w:rsidRDefault="00B50B38" w:rsidP="00B50B38">
      <w:pPr>
        <w:spacing w:after="0" w:line="360" w:lineRule="auto"/>
        <w:ind w:left="567" w:right="142" w:hanging="425"/>
        <w:jc w:val="both"/>
        <w:rPr>
          <w:rFonts w:ascii="Arial" w:hAnsi="Arial" w:cs="Arial"/>
          <w:bCs/>
          <w:lang w:bidi="it-IT"/>
        </w:rPr>
      </w:pPr>
    </w:p>
    <w:sectPr w:rsidR="00B50B38" w:rsidRPr="00B50B38" w:rsidSect="00254598">
      <w:footerReference w:type="default" r:id="rId16"/>
      <w:pgSz w:w="11906" w:h="16838"/>
      <w:pgMar w:top="1417" w:right="141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2D9" w:rsidRDefault="006B12D9" w:rsidP="00A74D79">
      <w:pPr>
        <w:spacing w:after="0" w:line="240" w:lineRule="auto"/>
      </w:pPr>
      <w:r>
        <w:separator/>
      </w:r>
    </w:p>
  </w:endnote>
  <w:endnote w:type="continuationSeparator" w:id="0">
    <w:p w:rsidR="006B12D9" w:rsidRDefault="006B12D9" w:rsidP="00A7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117074"/>
      <w:docPartObj>
        <w:docPartGallery w:val="Page Numbers (Bottom of Page)"/>
        <w:docPartUnique/>
      </w:docPartObj>
    </w:sdtPr>
    <w:sdtEndPr/>
    <w:sdtContent>
      <w:p w:rsidR="008A2EE6" w:rsidRDefault="008A2EE6">
        <w:pPr>
          <w:pStyle w:val="Pidipagina"/>
          <w:jc w:val="right"/>
        </w:pPr>
        <w:r>
          <w:fldChar w:fldCharType="begin"/>
        </w:r>
        <w:r>
          <w:instrText>PAGE   \* MERGEFORMAT</w:instrText>
        </w:r>
        <w:r>
          <w:fldChar w:fldCharType="separate"/>
        </w:r>
        <w:r w:rsidR="00E62449">
          <w:rPr>
            <w:noProof/>
          </w:rPr>
          <w:t>19</w:t>
        </w:r>
        <w:r>
          <w:fldChar w:fldCharType="end"/>
        </w:r>
      </w:p>
    </w:sdtContent>
  </w:sdt>
  <w:p w:rsidR="008A2EE6" w:rsidRDefault="008A2EE6">
    <w:pPr>
      <w:pStyle w:val="Pidipagina"/>
    </w:pPr>
  </w:p>
  <w:p w:rsidR="008A2EE6" w:rsidRDefault="008A2EE6"/>
  <w:p w:rsidR="008A2EE6" w:rsidRDefault="008A2E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2D9" w:rsidRDefault="006B12D9" w:rsidP="00A74D79">
      <w:pPr>
        <w:spacing w:after="0" w:line="240" w:lineRule="auto"/>
      </w:pPr>
      <w:r>
        <w:separator/>
      </w:r>
    </w:p>
  </w:footnote>
  <w:footnote w:type="continuationSeparator" w:id="0">
    <w:p w:rsidR="006B12D9" w:rsidRDefault="006B12D9" w:rsidP="00A74D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F9E55C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6D6F2F"/>
    <w:multiLevelType w:val="hybridMultilevel"/>
    <w:tmpl w:val="58A4FC56"/>
    <w:lvl w:ilvl="0" w:tplc="0410000B">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
    <w:nsid w:val="03C9707F"/>
    <w:multiLevelType w:val="hybridMultilevel"/>
    <w:tmpl w:val="26C0EC84"/>
    <w:lvl w:ilvl="0" w:tplc="04100017">
      <w:start w:val="1"/>
      <w:numFmt w:val="lowerLetter"/>
      <w:lvlText w:val="%1)"/>
      <w:lvlJc w:val="left"/>
      <w:pPr>
        <w:ind w:left="2621" w:hanging="360"/>
      </w:pPr>
    </w:lvl>
    <w:lvl w:ilvl="1" w:tplc="04100019" w:tentative="1">
      <w:start w:val="1"/>
      <w:numFmt w:val="lowerLetter"/>
      <w:lvlText w:val="%2."/>
      <w:lvlJc w:val="left"/>
      <w:pPr>
        <w:ind w:left="3341" w:hanging="360"/>
      </w:pPr>
    </w:lvl>
    <w:lvl w:ilvl="2" w:tplc="0410001B" w:tentative="1">
      <w:start w:val="1"/>
      <w:numFmt w:val="lowerRoman"/>
      <w:lvlText w:val="%3."/>
      <w:lvlJc w:val="right"/>
      <w:pPr>
        <w:ind w:left="4061" w:hanging="180"/>
      </w:pPr>
    </w:lvl>
    <w:lvl w:ilvl="3" w:tplc="0410000F" w:tentative="1">
      <w:start w:val="1"/>
      <w:numFmt w:val="decimal"/>
      <w:lvlText w:val="%4."/>
      <w:lvlJc w:val="left"/>
      <w:pPr>
        <w:ind w:left="4781" w:hanging="360"/>
      </w:pPr>
    </w:lvl>
    <w:lvl w:ilvl="4" w:tplc="04100019" w:tentative="1">
      <w:start w:val="1"/>
      <w:numFmt w:val="lowerLetter"/>
      <w:lvlText w:val="%5."/>
      <w:lvlJc w:val="left"/>
      <w:pPr>
        <w:ind w:left="5501" w:hanging="360"/>
      </w:pPr>
    </w:lvl>
    <w:lvl w:ilvl="5" w:tplc="0410001B" w:tentative="1">
      <w:start w:val="1"/>
      <w:numFmt w:val="lowerRoman"/>
      <w:lvlText w:val="%6."/>
      <w:lvlJc w:val="right"/>
      <w:pPr>
        <w:ind w:left="6221" w:hanging="180"/>
      </w:pPr>
    </w:lvl>
    <w:lvl w:ilvl="6" w:tplc="0410000F" w:tentative="1">
      <w:start w:val="1"/>
      <w:numFmt w:val="decimal"/>
      <w:lvlText w:val="%7."/>
      <w:lvlJc w:val="left"/>
      <w:pPr>
        <w:ind w:left="6941" w:hanging="360"/>
      </w:pPr>
    </w:lvl>
    <w:lvl w:ilvl="7" w:tplc="04100019" w:tentative="1">
      <w:start w:val="1"/>
      <w:numFmt w:val="lowerLetter"/>
      <w:lvlText w:val="%8."/>
      <w:lvlJc w:val="left"/>
      <w:pPr>
        <w:ind w:left="7661" w:hanging="360"/>
      </w:pPr>
    </w:lvl>
    <w:lvl w:ilvl="8" w:tplc="0410001B" w:tentative="1">
      <w:start w:val="1"/>
      <w:numFmt w:val="lowerRoman"/>
      <w:lvlText w:val="%9."/>
      <w:lvlJc w:val="right"/>
      <w:pPr>
        <w:ind w:left="8381" w:hanging="180"/>
      </w:pPr>
    </w:lvl>
  </w:abstractNum>
  <w:abstractNum w:abstractNumId="4">
    <w:nsid w:val="088F163B"/>
    <w:multiLevelType w:val="hybridMultilevel"/>
    <w:tmpl w:val="186E7F74"/>
    <w:lvl w:ilvl="0" w:tplc="04100015">
      <w:start w:val="1"/>
      <w:numFmt w:val="upperLetter"/>
      <w:lvlText w:val="%1."/>
      <w:lvlJc w:val="left"/>
      <w:pPr>
        <w:ind w:left="516" w:hanging="360"/>
      </w:pPr>
    </w:lvl>
    <w:lvl w:ilvl="1" w:tplc="04100019">
      <w:start w:val="1"/>
      <w:numFmt w:val="lowerLetter"/>
      <w:lvlText w:val="%2."/>
      <w:lvlJc w:val="left"/>
      <w:pPr>
        <w:ind w:left="1236" w:hanging="360"/>
      </w:pPr>
    </w:lvl>
    <w:lvl w:ilvl="2" w:tplc="0410001B" w:tentative="1">
      <w:start w:val="1"/>
      <w:numFmt w:val="lowerRoman"/>
      <w:lvlText w:val="%3."/>
      <w:lvlJc w:val="right"/>
      <w:pPr>
        <w:ind w:left="1956" w:hanging="180"/>
      </w:pPr>
    </w:lvl>
    <w:lvl w:ilvl="3" w:tplc="0410000F" w:tentative="1">
      <w:start w:val="1"/>
      <w:numFmt w:val="decimal"/>
      <w:lvlText w:val="%4."/>
      <w:lvlJc w:val="left"/>
      <w:pPr>
        <w:ind w:left="2676" w:hanging="360"/>
      </w:pPr>
    </w:lvl>
    <w:lvl w:ilvl="4" w:tplc="04100019" w:tentative="1">
      <w:start w:val="1"/>
      <w:numFmt w:val="lowerLetter"/>
      <w:lvlText w:val="%5."/>
      <w:lvlJc w:val="left"/>
      <w:pPr>
        <w:ind w:left="3396" w:hanging="360"/>
      </w:pPr>
    </w:lvl>
    <w:lvl w:ilvl="5" w:tplc="0410001B" w:tentative="1">
      <w:start w:val="1"/>
      <w:numFmt w:val="lowerRoman"/>
      <w:lvlText w:val="%6."/>
      <w:lvlJc w:val="right"/>
      <w:pPr>
        <w:ind w:left="4116" w:hanging="180"/>
      </w:pPr>
    </w:lvl>
    <w:lvl w:ilvl="6" w:tplc="0410000F" w:tentative="1">
      <w:start w:val="1"/>
      <w:numFmt w:val="decimal"/>
      <w:lvlText w:val="%7."/>
      <w:lvlJc w:val="left"/>
      <w:pPr>
        <w:ind w:left="4836" w:hanging="360"/>
      </w:pPr>
    </w:lvl>
    <w:lvl w:ilvl="7" w:tplc="04100019" w:tentative="1">
      <w:start w:val="1"/>
      <w:numFmt w:val="lowerLetter"/>
      <w:lvlText w:val="%8."/>
      <w:lvlJc w:val="left"/>
      <w:pPr>
        <w:ind w:left="5556" w:hanging="360"/>
      </w:pPr>
    </w:lvl>
    <w:lvl w:ilvl="8" w:tplc="0410001B" w:tentative="1">
      <w:start w:val="1"/>
      <w:numFmt w:val="lowerRoman"/>
      <w:lvlText w:val="%9."/>
      <w:lvlJc w:val="right"/>
      <w:pPr>
        <w:ind w:left="6276" w:hanging="180"/>
      </w:pPr>
    </w:lvl>
  </w:abstractNum>
  <w:abstractNum w:abstractNumId="5">
    <w:nsid w:val="09715EB2"/>
    <w:multiLevelType w:val="hybridMultilevel"/>
    <w:tmpl w:val="8EB05E4A"/>
    <w:lvl w:ilvl="0" w:tplc="C2A84436">
      <w:start w:val="1"/>
      <w:numFmt w:val="lowerLetter"/>
      <w:lvlText w:val="%1)"/>
      <w:lvlJc w:val="left"/>
      <w:pPr>
        <w:ind w:left="1036" w:hanging="360"/>
      </w:pPr>
      <w:rPr>
        <w:rFonts w:ascii="Arial" w:eastAsia="Times New Roman" w:hAnsi="Arial" w:cs="Arial" w:hint="default"/>
        <w:spacing w:val="-1"/>
        <w:w w:val="99"/>
        <w:sz w:val="22"/>
        <w:szCs w:val="22"/>
        <w:lang w:val="it-IT" w:eastAsia="it-IT" w:bidi="it-IT"/>
      </w:rPr>
    </w:lvl>
    <w:lvl w:ilvl="1" w:tplc="16C268AC">
      <w:numFmt w:val="bullet"/>
      <w:lvlText w:val="•"/>
      <w:lvlJc w:val="left"/>
      <w:pPr>
        <w:ind w:left="2010" w:hanging="360"/>
      </w:pPr>
      <w:rPr>
        <w:rFonts w:hint="default"/>
        <w:lang w:val="it-IT" w:eastAsia="it-IT" w:bidi="it-IT"/>
      </w:rPr>
    </w:lvl>
    <w:lvl w:ilvl="2" w:tplc="1720A0CE">
      <w:numFmt w:val="bullet"/>
      <w:lvlText w:val="•"/>
      <w:lvlJc w:val="left"/>
      <w:pPr>
        <w:ind w:left="2980" w:hanging="360"/>
      </w:pPr>
      <w:rPr>
        <w:rFonts w:hint="default"/>
        <w:lang w:val="it-IT" w:eastAsia="it-IT" w:bidi="it-IT"/>
      </w:rPr>
    </w:lvl>
    <w:lvl w:ilvl="3" w:tplc="A378AFE6">
      <w:numFmt w:val="bullet"/>
      <w:lvlText w:val="•"/>
      <w:lvlJc w:val="left"/>
      <w:pPr>
        <w:ind w:left="3950" w:hanging="360"/>
      </w:pPr>
      <w:rPr>
        <w:rFonts w:hint="default"/>
        <w:lang w:val="it-IT" w:eastAsia="it-IT" w:bidi="it-IT"/>
      </w:rPr>
    </w:lvl>
    <w:lvl w:ilvl="4" w:tplc="841CBC18">
      <w:numFmt w:val="bullet"/>
      <w:lvlText w:val="•"/>
      <w:lvlJc w:val="left"/>
      <w:pPr>
        <w:ind w:left="4920" w:hanging="360"/>
      </w:pPr>
      <w:rPr>
        <w:rFonts w:hint="default"/>
        <w:lang w:val="it-IT" w:eastAsia="it-IT" w:bidi="it-IT"/>
      </w:rPr>
    </w:lvl>
    <w:lvl w:ilvl="5" w:tplc="77EE59C2">
      <w:numFmt w:val="bullet"/>
      <w:lvlText w:val="•"/>
      <w:lvlJc w:val="left"/>
      <w:pPr>
        <w:ind w:left="5890" w:hanging="360"/>
      </w:pPr>
      <w:rPr>
        <w:rFonts w:hint="default"/>
        <w:lang w:val="it-IT" w:eastAsia="it-IT" w:bidi="it-IT"/>
      </w:rPr>
    </w:lvl>
    <w:lvl w:ilvl="6" w:tplc="C7E2C9A2">
      <w:numFmt w:val="bullet"/>
      <w:lvlText w:val="•"/>
      <w:lvlJc w:val="left"/>
      <w:pPr>
        <w:ind w:left="6860" w:hanging="360"/>
      </w:pPr>
      <w:rPr>
        <w:rFonts w:hint="default"/>
        <w:lang w:val="it-IT" w:eastAsia="it-IT" w:bidi="it-IT"/>
      </w:rPr>
    </w:lvl>
    <w:lvl w:ilvl="7" w:tplc="F17EF12A">
      <w:numFmt w:val="bullet"/>
      <w:lvlText w:val="•"/>
      <w:lvlJc w:val="left"/>
      <w:pPr>
        <w:ind w:left="7830" w:hanging="360"/>
      </w:pPr>
      <w:rPr>
        <w:rFonts w:hint="default"/>
        <w:lang w:val="it-IT" w:eastAsia="it-IT" w:bidi="it-IT"/>
      </w:rPr>
    </w:lvl>
    <w:lvl w:ilvl="8" w:tplc="63A0853C">
      <w:numFmt w:val="bullet"/>
      <w:lvlText w:val="•"/>
      <w:lvlJc w:val="left"/>
      <w:pPr>
        <w:ind w:left="8800" w:hanging="360"/>
      </w:pPr>
      <w:rPr>
        <w:rFonts w:hint="default"/>
        <w:lang w:val="it-IT" w:eastAsia="it-IT" w:bidi="it-IT"/>
      </w:rPr>
    </w:lvl>
  </w:abstractNum>
  <w:abstractNum w:abstractNumId="6">
    <w:nsid w:val="0A273255"/>
    <w:multiLevelType w:val="hybridMultilevel"/>
    <w:tmpl w:val="6C5A2BB8"/>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7">
    <w:nsid w:val="0BF56EF7"/>
    <w:multiLevelType w:val="hybridMultilevel"/>
    <w:tmpl w:val="B4720914"/>
    <w:lvl w:ilvl="0" w:tplc="0410000B">
      <w:start w:val="1"/>
      <w:numFmt w:val="bullet"/>
      <w:lvlText w:val=""/>
      <w:lvlJc w:val="left"/>
      <w:pPr>
        <w:ind w:left="1942" w:hanging="360"/>
      </w:pPr>
      <w:rPr>
        <w:rFonts w:ascii="Wingdings" w:hAnsi="Wingdings" w:hint="default"/>
      </w:rPr>
    </w:lvl>
    <w:lvl w:ilvl="1" w:tplc="04100003" w:tentative="1">
      <w:start w:val="1"/>
      <w:numFmt w:val="bullet"/>
      <w:lvlText w:val="o"/>
      <w:lvlJc w:val="left"/>
      <w:pPr>
        <w:ind w:left="2662" w:hanging="360"/>
      </w:pPr>
      <w:rPr>
        <w:rFonts w:ascii="Courier New" w:hAnsi="Courier New" w:cs="Courier New" w:hint="default"/>
      </w:rPr>
    </w:lvl>
    <w:lvl w:ilvl="2" w:tplc="04100005" w:tentative="1">
      <w:start w:val="1"/>
      <w:numFmt w:val="bullet"/>
      <w:lvlText w:val=""/>
      <w:lvlJc w:val="left"/>
      <w:pPr>
        <w:ind w:left="3382" w:hanging="360"/>
      </w:pPr>
      <w:rPr>
        <w:rFonts w:ascii="Wingdings" w:hAnsi="Wingdings" w:hint="default"/>
      </w:rPr>
    </w:lvl>
    <w:lvl w:ilvl="3" w:tplc="04100001" w:tentative="1">
      <w:start w:val="1"/>
      <w:numFmt w:val="bullet"/>
      <w:lvlText w:val=""/>
      <w:lvlJc w:val="left"/>
      <w:pPr>
        <w:ind w:left="4102" w:hanging="360"/>
      </w:pPr>
      <w:rPr>
        <w:rFonts w:ascii="Symbol" w:hAnsi="Symbol" w:hint="default"/>
      </w:rPr>
    </w:lvl>
    <w:lvl w:ilvl="4" w:tplc="04100003" w:tentative="1">
      <w:start w:val="1"/>
      <w:numFmt w:val="bullet"/>
      <w:lvlText w:val="o"/>
      <w:lvlJc w:val="left"/>
      <w:pPr>
        <w:ind w:left="4822" w:hanging="360"/>
      </w:pPr>
      <w:rPr>
        <w:rFonts w:ascii="Courier New" w:hAnsi="Courier New" w:cs="Courier New" w:hint="default"/>
      </w:rPr>
    </w:lvl>
    <w:lvl w:ilvl="5" w:tplc="04100005" w:tentative="1">
      <w:start w:val="1"/>
      <w:numFmt w:val="bullet"/>
      <w:lvlText w:val=""/>
      <w:lvlJc w:val="left"/>
      <w:pPr>
        <w:ind w:left="5542" w:hanging="360"/>
      </w:pPr>
      <w:rPr>
        <w:rFonts w:ascii="Wingdings" w:hAnsi="Wingdings" w:hint="default"/>
      </w:rPr>
    </w:lvl>
    <w:lvl w:ilvl="6" w:tplc="04100001" w:tentative="1">
      <w:start w:val="1"/>
      <w:numFmt w:val="bullet"/>
      <w:lvlText w:val=""/>
      <w:lvlJc w:val="left"/>
      <w:pPr>
        <w:ind w:left="6262" w:hanging="360"/>
      </w:pPr>
      <w:rPr>
        <w:rFonts w:ascii="Symbol" w:hAnsi="Symbol" w:hint="default"/>
      </w:rPr>
    </w:lvl>
    <w:lvl w:ilvl="7" w:tplc="04100003" w:tentative="1">
      <w:start w:val="1"/>
      <w:numFmt w:val="bullet"/>
      <w:lvlText w:val="o"/>
      <w:lvlJc w:val="left"/>
      <w:pPr>
        <w:ind w:left="6982" w:hanging="360"/>
      </w:pPr>
      <w:rPr>
        <w:rFonts w:ascii="Courier New" w:hAnsi="Courier New" w:cs="Courier New" w:hint="default"/>
      </w:rPr>
    </w:lvl>
    <w:lvl w:ilvl="8" w:tplc="04100005" w:tentative="1">
      <w:start w:val="1"/>
      <w:numFmt w:val="bullet"/>
      <w:lvlText w:val=""/>
      <w:lvlJc w:val="left"/>
      <w:pPr>
        <w:ind w:left="7702" w:hanging="360"/>
      </w:pPr>
      <w:rPr>
        <w:rFonts w:ascii="Wingdings" w:hAnsi="Wingdings" w:hint="default"/>
      </w:rPr>
    </w:lvl>
  </w:abstractNum>
  <w:abstractNum w:abstractNumId="8">
    <w:nsid w:val="0FB95192"/>
    <w:multiLevelType w:val="hybridMultilevel"/>
    <w:tmpl w:val="66380004"/>
    <w:lvl w:ilvl="0" w:tplc="E2A44D50">
      <w:start w:val="1"/>
      <w:numFmt w:val="upperLetter"/>
      <w:lvlText w:val="%1)"/>
      <w:lvlJc w:val="left"/>
      <w:pPr>
        <w:ind w:left="1428" w:hanging="360"/>
      </w:pPr>
      <w:rPr>
        <w:rFonts w:ascii="Arial" w:eastAsiaTheme="minorHAnsi" w:hAnsi="Arial" w:cs="Arial"/>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9">
    <w:nsid w:val="161963E9"/>
    <w:multiLevelType w:val="multilevel"/>
    <w:tmpl w:val="50E4ABE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0">
    <w:nsid w:val="19BF6CCA"/>
    <w:multiLevelType w:val="hybridMultilevel"/>
    <w:tmpl w:val="A52AA5F8"/>
    <w:lvl w:ilvl="0" w:tplc="04100001">
      <w:start w:val="1"/>
      <w:numFmt w:val="bullet"/>
      <w:lvlText w:val=""/>
      <w:lvlJc w:val="left"/>
      <w:pPr>
        <w:ind w:left="1676" w:hanging="408"/>
      </w:pPr>
      <w:rPr>
        <w:rFonts w:ascii="Symbol" w:hAnsi="Symbol" w:hint="default"/>
        <w:w w:val="99"/>
        <w:sz w:val="24"/>
        <w:szCs w:val="24"/>
        <w:lang w:val="it-IT" w:eastAsia="it-IT" w:bidi="it-IT"/>
      </w:rPr>
    </w:lvl>
    <w:lvl w:ilvl="1" w:tplc="28F476DC">
      <w:numFmt w:val="bullet"/>
      <w:lvlText w:val="•"/>
      <w:lvlJc w:val="left"/>
      <w:pPr>
        <w:ind w:left="2646" w:hanging="408"/>
      </w:pPr>
      <w:rPr>
        <w:rFonts w:hint="default"/>
        <w:lang w:val="it-IT" w:eastAsia="it-IT" w:bidi="it-IT"/>
      </w:rPr>
    </w:lvl>
    <w:lvl w:ilvl="2" w:tplc="31AC2230">
      <w:numFmt w:val="bullet"/>
      <w:lvlText w:val="•"/>
      <w:lvlJc w:val="left"/>
      <w:pPr>
        <w:ind w:left="3608" w:hanging="408"/>
      </w:pPr>
      <w:rPr>
        <w:rFonts w:hint="default"/>
        <w:lang w:val="it-IT" w:eastAsia="it-IT" w:bidi="it-IT"/>
      </w:rPr>
    </w:lvl>
    <w:lvl w:ilvl="3" w:tplc="EB98BE6C">
      <w:numFmt w:val="bullet"/>
      <w:lvlText w:val="•"/>
      <w:lvlJc w:val="left"/>
      <w:pPr>
        <w:ind w:left="4570" w:hanging="408"/>
      </w:pPr>
      <w:rPr>
        <w:rFonts w:hint="default"/>
        <w:lang w:val="it-IT" w:eastAsia="it-IT" w:bidi="it-IT"/>
      </w:rPr>
    </w:lvl>
    <w:lvl w:ilvl="4" w:tplc="E7DA34E8">
      <w:numFmt w:val="bullet"/>
      <w:lvlText w:val="•"/>
      <w:lvlJc w:val="left"/>
      <w:pPr>
        <w:ind w:left="5532" w:hanging="408"/>
      </w:pPr>
      <w:rPr>
        <w:rFonts w:hint="default"/>
        <w:lang w:val="it-IT" w:eastAsia="it-IT" w:bidi="it-IT"/>
      </w:rPr>
    </w:lvl>
    <w:lvl w:ilvl="5" w:tplc="F8F0BD40">
      <w:numFmt w:val="bullet"/>
      <w:lvlText w:val="•"/>
      <w:lvlJc w:val="left"/>
      <w:pPr>
        <w:ind w:left="6494" w:hanging="408"/>
      </w:pPr>
      <w:rPr>
        <w:rFonts w:hint="default"/>
        <w:lang w:val="it-IT" w:eastAsia="it-IT" w:bidi="it-IT"/>
      </w:rPr>
    </w:lvl>
    <w:lvl w:ilvl="6" w:tplc="B05C2B02">
      <w:numFmt w:val="bullet"/>
      <w:lvlText w:val="•"/>
      <w:lvlJc w:val="left"/>
      <w:pPr>
        <w:ind w:left="7456" w:hanging="408"/>
      </w:pPr>
      <w:rPr>
        <w:rFonts w:hint="default"/>
        <w:lang w:val="it-IT" w:eastAsia="it-IT" w:bidi="it-IT"/>
      </w:rPr>
    </w:lvl>
    <w:lvl w:ilvl="7" w:tplc="5C164A12">
      <w:numFmt w:val="bullet"/>
      <w:lvlText w:val="•"/>
      <w:lvlJc w:val="left"/>
      <w:pPr>
        <w:ind w:left="8418" w:hanging="408"/>
      </w:pPr>
      <w:rPr>
        <w:rFonts w:hint="default"/>
        <w:lang w:val="it-IT" w:eastAsia="it-IT" w:bidi="it-IT"/>
      </w:rPr>
    </w:lvl>
    <w:lvl w:ilvl="8" w:tplc="F4924D08">
      <w:numFmt w:val="bullet"/>
      <w:lvlText w:val="•"/>
      <w:lvlJc w:val="left"/>
      <w:pPr>
        <w:ind w:left="9380" w:hanging="408"/>
      </w:pPr>
      <w:rPr>
        <w:rFonts w:hint="default"/>
        <w:lang w:val="it-IT" w:eastAsia="it-IT" w:bidi="it-IT"/>
      </w:rPr>
    </w:lvl>
  </w:abstractNum>
  <w:abstractNum w:abstractNumId="11">
    <w:nsid w:val="1A387E5C"/>
    <w:multiLevelType w:val="hybridMultilevel"/>
    <w:tmpl w:val="8128574E"/>
    <w:lvl w:ilvl="0" w:tplc="5214345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0D6788A"/>
    <w:multiLevelType w:val="hybridMultilevel"/>
    <w:tmpl w:val="518E2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0C50FE"/>
    <w:multiLevelType w:val="hybridMultilevel"/>
    <w:tmpl w:val="C8EA76A6"/>
    <w:lvl w:ilvl="0" w:tplc="6444E548">
      <w:numFmt w:val="bullet"/>
      <w:lvlText w:val=""/>
      <w:lvlJc w:val="left"/>
      <w:pPr>
        <w:ind w:left="1112" w:hanging="360"/>
      </w:pPr>
      <w:rPr>
        <w:rFonts w:ascii="Symbol" w:eastAsia="Symbol" w:hAnsi="Symbol" w:cs="Symbol" w:hint="default"/>
        <w:w w:val="99"/>
        <w:sz w:val="24"/>
        <w:szCs w:val="24"/>
        <w:lang w:val="it-IT" w:eastAsia="it-IT" w:bidi="it-IT"/>
      </w:rPr>
    </w:lvl>
    <w:lvl w:ilvl="1" w:tplc="8FB8F594">
      <w:numFmt w:val="bullet"/>
      <w:lvlText w:val="•"/>
      <w:lvlJc w:val="left"/>
      <w:pPr>
        <w:ind w:left="2082" w:hanging="360"/>
      </w:pPr>
      <w:rPr>
        <w:rFonts w:hint="default"/>
        <w:lang w:val="it-IT" w:eastAsia="it-IT" w:bidi="it-IT"/>
      </w:rPr>
    </w:lvl>
    <w:lvl w:ilvl="2" w:tplc="D2C2039A">
      <w:numFmt w:val="bullet"/>
      <w:lvlText w:val="•"/>
      <w:lvlJc w:val="left"/>
      <w:pPr>
        <w:ind w:left="3044" w:hanging="360"/>
      </w:pPr>
      <w:rPr>
        <w:rFonts w:hint="default"/>
        <w:lang w:val="it-IT" w:eastAsia="it-IT" w:bidi="it-IT"/>
      </w:rPr>
    </w:lvl>
    <w:lvl w:ilvl="3" w:tplc="A1EE91A6">
      <w:numFmt w:val="bullet"/>
      <w:lvlText w:val="•"/>
      <w:lvlJc w:val="left"/>
      <w:pPr>
        <w:ind w:left="4006" w:hanging="360"/>
      </w:pPr>
      <w:rPr>
        <w:rFonts w:hint="default"/>
        <w:lang w:val="it-IT" w:eastAsia="it-IT" w:bidi="it-IT"/>
      </w:rPr>
    </w:lvl>
    <w:lvl w:ilvl="4" w:tplc="1D8CF0BE">
      <w:numFmt w:val="bullet"/>
      <w:lvlText w:val="•"/>
      <w:lvlJc w:val="left"/>
      <w:pPr>
        <w:ind w:left="4968" w:hanging="360"/>
      </w:pPr>
      <w:rPr>
        <w:rFonts w:hint="default"/>
        <w:lang w:val="it-IT" w:eastAsia="it-IT" w:bidi="it-IT"/>
      </w:rPr>
    </w:lvl>
    <w:lvl w:ilvl="5" w:tplc="466C0BB8">
      <w:numFmt w:val="bullet"/>
      <w:lvlText w:val="•"/>
      <w:lvlJc w:val="left"/>
      <w:pPr>
        <w:ind w:left="5930" w:hanging="360"/>
      </w:pPr>
      <w:rPr>
        <w:rFonts w:hint="default"/>
        <w:lang w:val="it-IT" w:eastAsia="it-IT" w:bidi="it-IT"/>
      </w:rPr>
    </w:lvl>
    <w:lvl w:ilvl="6" w:tplc="ED2068D6">
      <w:numFmt w:val="bullet"/>
      <w:lvlText w:val="•"/>
      <w:lvlJc w:val="left"/>
      <w:pPr>
        <w:ind w:left="6892" w:hanging="360"/>
      </w:pPr>
      <w:rPr>
        <w:rFonts w:hint="default"/>
        <w:lang w:val="it-IT" w:eastAsia="it-IT" w:bidi="it-IT"/>
      </w:rPr>
    </w:lvl>
    <w:lvl w:ilvl="7" w:tplc="6D5CBF82">
      <w:numFmt w:val="bullet"/>
      <w:lvlText w:val="•"/>
      <w:lvlJc w:val="left"/>
      <w:pPr>
        <w:ind w:left="7854" w:hanging="360"/>
      </w:pPr>
      <w:rPr>
        <w:rFonts w:hint="default"/>
        <w:lang w:val="it-IT" w:eastAsia="it-IT" w:bidi="it-IT"/>
      </w:rPr>
    </w:lvl>
    <w:lvl w:ilvl="8" w:tplc="8CEA6122">
      <w:numFmt w:val="bullet"/>
      <w:lvlText w:val="•"/>
      <w:lvlJc w:val="left"/>
      <w:pPr>
        <w:ind w:left="8816" w:hanging="360"/>
      </w:pPr>
      <w:rPr>
        <w:rFonts w:hint="default"/>
        <w:lang w:val="it-IT" w:eastAsia="it-IT" w:bidi="it-IT"/>
      </w:rPr>
    </w:lvl>
  </w:abstractNum>
  <w:abstractNum w:abstractNumId="14">
    <w:nsid w:val="22FA0889"/>
    <w:multiLevelType w:val="hybridMultilevel"/>
    <w:tmpl w:val="A1887C5C"/>
    <w:lvl w:ilvl="0" w:tplc="D250C042">
      <w:start w:val="1"/>
      <w:numFmt w:val="lowerLetter"/>
      <w:lvlText w:val="%1)"/>
      <w:lvlJc w:val="left"/>
      <w:pPr>
        <w:ind w:left="3276" w:hanging="360"/>
      </w:pPr>
      <w:rPr>
        <w:rFonts w:hint="default"/>
        <w:b/>
      </w:rPr>
    </w:lvl>
    <w:lvl w:ilvl="1" w:tplc="04100003" w:tentative="1">
      <w:start w:val="1"/>
      <w:numFmt w:val="bullet"/>
      <w:lvlText w:val="o"/>
      <w:lvlJc w:val="left"/>
      <w:pPr>
        <w:ind w:left="3996" w:hanging="360"/>
      </w:pPr>
      <w:rPr>
        <w:rFonts w:ascii="Courier New" w:hAnsi="Courier New" w:cs="Courier New" w:hint="default"/>
      </w:rPr>
    </w:lvl>
    <w:lvl w:ilvl="2" w:tplc="04100005" w:tentative="1">
      <w:start w:val="1"/>
      <w:numFmt w:val="bullet"/>
      <w:lvlText w:val=""/>
      <w:lvlJc w:val="left"/>
      <w:pPr>
        <w:ind w:left="4716" w:hanging="360"/>
      </w:pPr>
      <w:rPr>
        <w:rFonts w:ascii="Wingdings" w:hAnsi="Wingdings" w:hint="default"/>
      </w:rPr>
    </w:lvl>
    <w:lvl w:ilvl="3" w:tplc="04100001" w:tentative="1">
      <w:start w:val="1"/>
      <w:numFmt w:val="bullet"/>
      <w:lvlText w:val=""/>
      <w:lvlJc w:val="left"/>
      <w:pPr>
        <w:ind w:left="5436" w:hanging="360"/>
      </w:pPr>
      <w:rPr>
        <w:rFonts w:ascii="Symbol" w:hAnsi="Symbol" w:hint="default"/>
      </w:rPr>
    </w:lvl>
    <w:lvl w:ilvl="4" w:tplc="04100003" w:tentative="1">
      <w:start w:val="1"/>
      <w:numFmt w:val="bullet"/>
      <w:lvlText w:val="o"/>
      <w:lvlJc w:val="left"/>
      <w:pPr>
        <w:ind w:left="6156" w:hanging="360"/>
      </w:pPr>
      <w:rPr>
        <w:rFonts w:ascii="Courier New" w:hAnsi="Courier New" w:cs="Courier New" w:hint="default"/>
      </w:rPr>
    </w:lvl>
    <w:lvl w:ilvl="5" w:tplc="04100005" w:tentative="1">
      <w:start w:val="1"/>
      <w:numFmt w:val="bullet"/>
      <w:lvlText w:val=""/>
      <w:lvlJc w:val="left"/>
      <w:pPr>
        <w:ind w:left="6876" w:hanging="360"/>
      </w:pPr>
      <w:rPr>
        <w:rFonts w:ascii="Wingdings" w:hAnsi="Wingdings" w:hint="default"/>
      </w:rPr>
    </w:lvl>
    <w:lvl w:ilvl="6" w:tplc="04100001" w:tentative="1">
      <w:start w:val="1"/>
      <w:numFmt w:val="bullet"/>
      <w:lvlText w:val=""/>
      <w:lvlJc w:val="left"/>
      <w:pPr>
        <w:ind w:left="7596" w:hanging="360"/>
      </w:pPr>
      <w:rPr>
        <w:rFonts w:ascii="Symbol" w:hAnsi="Symbol" w:hint="default"/>
      </w:rPr>
    </w:lvl>
    <w:lvl w:ilvl="7" w:tplc="04100003" w:tentative="1">
      <w:start w:val="1"/>
      <w:numFmt w:val="bullet"/>
      <w:lvlText w:val="o"/>
      <w:lvlJc w:val="left"/>
      <w:pPr>
        <w:ind w:left="8316" w:hanging="360"/>
      </w:pPr>
      <w:rPr>
        <w:rFonts w:ascii="Courier New" w:hAnsi="Courier New" w:cs="Courier New" w:hint="default"/>
      </w:rPr>
    </w:lvl>
    <w:lvl w:ilvl="8" w:tplc="04100005" w:tentative="1">
      <w:start w:val="1"/>
      <w:numFmt w:val="bullet"/>
      <w:lvlText w:val=""/>
      <w:lvlJc w:val="left"/>
      <w:pPr>
        <w:ind w:left="9036" w:hanging="360"/>
      </w:pPr>
      <w:rPr>
        <w:rFonts w:ascii="Wingdings" w:hAnsi="Wingdings" w:hint="default"/>
      </w:rPr>
    </w:lvl>
  </w:abstractNum>
  <w:abstractNum w:abstractNumId="15">
    <w:nsid w:val="261246FD"/>
    <w:multiLevelType w:val="hybridMultilevel"/>
    <w:tmpl w:val="4E069F64"/>
    <w:lvl w:ilvl="0" w:tplc="3F1C92E0">
      <w:numFmt w:val="bullet"/>
      <w:lvlText w:val="-"/>
      <w:lvlJc w:val="left"/>
      <w:pPr>
        <w:ind w:left="1112" w:hanging="408"/>
      </w:pPr>
      <w:rPr>
        <w:rFonts w:ascii="Times New Roman" w:eastAsia="Times New Roman" w:hAnsi="Times New Roman" w:cs="Times New Roman" w:hint="default"/>
        <w:w w:val="99"/>
        <w:sz w:val="24"/>
        <w:szCs w:val="24"/>
        <w:lang w:val="it-IT" w:eastAsia="it-IT" w:bidi="it-IT"/>
      </w:rPr>
    </w:lvl>
    <w:lvl w:ilvl="1" w:tplc="28F476DC">
      <w:numFmt w:val="bullet"/>
      <w:lvlText w:val="•"/>
      <w:lvlJc w:val="left"/>
      <w:pPr>
        <w:ind w:left="2082" w:hanging="408"/>
      </w:pPr>
      <w:rPr>
        <w:rFonts w:hint="default"/>
        <w:lang w:val="it-IT" w:eastAsia="it-IT" w:bidi="it-IT"/>
      </w:rPr>
    </w:lvl>
    <w:lvl w:ilvl="2" w:tplc="31AC2230">
      <w:numFmt w:val="bullet"/>
      <w:lvlText w:val="•"/>
      <w:lvlJc w:val="left"/>
      <w:pPr>
        <w:ind w:left="3044" w:hanging="408"/>
      </w:pPr>
      <w:rPr>
        <w:rFonts w:hint="default"/>
        <w:lang w:val="it-IT" w:eastAsia="it-IT" w:bidi="it-IT"/>
      </w:rPr>
    </w:lvl>
    <w:lvl w:ilvl="3" w:tplc="EB98BE6C">
      <w:numFmt w:val="bullet"/>
      <w:lvlText w:val="•"/>
      <w:lvlJc w:val="left"/>
      <w:pPr>
        <w:ind w:left="4006" w:hanging="408"/>
      </w:pPr>
      <w:rPr>
        <w:rFonts w:hint="default"/>
        <w:lang w:val="it-IT" w:eastAsia="it-IT" w:bidi="it-IT"/>
      </w:rPr>
    </w:lvl>
    <w:lvl w:ilvl="4" w:tplc="E7DA34E8">
      <w:numFmt w:val="bullet"/>
      <w:lvlText w:val="•"/>
      <w:lvlJc w:val="left"/>
      <w:pPr>
        <w:ind w:left="4968" w:hanging="408"/>
      </w:pPr>
      <w:rPr>
        <w:rFonts w:hint="default"/>
        <w:lang w:val="it-IT" w:eastAsia="it-IT" w:bidi="it-IT"/>
      </w:rPr>
    </w:lvl>
    <w:lvl w:ilvl="5" w:tplc="F8F0BD40">
      <w:numFmt w:val="bullet"/>
      <w:lvlText w:val="•"/>
      <w:lvlJc w:val="left"/>
      <w:pPr>
        <w:ind w:left="5930" w:hanging="408"/>
      </w:pPr>
      <w:rPr>
        <w:rFonts w:hint="default"/>
        <w:lang w:val="it-IT" w:eastAsia="it-IT" w:bidi="it-IT"/>
      </w:rPr>
    </w:lvl>
    <w:lvl w:ilvl="6" w:tplc="B05C2B02">
      <w:numFmt w:val="bullet"/>
      <w:lvlText w:val="•"/>
      <w:lvlJc w:val="left"/>
      <w:pPr>
        <w:ind w:left="6892" w:hanging="408"/>
      </w:pPr>
      <w:rPr>
        <w:rFonts w:hint="default"/>
        <w:lang w:val="it-IT" w:eastAsia="it-IT" w:bidi="it-IT"/>
      </w:rPr>
    </w:lvl>
    <w:lvl w:ilvl="7" w:tplc="5C164A12">
      <w:numFmt w:val="bullet"/>
      <w:lvlText w:val="•"/>
      <w:lvlJc w:val="left"/>
      <w:pPr>
        <w:ind w:left="7854" w:hanging="408"/>
      </w:pPr>
      <w:rPr>
        <w:rFonts w:hint="default"/>
        <w:lang w:val="it-IT" w:eastAsia="it-IT" w:bidi="it-IT"/>
      </w:rPr>
    </w:lvl>
    <w:lvl w:ilvl="8" w:tplc="F4924D08">
      <w:numFmt w:val="bullet"/>
      <w:lvlText w:val="•"/>
      <w:lvlJc w:val="left"/>
      <w:pPr>
        <w:ind w:left="8816" w:hanging="408"/>
      </w:pPr>
      <w:rPr>
        <w:rFonts w:hint="default"/>
        <w:lang w:val="it-IT" w:eastAsia="it-IT" w:bidi="it-IT"/>
      </w:rPr>
    </w:lvl>
  </w:abstractNum>
  <w:abstractNum w:abstractNumId="16">
    <w:nsid w:val="28D24652"/>
    <w:multiLevelType w:val="hybridMultilevel"/>
    <w:tmpl w:val="F7E82FF8"/>
    <w:lvl w:ilvl="0" w:tplc="D250C042">
      <w:start w:val="1"/>
      <w:numFmt w:val="lowerLetter"/>
      <w:lvlText w:val="%1)"/>
      <w:lvlJc w:val="left"/>
      <w:pPr>
        <w:ind w:left="862" w:hanging="360"/>
      </w:pPr>
      <w:rPr>
        <w:b/>
      </w:rPr>
    </w:lvl>
    <w:lvl w:ilvl="1" w:tplc="ACD88B32">
      <w:start w:val="1"/>
      <w:numFmt w:val="upperLetter"/>
      <w:lvlText w:val="%2)"/>
      <w:lvlJc w:val="left"/>
      <w:pPr>
        <w:ind w:left="1582" w:hanging="360"/>
      </w:pPr>
      <w:rPr>
        <w:rFonts w:hint="default"/>
      </w:r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7">
    <w:nsid w:val="28EA58F8"/>
    <w:multiLevelType w:val="hybridMultilevel"/>
    <w:tmpl w:val="B29470F8"/>
    <w:lvl w:ilvl="0" w:tplc="3D3EF454">
      <w:start w:val="1"/>
      <w:numFmt w:val="upperLetter"/>
      <w:lvlText w:val="%1)"/>
      <w:lvlJc w:val="left"/>
      <w:pPr>
        <w:ind w:left="392" w:hanging="360"/>
        <w:jc w:val="right"/>
      </w:pPr>
      <w:rPr>
        <w:rFonts w:ascii="Times New Roman" w:eastAsia="Times New Roman" w:hAnsi="Times New Roman" w:cs="Times New Roman" w:hint="default"/>
        <w:spacing w:val="-6"/>
        <w:w w:val="99"/>
        <w:sz w:val="24"/>
        <w:szCs w:val="24"/>
        <w:lang w:val="it-IT" w:eastAsia="it-IT" w:bidi="it-IT"/>
      </w:rPr>
    </w:lvl>
    <w:lvl w:ilvl="1" w:tplc="EAD8F812">
      <w:numFmt w:val="bullet"/>
      <w:lvlText w:val="•"/>
      <w:lvlJc w:val="left"/>
      <w:pPr>
        <w:ind w:left="1434" w:hanging="360"/>
      </w:pPr>
      <w:rPr>
        <w:rFonts w:hint="default"/>
        <w:lang w:val="it-IT" w:eastAsia="it-IT" w:bidi="it-IT"/>
      </w:rPr>
    </w:lvl>
    <w:lvl w:ilvl="2" w:tplc="84D2FFD4">
      <w:numFmt w:val="bullet"/>
      <w:lvlText w:val="•"/>
      <w:lvlJc w:val="left"/>
      <w:pPr>
        <w:ind w:left="2468" w:hanging="360"/>
      </w:pPr>
      <w:rPr>
        <w:rFonts w:hint="default"/>
        <w:lang w:val="it-IT" w:eastAsia="it-IT" w:bidi="it-IT"/>
      </w:rPr>
    </w:lvl>
    <w:lvl w:ilvl="3" w:tplc="2F9A7E80">
      <w:numFmt w:val="bullet"/>
      <w:lvlText w:val="•"/>
      <w:lvlJc w:val="left"/>
      <w:pPr>
        <w:ind w:left="3502" w:hanging="360"/>
      </w:pPr>
      <w:rPr>
        <w:rFonts w:hint="default"/>
        <w:lang w:val="it-IT" w:eastAsia="it-IT" w:bidi="it-IT"/>
      </w:rPr>
    </w:lvl>
    <w:lvl w:ilvl="4" w:tplc="7766EDCE">
      <w:numFmt w:val="bullet"/>
      <w:lvlText w:val="•"/>
      <w:lvlJc w:val="left"/>
      <w:pPr>
        <w:ind w:left="4536" w:hanging="360"/>
      </w:pPr>
      <w:rPr>
        <w:rFonts w:hint="default"/>
        <w:lang w:val="it-IT" w:eastAsia="it-IT" w:bidi="it-IT"/>
      </w:rPr>
    </w:lvl>
    <w:lvl w:ilvl="5" w:tplc="7DE05790">
      <w:numFmt w:val="bullet"/>
      <w:lvlText w:val="•"/>
      <w:lvlJc w:val="left"/>
      <w:pPr>
        <w:ind w:left="5570" w:hanging="360"/>
      </w:pPr>
      <w:rPr>
        <w:rFonts w:hint="default"/>
        <w:lang w:val="it-IT" w:eastAsia="it-IT" w:bidi="it-IT"/>
      </w:rPr>
    </w:lvl>
    <w:lvl w:ilvl="6" w:tplc="C358A444">
      <w:numFmt w:val="bullet"/>
      <w:lvlText w:val="•"/>
      <w:lvlJc w:val="left"/>
      <w:pPr>
        <w:ind w:left="6604" w:hanging="360"/>
      </w:pPr>
      <w:rPr>
        <w:rFonts w:hint="default"/>
        <w:lang w:val="it-IT" w:eastAsia="it-IT" w:bidi="it-IT"/>
      </w:rPr>
    </w:lvl>
    <w:lvl w:ilvl="7" w:tplc="5C988EFA">
      <w:numFmt w:val="bullet"/>
      <w:lvlText w:val="•"/>
      <w:lvlJc w:val="left"/>
      <w:pPr>
        <w:ind w:left="7638" w:hanging="360"/>
      </w:pPr>
      <w:rPr>
        <w:rFonts w:hint="default"/>
        <w:lang w:val="it-IT" w:eastAsia="it-IT" w:bidi="it-IT"/>
      </w:rPr>
    </w:lvl>
    <w:lvl w:ilvl="8" w:tplc="84B0F086">
      <w:numFmt w:val="bullet"/>
      <w:lvlText w:val="•"/>
      <w:lvlJc w:val="left"/>
      <w:pPr>
        <w:ind w:left="8672" w:hanging="360"/>
      </w:pPr>
      <w:rPr>
        <w:rFonts w:hint="default"/>
        <w:lang w:val="it-IT" w:eastAsia="it-IT" w:bidi="it-IT"/>
      </w:rPr>
    </w:lvl>
  </w:abstractNum>
  <w:abstractNum w:abstractNumId="18">
    <w:nsid w:val="305F62F5"/>
    <w:multiLevelType w:val="hybridMultilevel"/>
    <w:tmpl w:val="4192F436"/>
    <w:lvl w:ilvl="0" w:tplc="6B5E63EA">
      <w:numFmt w:val="bullet"/>
      <w:lvlText w:val=""/>
      <w:lvlJc w:val="left"/>
      <w:pPr>
        <w:ind w:left="360" w:hanging="360"/>
      </w:pPr>
      <w:rPr>
        <w:rFonts w:ascii="Symbol" w:eastAsia="Symbol" w:hAnsi="Symbol" w:cs="Symbol" w:hint="default"/>
        <w:w w:val="99"/>
        <w:sz w:val="24"/>
        <w:szCs w:val="24"/>
        <w:lang w:val="it-IT" w:eastAsia="it-IT" w:bidi="it-IT"/>
      </w:rPr>
    </w:lvl>
    <w:lvl w:ilvl="1" w:tplc="9D3CA2D8">
      <w:numFmt w:val="bullet"/>
      <w:lvlText w:val="•"/>
      <w:lvlJc w:val="left"/>
      <w:pPr>
        <w:ind w:left="1285" w:hanging="360"/>
      </w:pPr>
      <w:rPr>
        <w:rFonts w:hint="default"/>
        <w:lang w:val="it-IT" w:eastAsia="it-IT" w:bidi="it-IT"/>
      </w:rPr>
    </w:lvl>
    <w:lvl w:ilvl="2" w:tplc="A63A8966">
      <w:numFmt w:val="bullet"/>
      <w:lvlText w:val="•"/>
      <w:lvlJc w:val="left"/>
      <w:pPr>
        <w:ind w:left="2205" w:hanging="360"/>
      </w:pPr>
      <w:rPr>
        <w:rFonts w:hint="default"/>
        <w:lang w:val="it-IT" w:eastAsia="it-IT" w:bidi="it-IT"/>
      </w:rPr>
    </w:lvl>
    <w:lvl w:ilvl="3" w:tplc="7260325A">
      <w:numFmt w:val="bullet"/>
      <w:lvlText w:val="•"/>
      <w:lvlJc w:val="left"/>
      <w:pPr>
        <w:ind w:left="3125" w:hanging="360"/>
      </w:pPr>
      <w:rPr>
        <w:rFonts w:hint="default"/>
        <w:lang w:val="it-IT" w:eastAsia="it-IT" w:bidi="it-IT"/>
      </w:rPr>
    </w:lvl>
    <w:lvl w:ilvl="4" w:tplc="379CD59C">
      <w:numFmt w:val="bullet"/>
      <w:lvlText w:val="•"/>
      <w:lvlJc w:val="left"/>
      <w:pPr>
        <w:ind w:left="4045" w:hanging="360"/>
      </w:pPr>
      <w:rPr>
        <w:rFonts w:hint="default"/>
        <w:lang w:val="it-IT" w:eastAsia="it-IT" w:bidi="it-IT"/>
      </w:rPr>
    </w:lvl>
    <w:lvl w:ilvl="5" w:tplc="6A40869A">
      <w:numFmt w:val="bullet"/>
      <w:lvlText w:val="•"/>
      <w:lvlJc w:val="left"/>
      <w:pPr>
        <w:ind w:left="4965" w:hanging="360"/>
      </w:pPr>
      <w:rPr>
        <w:rFonts w:hint="default"/>
        <w:lang w:val="it-IT" w:eastAsia="it-IT" w:bidi="it-IT"/>
      </w:rPr>
    </w:lvl>
    <w:lvl w:ilvl="6" w:tplc="6A0E0F46">
      <w:numFmt w:val="bullet"/>
      <w:lvlText w:val="•"/>
      <w:lvlJc w:val="left"/>
      <w:pPr>
        <w:ind w:left="5885" w:hanging="360"/>
      </w:pPr>
      <w:rPr>
        <w:rFonts w:hint="default"/>
        <w:lang w:val="it-IT" w:eastAsia="it-IT" w:bidi="it-IT"/>
      </w:rPr>
    </w:lvl>
    <w:lvl w:ilvl="7" w:tplc="4490DAA8">
      <w:numFmt w:val="bullet"/>
      <w:lvlText w:val="•"/>
      <w:lvlJc w:val="left"/>
      <w:pPr>
        <w:ind w:left="6805" w:hanging="360"/>
      </w:pPr>
      <w:rPr>
        <w:rFonts w:hint="default"/>
        <w:lang w:val="it-IT" w:eastAsia="it-IT" w:bidi="it-IT"/>
      </w:rPr>
    </w:lvl>
    <w:lvl w:ilvl="8" w:tplc="F02C5D12">
      <w:numFmt w:val="bullet"/>
      <w:lvlText w:val="•"/>
      <w:lvlJc w:val="left"/>
      <w:pPr>
        <w:ind w:left="7725" w:hanging="360"/>
      </w:pPr>
      <w:rPr>
        <w:rFonts w:hint="default"/>
        <w:lang w:val="it-IT" w:eastAsia="it-IT" w:bidi="it-IT"/>
      </w:rPr>
    </w:lvl>
  </w:abstractNum>
  <w:abstractNum w:abstractNumId="19">
    <w:nsid w:val="33574095"/>
    <w:multiLevelType w:val="hybridMultilevel"/>
    <w:tmpl w:val="CD92EC82"/>
    <w:lvl w:ilvl="0" w:tplc="FC841F94">
      <w:start w:val="1"/>
      <w:numFmt w:val="lowerLetter"/>
      <w:lvlText w:val="%1)"/>
      <w:lvlJc w:val="left"/>
      <w:pPr>
        <w:ind w:left="1472" w:hanging="360"/>
      </w:pPr>
      <w:rPr>
        <w:rFonts w:ascii="Arial" w:eastAsia="Arial" w:hAnsi="Arial" w:cs="Arial" w:hint="default"/>
        <w:w w:val="99"/>
        <w:sz w:val="24"/>
        <w:szCs w:val="24"/>
        <w:lang w:val="it-IT" w:eastAsia="it-IT" w:bidi="it-IT"/>
      </w:rPr>
    </w:lvl>
    <w:lvl w:ilvl="1" w:tplc="E6BC7E78">
      <w:numFmt w:val="bullet"/>
      <w:lvlText w:val="•"/>
      <w:lvlJc w:val="left"/>
      <w:pPr>
        <w:ind w:left="2406" w:hanging="360"/>
      </w:pPr>
      <w:rPr>
        <w:rFonts w:hint="default"/>
        <w:lang w:val="it-IT" w:eastAsia="it-IT" w:bidi="it-IT"/>
      </w:rPr>
    </w:lvl>
    <w:lvl w:ilvl="2" w:tplc="637E3C08">
      <w:numFmt w:val="bullet"/>
      <w:lvlText w:val="•"/>
      <w:lvlJc w:val="left"/>
      <w:pPr>
        <w:ind w:left="3332" w:hanging="360"/>
      </w:pPr>
      <w:rPr>
        <w:rFonts w:hint="default"/>
        <w:lang w:val="it-IT" w:eastAsia="it-IT" w:bidi="it-IT"/>
      </w:rPr>
    </w:lvl>
    <w:lvl w:ilvl="3" w:tplc="736C7F40">
      <w:numFmt w:val="bullet"/>
      <w:lvlText w:val="•"/>
      <w:lvlJc w:val="left"/>
      <w:pPr>
        <w:ind w:left="4258" w:hanging="360"/>
      </w:pPr>
      <w:rPr>
        <w:rFonts w:hint="default"/>
        <w:lang w:val="it-IT" w:eastAsia="it-IT" w:bidi="it-IT"/>
      </w:rPr>
    </w:lvl>
    <w:lvl w:ilvl="4" w:tplc="3EAE07E4">
      <w:numFmt w:val="bullet"/>
      <w:lvlText w:val="•"/>
      <w:lvlJc w:val="left"/>
      <w:pPr>
        <w:ind w:left="5184" w:hanging="360"/>
      </w:pPr>
      <w:rPr>
        <w:rFonts w:hint="default"/>
        <w:lang w:val="it-IT" w:eastAsia="it-IT" w:bidi="it-IT"/>
      </w:rPr>
    </w:lvl>
    <w:lvl w:ilvl="5" w:tplc="13226AFC">
      <w:numFmt w:val="bullet"/>
      <w:lvlText w:val="•"/>
      <w:lvlJc w:val="left"/>
      <w:pPr>
        <w:ind w:left="6110" w:hanging="360"/>
      </w:pPr>
      <w:rPr>
        <w:rFonts w:hint="default"/>
        <w:lang w:val="it-IT" w:eastAsia="it-IT" w:bidi="it-IT"/>
      </w:rPr>
    </w:lvl>
    <w:lvl w:ilvl="6" w:tplc="D11CCBD2">
      <w:numFmt w:val="bullet"/>
      <w:lvlText w:val="•"/>
      <w:lvlJc w:val="left"/>
      <w:pPr>
        <w:ind w:left="7036" w:hanging="360"/>
      </w:pPr>
      <w:rPr>
        <w:rFonts w:hint="default"/>
        <w:lang w:val="it-IT" w:eastAsia="it-IT" w:bidi="it-IT"/>
      </w:rPr>
    </w:lvl>
    <w:lvl w:ilvl="7" w:tplc="F6303186">
      <w:numFmt w:val="bullet"/>
      <w:lvlText w:val="•"/>
      <w:lvlJc w:val="left"/>
      <w:pPr>
        <w:ind w:left="7962" w:hanging="360"/>
      </w:pPr>
      <w:rPr>
        <w:rFonts w:hint="default"/>
        <w:lang w:val="it-IT" w:eastAsia="it-IT" w:bidi="it-IT"/>
      </w:rPr>
    </w:lvl>
    <w:lvl w:ilvl="8" w:tplc="2B66382E">
      <w:numFmt w:val="bullet"/>
      <w:lvlText w:val="•"/>
      <w:lvlJc w:val="left"/>
      <w:pPr>
        <w:ind w:left="8888" w:hanging="360"/>
      </w:pPr>
      <w:rPr>
        <w:rFonts w:hint="default"/>
        <w:lang w:val="it-IT" w:eastAsia="it-IT" w:bidi="it-IT"/>
      </w:rPr>
    </w:lvl>
  </w:abstractNum>
  <w:abstractNum w:abstractNumId="20">
    <w:nsid w:val="388D264D"/>
    <w:multiLevelType w:val="hybridMultilevel"/>
    <w:tmpl w:val="10C81666"/>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1">
    <w:nsid w:val="38CD6010"/>
    <w:multiLevelType w:val="hybridMultilevel"/>
    <w:tmpl w:val="075CC6B2"/>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2">
    <w:nsid w:val="40CA511E"/>
    <w:multiLevelType w:val="hybridMultilevel"/>
    <w:tmpl w:val="752E0236"/>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nsid w:val="40E37DB6"/>
    <w:multiLevelType w:val="hybridMultilevel"/>
    <w:tmpl w:val="FC74B9F8"/>
    <w:lvl w:ilvl="0" w:tplc="1430C306">
      <w:start w:val="1"/>
      <w:numFmt w:val="lowerLetter"/>
      <w:lvlText w:val="%1."/>
      <w:lvlJc w:val="left"/>
      <w:pPr>
        <w:ind w:left="1112" w:hanging="346"/>
      </w:pPr>
      <w:rPr>
        <w:rFonts w:ascii="Times New Roman" w:eastAsia="Times New Roman" w:hAnsi="Times New Roman" w:cs="Times New Roman" w:hint="default"/>
        <w:spacing w:val="-1"/>
        <w:w w:val="99"/>
        <w:sz w:val="24"/>
        <w:szCs w:val="24"/>
        <w:lang w:val="it-IT" w:eastAsia="it-IT" w:bidi="it-IT"/>
      </w:rPr>
    </w:lvl>
    <w:lvl w:ilvl="1" w:tplc="2F2CF7FE">
      <w:numFmt w:val="bullet"/>
      <w:lvlText w:val=""/>
      <w:lvlJc w:val="left"/>
      <w:pPr>
        <w:ind w:left="1832" w:hanging="336"/>
      </w:pPr>
      <w:rPr>
        <w:rFonts w:ascii="Symbol" w:eastAsia="Symbol" w:hAnsi="Symbol" w:cs="Symbol" w:hint="default"/>
        <w:w w:val="99"/>
        <w:sz w:val="24"/>
        <w:szCs w:val="24"/>
        <w:lang w:val="it-IT" w:eastAsia="it-IT" w:bidi="it-IT"/>
      </w:rPr>
    </w:lvl>
    <w:lvl w:ilvl="2" w:tplc="5718C534">
      <w:numFmt w:val="bullet"/>
      <w:lvlText w:val="•"/>
      <w:lvlJc w:val="left"/>
      <w:pPr>
        <w:ind w:left="2828" w:hanging="336"/>
      </w:pPr>
      <w:rPr>
        <w:rFonts w:hint="default"/>
        <w:lang w:val="it-IT" w:eastAsia="it-IT" w:bidi="it-IT"/>
      </w:rPr>
    </w:lvl>
    <w:lvl w:ilvl="3" w:tplc="ED08E962">
      <w:numFmt w:val="bullet"/>
      <w:lvlText w:val="•"/>
      <w:lvlJc w:val="left"/>
      <w:pPr>
        <w:ind w:left="3817" w:hanging="336"/>
      </w:pPr>
      <w:rPr>
        <w:rFonts w:hint="default"/>
        <w:lang w:val="it-IT" w:eastAsia="it-IT" w:bidi="it-IT"/>
      </w:rPr>
    </w:lvl>
    <w:lvl w:ilvl="4" w:tplc="086EE03C">
      <w:numFmt w:val="bullet"/>
      <w:lvlText w:val="•"/>
      <w:lvlJc w:val="left"/>
      <w:pPr>
        <w:ind w:left="4806" w:hanging="336"/>
      </w:pPr>
      <w:rPr>
        <w:rFonts w:hint="default"/>
        <w:lang w:val="it-IT" w:eastAsia="it-IT" w:bidi="it-IT"/>
      </w:rPr>
    </w:lvl>
    <w:lvl w:ilvl="5" w:tplc="0E0656C4">
      <w:numFmt w:val="bullet"/>
      <w:lvlText w:val="•"/>
      <w:lvlJc w:val="left"/>
      <w:pPr>
        <w:ind w:left="5795" w:hanging="336"/>
      </w:pPr>
      <w:rPr>
        <w:rFonts w:hint="default"/>
        <w:lang w:val="it-IT" w:eastAsia="it-IT" w:bidi="it-IT"/>
      </w:rPr>
    </w:lvl>
    <w:lvl w:ilvl="6" w:tplc="2C365A30">
      <w:numFmt w:val="bullet"/>
      <w:lvlText w:val="•"/>
      <w:lvlJc w:val="left"/>
      <w:pPr>
        <w:ind w:left="6784" w:hanging="336"/>
      </w:pPr>
      <w:rPr>
        <w:rFonts w:hint="default"/>
        <w:lang w:val="it-IT" w:eastAsia="it-IT" w:bidi="it-IT"/>
      </w:rPr>
    </w:lvl>
    <w:lvl w:ilvl="7" w:tplc="695ECAEA">
      <w:numFmt w:val="bullet"/>
      <w:lvlText w:val="•"/>
      <w:lvlJc w:val="left"/>
      <w:pPr>
        <w:ind w:left="7773" w:hanging="336"/>
      </w:pPr>
      <w:rPr>
        <w:rFonts w:hint="default"/>
        <w:lang w:val="it-IT" w:eastAsia="it-IT" w:bidi="it-IT"/>
      </w:rPr>
    </w:lvl>
    <w:lvl w:ilvl="8" w:tplc="2F681F98">
      <w:numFmt w:val="bullet"/>
      <w:lvlText w:val="•"/>
      <w:lvlJc w:val="left"/>
      <w:pPr>
        <w:ind w:left="8762" w:hanging="336"/>
      </w:pPr>
      <w:rPr>
        <w:rFonts w:hint="default"/>
        <w:lang w:val="it-IT" w:eastAsia="it-IT" w:bidi="it-IT"/>
      </w:rPr>
    </w:lvl>
  </w:abstractNum>
  <w:abstractNum w:abstractNumId="24">
    <w:nsid w:val="466F4136"/>
    <w:multiLevelType w:val="hybridMultilevel"/>
    <w:tmpl w:val="DF241062"/>
    <w:lvl w:ilvl="0" w:tplc="E2F69694">
      <w:start w:val="1"/>
      <w:numFmt w:val="lowerLetter"/>
      <w:lvlText w:val="%1)"/>
      <w:lvlJc w:val="left"/>
      <w:pPr>
        <w:ind w:left="392" w:hanging="289"/>
        <w:jc w:val="right"/>
      </w:pPr>
      <w:rPr>
        <w:rFonts w:ascii="Times New Roman" w:eastAsia="Times New Roman" w:hAnsi="Times New Roman" w:cs="Times New Roman" w:hint="default"/>
        <w:spacing w:val="-1"/>
        <w:w w:val="99"/>
        <w:sz w:val="24"/>
        <w:szCs w:val="24"/>
        <w:lang w:val="it-IT" w:eastAsia="it-IT" w:bidi="it-IT"/>
      </w:rPr>
    </w:lvl>
    <w:lvl w:ilvl="1" w:tplc="32FE8CF2">
      <w:start w:val="1"/>
      <w:numFmt w:val="decimal"/>
      <w:lvlText w:val="%2."/>
      <w:lvlJc w:val="left"/>
      <w:pPr>
        <w:ind w:left="1036" w:hanging="360"/>
      </w:pPr>
      <w:rPr>
        <w:rFonts w:hint="default"/>
        <w:b/>
        <w:bCs/>
        <w:w w:val="99"/>
        <w:lang w:val="it-IT" w:eastAsia="it-IT" w:bidi="it-IT"/>
      </w:rPr>
    </w:lvl>
    <w:lvl w:ilvl="2" w:tplc="B4BC1E06">
      <w:numFmt w:val="bullet"/>
      <w:lvlText w:val="•"/>
      <w:lvlJc w:val="left"/>
      <w:pPr>
        <w:ind w:left="2117" w:hanging="360"/>
      </w:pPr>
      <w:rPr>
        <w:rFonts w:hint="default"/>
        <w:lang w:val="it-IT" w:eastAsia="it-IT" w:bidi="it-IT"/>
      </w:rPr>
    </w:lvl>
    <w:lvl w:ilvl="3" w:tplc="22D8144E">
      <w:numFmt w:val="bullet"/>
      <w:lvlText w:val="•"/>
      <w:lvlJc w:val="left"/>
      <w:pPr>
        <w:ind w:left="3195" w:hanging="360"/>
      </w:pPr>
      <w:rPr>
        <w:rFonts w:hint="default"/>
        <w:lang w:val="it-IT" w:eastAsia="it-IT" w:bidi="it-IT"/>
      </w:rPr>
    </w:lvl>
    <w:lvl w:ilvl="4" w:tplc="42A4F476">
      <w:numFmt w:val="bullet"/>
      <w:lvlText w:val="•"/>
      <w:lvlJc w:val="left"/>
      <w:pPr>
        <w:ind w:left="4273" w:hanging="360"/>
      </w:pPr>
      <w:rPr>
        <w:rFonts w:hint="default"/>
        <w:lang w:val="it-IT" w:eastAsia="it-IT" w:bidi="it-IT"/>
      </w:rPr>
    </w:lvl>
    <w:lvl w:ilvl="5" w:tplc="062ADA10">
      <w:numFmt w:val="bullet"/>
      <w:lvlText w:val="•"/>
      <w:lvlJc w:val="left"/>
      <w:pPr>
        <w:ind w:left="5351" w:hanging="360"/>
      </w:pPr>
      <w:rPr>
        <w:rFonts w:hint="default"/>
        <w:lang w:val="it-IT" w:eastAsia="it-IT" w:bidi="it-IT"/>
      </w:rPr>
    </w:lvl>
    <w:lvl w:ilvl="6" w:tplc="46EEA2F4">
      <w:numFmt w:val="bullet"/>
      <w:lvlText w:val="•"/>
      <w:lvlJc w:val="left"/>
      <w:pPr>
        <w:ind w:left="6428" w:hanging="360"/>
      </w:pPr>
      <w:rPr>
        <w:rFonts w:hint="default"/>
        <w:lang w:val="it-IT" w:eastAsia="it-IT" w:bidi="it-IT"/>
      </w:rPr>
    </w:lvl>
    <w:lvl w:ilvl="7" w:tplc="019072DA">
      <w:numFmt w:val="bullet"/>
      <w:lvlText w:val="•"/>
      <w:lvlJc w:val="left"/>
      <w:pPr>
        <w:ind w:left="7506" w:hanging="360"/>
      </w:pPr>
      <w:rPr>
        <w:rFonts w:hint="default"/>
        <w:lang w:val="it-IT" w:eastAsia="it-IT" w:bidi="it-IT"/>
      </w:rPr>
    </w:lvl>
    <w:lvl w:ilvl="8" w:tplc="9A60E122">
      <w:numFmt w:val="bullet"/>
      <w:lvlText w:val="•"/>
      <w:lvlJc w:val="left"/>
      <w:pPr>
        <w:ind w:left="8584" w:hanging="360"/>
      </w:pPr>
      <w:rPr>
        <w:rFonts w:hint="default"/>
        <w:lang w:val="it-IT" w:eastAsia="it-IT" w:bidi="it-IT"/>
      </w:rPr>
    </w:lvl>
  </w:abstractNum>
  <w:abstractNum w:abstractNumId="25">
    <w:nsid w:val="4D807D30"/>
    <w:multiLevelType w:val="hybridMultilevel"/>
    <w:tmpl w:val="C4C06D6C"/>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6">
    <w:nsid w:val="563329CF"/>
    <w:multiLevelType w:val="hybridMultilevel"/>
    <w:tmpl w:val="56BCD652"/>
    <w:lvl w:ilvl="0" w:tplc="04100001">
      <w:start w:val="1"/>
      <w:numFmt w:val="bullet"/>
      <w:lvlText w:val=""/>
      <w:lvlJc w:val="left"/>
      <w:pPr>
        <w:ind w:left="1710" w:hanging="360"/>
      </w:pPr>
      <w:rPr>
        <w:rFonts w:ascii="Symbol" w:hAnsi="Symbol" w:hint="default"/>
      </w:rPr>
    </w:lvl>
    <w:lvl w:ilvl="1" w:tplc="04100003" w:tentative="1">
      <w:start w:val="1"/>
      <w:numFmt w:val="bullet"/>
      <w:lvlText w:val="o"/>
      <w:lvlJc w:val="left"/>
      <w:pPr>
        <w:ind w:left="2430" w:hanging="360"/>
      </w:pPr>
      <w:rPr>
        <w:rFonts w:ascii="Courier New" w:hAnsi="Courier New" w:cs="Courier New" w:hint="default"/>
      </w:rPr>
    </w:lvl>
    <w:lvl w:ilvl="2" w:tplc="04100005" w:tentative="1">
      <w:start w:val="1"/>
      <w:numFmt w:val="bullet"/>
      <w:lvlText w:val=""/>
      <w:lvlJc w:val="left"/>
      <w:pPr>
        <w:ind w:left="3150" w:hanging="360"/>
      </w:pPr>
      <w:rPr>
        <w:rFonts w:ascii="Wingdings" w:hAnsi="Wingdings" w:hint="default"/>
      </w:rPr>
    </w:lvl>
    <w:lvl w:ilvl="3" w:tplc="04100001" w:tentative="1">
      <w:start w:val="1"/>
      <w:numFmt w:val="bullet"/>
      <w:lvlText w:val=""/>
      <w:lvlJc w:val="left"/>
      <w:pPr>
        <w:ind w:left="3870" w:hanging="360"/>
      </w:pPr>
      <w:rPr>
        <w:rFonts w:ascii="Symbol" w:hAnsi="Symbol" w:hint="default"/>
      </w:rPr>
    </w:lvl>
    <w:lvl w:ilvl="4" w:tplc="04100003" w:tentative="1">
      <w:start w:val="1"/>
      <w:numFmt w:val="bullet"/>
      <w:lvlText w:val="o"/>
      <w:lvlJc w:val="left"/>
      <w:pPr>
        <w:ind w:left="4590" w:hanging="360"/>
      </w:pPr>
      <w:rPr>
        <w:rFonts w:ascii="Courier New" w:hAnsi="Courier New" w:cs="Courier New" w:hint="default"/>
      </w:rPr>
    </w:lvl>
    <w:lvl w:ilvl="5" w:tplc="04100005" w:tentative="1">
      <w:start w:val="1"/>
      <w:numFmt w:val="bullet"/>
      <w:lvlText w:val=""/>
      <w:lvlJc w:val="left"/>
      <w:pPr>
        <w:ind w:left="5310" w:hanging="360"/>
      </w:pPr>
      <w:rPr>
        <w:rFonts w:ascii="Wingdings" w:hAnsi="Wingdings" w:hint="default"/>
      </w:rPr>
    </w:lvl>
    <w:lvl w:ilvl="6" w:tplc="04100001" w:tentative="1">
      <w:start w:val="1"/>
      <w:numFmt w:val="bullet"/>
      <w:lvlText w:val=""/>
      <w:lvlJc w:val="left"/>
      <w:pPr>
        <w:ind w:left="6030" w:hanging="360"/>
      </w:pPr>
      <w:rPr>
        <w:rFonts w:ascii="Symbol" w:hAnsi="Symbol" w:hint="default"/>
      </w:rPr>
    </w:lvl>
    <w:lvl w:ilvl="7" w:tplc="04100003" w:tentative="1">
      <w:start w:val="1"/>
      <w:numFmt w:val="bullet"/>
      <w:lvlText w:val="o"/>
      <w:lvlJc w:val="left"/>
      <w:pPr>
        <w:ind w:left="6750" w:hanging="360"/>
      </w:pPr>
      <w:rPr>
        <w:rFonts w:ascii="Courier New" w:hAnsi="Courier New" w:cs="Courier New" w:hint="default"/>
      </w:rPr>
    </w:lvl>
    <w:lvl w:ilvl="8" w:tplc="04100005" w:tentative="1">
      <w:start w:val="1"/>
      <w:numFmt w:val="bullet"/>
      <w:lvlText w:val=""/>
      <w:lvlJc w:val="left"/>
      <w:pPr>
        <w:ind w:left="7470" w:hanging="360"/>
      </w:pPr>
      <w:rPr>
        <w:rFonts w:ascii="Wingdings" w:hAnsi="Wingdings" w:hint="default"/>
      </w:rPr>
    </w:lvl>
  </w:abstractNum>
  <w:abstractNum w:abstractNumId="27">
    <w:nsid w:val="5C0E4DD1"/>
    <w:multiLevelType w:val="hybridMultilevel"/>
    <w:tmpl w:val="06E831C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C9B7E7F"/>
    <w:multiLevelType w:val="hybridMultilevel"/>
    <w:tmpl w:val="ECC03344"/>
    <w:lvl w:ilvl="0" w:tplc="425ACC7E">
      <w:start w:val="1"/>
      <w:numFmt w:val="lowerLetter"/>
      <w:lvlText w:val="%1)"/>
      <w:lvlJc w:val="left"/>
      <w:pPr>
        <w:ind w:left="1428" w:hanging="360"/>
      </w:pPr>
      <w:rPr>
        <w:b/>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9">
    <w:nsid w:val="5EAA5B39"/>
    <w:multiLevelType w:val="hybridMultilevel"/>
    <w:tmpl w:val="CD98ED68"/>
    <w:lvl w:ilvl="0" w:tplc="04100001">
      <w:start w:val="1"/>
      <w:numFmt w:val="bullet"/>
      <w:lvlText w:val=""/>
      <w:lvlJc w:val="left"/>
      <w:pPr>
        <w:ind w:left="958" w:hanging="408"/>
      </w:pPr>
      <w:rPr>
        <w:rFonts w:ascii="Symbol" w:hAnsi="Symbol" w:hint="default"/>
        <w:w w:val="99"/>
        <w:sz w:val="24"/>
        <w:szCs w:val="24"/>
        <w:lang w:val="it-IT" w:eastAsia="it-IT" w:bidi="it-IT"/>
      </w:rPr>
    </w:lvl>
    <w:lvl w:ilvl="1" w:tplc="28F476DC">
      <w:numFmt w:val="bullet"/>
      <w:lvlText w:val="•"/>
      <w:lvlJc w:val="left"/>
      <w:pPr>
        <w:ind w:left="1928" w:hanging="408"/>
      </w:pPr>
      <w:rPr>
        <w:rFonts w:hint="default"/>
        <w:lang w:val="it-IT" w:eastAsia="it-IT" w:bidi="it-IT"/>
      </w:rPr>
    </w:lvl>
    <w:lvl w:ilvl="2" w:tplc="31AC2230">
      <w:numFmt w:val="bullet"/>
      <w:lvlText w:val="•"/>
      <w:lvlJc w:val="left"/>
      <w:pPr>
        <w:ind w:left="2890" w:hanging="408"/>
      </w:pPr>
      <w:rPr>
        <w:rFonts w:hint="default"/>
        <w:lang w:val="it-IT" w:eastAsia="it-IT" w:bidi="it-IT"/>
      </w:rPr>
    </w:lvl>
    <w:lvl w:ilvl="3" w:tplc="EB98BE6C">
      <w:numFmt w:val="bullet"/>
      <w:lvlText w:val="•"/>
      <w:lvlJc w:val="left"/>
      <w:pPr>
        <w:ind w:left="3852" w:hanging="408"/>
      </w:pPr>
      <w:rPr>
        <w:rFonts w:hint="default"/>
        <w:lang w:val="it-IT" w:eastAsia="it-IT" w:bidi="it-IT"/>
      </w:rPr>
    </w:lvl>
    <w:lvl w:ilvl="4" w:tplc="E7DA34E8">
      <w:numFmt w:val="bullet"/>
      <w:lvlText w:val="•"/>
      <w:lvlJc w:val="left"/>
      <w:pPr>
        <w:ind w:left="4814" w:hanging="408"/>
      </w:pPr>
      <w:rPr>
        <w:rFonts w:hint="default"/>
        <w:lang w:val="it-IT" w:eastAsia="it-IT" w:bidi="it-IT"/>
      </w:rPr>
    </w:lvl>
    <w:lvl w:ilvl="5" w:tplc="F8F0BD40">
      <w:numFmt w:val="bullet"/>
      <w:lvlText w:val="•"/>
      <w:lvlJc w:val="left"/>
      <w:pPr>
        <w:ind w:left="5776" w:hanging="408"/>
      </w:pPr>
      <w:rPr>
        <w:rFonts w:hint="default"/>
        <w:lang w:val="it-IT" w:eastAsia="it-IT" w:bidi="it-IT"/>
      </w:rPr>
    </w:lvl>
    <w:lvl w:ilvl="6" w:tplc="B05C2B02">
      <w:numFmt w:val="bullet"/>
      <w:lvlText w:val="•"/>
      <w:lvlJc w:val="left"/>
      <w:pPr>
        <w:ind w:left="6738" w:hanging="408"/>
      </w:pPr>
      <w:rPr>
        <w:rFonts w:hint="default"/>
        <w:lang w:val="it-IT" w:eastAsia="it-IT" w:bidi="it-IT"/>
      </w:rPr>
    </w:lvl>
    <w:lvl w:ilvl="7" w:tplc="5C164A12">
      <w:numFmt w:val="bullet"/>
      <w:lvlText w:val="•"/>
      <w:lvlJc w:val="left"/>
      <w:pPr>
        <w:ind w:left="7700" w:hanging="408"/>
      </w:pPr>
      <w:rPr>
        <w:rFonts w:hint="default"/>
        <w:lang w:val="it-IT" w:eastAsia="it-IT" w:bidi="it-IT"/>
      </w:rPr>
    </w:lvl>
    <w:lvl w:ilvl="8" w:tplc="F4924D08">
      <w:numFmt w:val="bullet"/>
      <w:lvlText w:val="•"/>
      <w:lvlJc w:val="left"/>
      <w:pPr>
        <w:ind w:left="8662" w:hanging="408"/>
      </w:pPr>
      <w:rPr>
        <w:rFonts w:hint="default"/>
        <w:lang w:val="it-IT" w:eastAsia="it-IT" w:bidi="it-IT"/>
      </w:rPr>
    </w:lvl>
  </w:abstractNum>
  <w:abstractNum w:abstractNumId="30">
    <w:nsid w:val="616A67CA"/>
    <w:multiLevelType w:val="hybridMultilevel"/>
    <w:tmpl w:val="E7F423F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1CD3BDE"/>
    <w:multiLevelType w:val="hybridMultilevel"/>
    <w:tmpl w:val="E2103FEE"/>
    <w:lvl w:ilvl="0" w:tplc="225433EA">
      <w:start w:val="1"/>
      <w:numFmt w:val="upperLetter"/>
      <w:lvlText w:val="%1)"/>
      <w:lvlJc w:val="left"/>
      <w:pPr>
        <w:ind w:left="1112" w:hanging="346"/>
      </w:pPr>
      <w:rPr>
        <w:rFonts w:ascii="Times New Roman" w:eastAsia="Times New Roman" w:hAnsi="Times New Roman" w:cs="Times New Roman" w:hint="default"/>
        <w:spacing w:val="-6"/>
        <w:w w:val="99"/>
        <w:sz w:val="24"/>
        <w:szCs w:val="24"/>
        <w:lang w:val="it-IT" w:eastAsia="it-IT" w:bidi="it-IT"/>
      </w:rPr>
    </w:lvl>
    <w:lvl w:ilvl="1" w:tplc="1A1884AC">
      <w:numFmt w:val="bullet"/>
      <w:lvlText w:val="•"/>
      <w:lvlJc w:val="left"/>
      <w:pPr>
        <w:ind w:left="2082" w:hanging="346"/>
      </w:pPr>
      <w:rPr>
        <w:rFonts w:hint="default"/>
        <w:lang w:val="it-IT" w:eastAsia="it-IT" w:bidi="it-IT"/>
      </w:rPr>
    </w:lvl>
    <w:lvl w:ilvl="2" w:tplc="2E6C3476">
      <w:numFmt w:val="bullet"/>
      <w:lvlText w:val="•"/>
      <w:lvlJc w:val="left"/>
      <w:pPr>
        <w:ind w:left="3044" w:hanging="346"/>
      </w:pPr>
      <w:rPr>
        <w:rFonts w:hint="default"/>
        <w:lang w:val="it-IT" w:eastAsia="it-IT" w:bidi="it-IT"/>
      </w:rPr>
    </w:lvl>
    <w:lvl w:ilvl="3" w:tplc="DF9287B8">
      <w:numFmt w:val="bullet"/>
      <w:lvlText w:val="•"/>
      <w:lvlJc w:val="left"/>
      <w:pPr>
        <w:ind w:left="4006" w:hanging="346"/>
      </w:pPr>
      <w:rPr>
        <w:rFonts w:hint="default"/>
        <w:lang w:val="it-IT" w:eastAsia="it-IT" w:bidi="it-IT"/>
      </w:rPr>
    </w:lvl>
    <w:lvl w:ilvl="4" w:tplc="27D2160C">
      <w:numFmt w:val="bullet"/>
      <w:lvlText w:val="•"/>
      <w:lvlJc w:val="left"/>
      <w:pPr>
        <w:ind w:left="4968" w:hanging="346"/>
      </w:pPr>
      <w:rPr>
        <w:rFonts w:hint="default"/>
        <w:lang w:val="it-IT" w:eastAsia="it-IT" w:bidi="it-IT"/>
      </w:rPr>
    </w:lvl>
    <w:lvl w:ilvl="5" w:tplc="4A4E113E">
      <w:numFmt w:val="bullet"/>
      <w:lvlText w:val="•"/>
      <w:lvlJc w:val="left"/>
      <w:pPr>
        <w:ind w:left="5930" w:hanging="346"/>
      </w:pPr>
      <w:rPr>
        <w:rFonts w:hint="default"/>
        <w:lang w:val="it-IT" w:eastAsia="it-IT" w:bidi="it-IT"/>
      </w:rPr>
    </w:lvl>
    <w:lvl w:ilvl="6" w:tplc="DCFA0232">
      <w:numFmt w:val="bullet"/>
      <w:lvlText w:val="•"/>
      <w:lvlJc w:val="left"/>
      <w:pPr>
        <w:ind w:left="6892" w:hanging="346"/>
      </w:pPr>
      <w:rPr>
        <w:rFonts w:hint="default"/>
        <w:lang w:val="it-IT" w:eastAsia="it-IT" w:bidi="it-IT"/>
      </w:rPr>
    </w:lvl>
    <w:lvl w:ilvl="7" w:tplc="93A0EC76">
      <w:numFmt w:val="bullet"/>
      <w:lvlText w:val="•"/>
      <w:lvlJc w:val="left"/>
      <w:pPr>
        <w:ind w:left="7854" w:hanging="346"/>
      </w:pPr>
      <w:rPr>
        <w:rFonts w:hint="default"/>
        <w:lang w:val="it-IT" w:eastAsia="it-IT" w:bidi="it-IT"/>
      </w:rPr>
    </w:lvl>
    <w:lvl w:ilvl="8" w:tplc="EC9803EC">
      <w:numFmt w:val="bullet"/>
      <w:lvlText w:val="•"/>
      <w:lvlJc w:val="left"/>
      <w:pPr>
        <w:ind w:left="8816" w:hanging="346"/>
      </w:pPr>
      <w:rPr>
        <w:rFonts w:hint="default"/>
        <w:lang w:val="it-IT" w:eastAsia="it-IT" w:bidi="it-IT"/>
      </w:rPr>
    </w:lvl>
  </w:abstractNum>
  <w:abstractNum w:abstractNumId="32">
    <w:nsid w:val="63CA0872"/>
    <w:multiLevelType w:val="hybridMultilevel"/>
    <w:tmpl w:val="67ACCCB4"/>
    <w:lvl w:ilvl="0" w:tplc="0410000B">
      <w:start w:val="1"/>
      <w:numFmt w:val="bullet"/>
      <w:lvlText w:val=""/>
      <w:lvlJc w:val="left"/>
      <w:pPr>
        <w:ind w:left="1768" w:hanging="360"/>
      </w:pPr>
      <w:rPr>
        <w:rFonts w:ascii="Wingdings" w:hAnsi="Wingdings" w:hint="default"/>
      </w:rPr>
    </w:lvl>
    <w:lvl w:ilvl="1" w:tplc="04100003" w:tentative="1">
      <w:start w:val="1"/>
      <w:numFmt w:val="bullet"/>
      <w:lvlText w:val="o"/>
      <w:lvlJc w:val="left"/>
      <w:pPr>
        <w:ind w:left="2488" w:hanging="360"/>
      </w:pPr>
      <w:rPr>
        <w:rFonts w:ascii="Courier New" w:hAnsi="Courier New" w:cs="Courier New" w:hint="default"/>
      </w:rPr>
    </w:lvl>
    <w:lvl w:ilvl="2" w:tplc="04100005" w:tentative="1">
      <w:start w:val="1"/>
      <w:numFmt w:val="bullet"/>
      <w:lvlText w:val=""/>
      <w:lvlJc w:val="left"/>
      <w:pPr>
        <w:ind w:left="3208" w:hanging="360"/>
      </w:pPr>
      <w:rPr>
        <w:rFonts w:ascii="Wingdings" w:hAnsi="Wingdings" w:hint="default"/>
      </w:rPr>
    </w:lvl>
    <w:lvl w:ilvl="3" w:tplc="04100001" w:tentative="1">
      <w:start w:val="1"/>
      <w:numFmt w:val="bullet"/>
      <w:lvlText w:val=""/>
      <w:lvlJc w:val="left"/>
      <w:pPr>
        <w:ind w:left="3928" w:hanging="360"/>
      </w:pPr>
      <w:rPr>
        <w:rFonts w:ascii="Symbol" w:hAnsi="Symbol" w:hint="default"/>
      </w:rPr>
    </w:lvl>
    <w:lvl w:ilvl="4" w:tplc="04100003" w:tentative="1">
      <w:start w:val="1"/>
      <w:numFmt w:val="bullet"/>
      <w:lvlText w:val="o"/>
      <w:lvlJc w:val="left"/>
      <w:pPr>
        <w:ind w:left="4648" w:hanging="360"/>
      </w:pPr>
      <w:rPr>
        <w:rFonts w:ascii="Courier New" w:hAnsi="Courier New" w:cs="Courier New" w:hint="default"/>
      </w:rPr>
    </w:lvl>
    <w:lvl w:ilvl="5" w:tplc="04100005" w:tentative="1">
      <w:start w:val="1"/>
      <w:numFmt w:val="bullet"/>
      <w:lvlText w:val=""/>
      <w:lvlJc w:val="left"/>
      <w:pPr>
        <w:ind w:left="5368" w:hanging="360"/>
      </w:pPr>
      <w:rPr>
        <w:rFonts w:ascii="Wingdings" w:hAnsi="Wingdings" w:hint="default"/>
      </w:rPr>
    </w:lvl>
    <w:lvl w:ilvl="6" w:tplc="04100001" w:tentative="1">
      <w:start w:val="1"/>
      <w:numFmt w:val="bullet"/>
      <w:lvlText w:val=""/>
      <w:lvlJc w:val="left"/>
      <w:pPr>
        <w:ind w:left="6088" w:hanging="360"/>
      </w:pPr>
      <w:rPr>
        <w:rFonts w:ascii="Symbol" w:hAnsi="Symbol" w:hint="default"/>
      </w:rPr>
    </w:lvl>
    <w:lvl w:ilvl="7" w:tplc="04100003" w:tentative="1">
      <w:start w:val="1"/>
      <w:numFmt w:val="bullet"/>
      <w:lvlText w:val="o"/>
      <w:lvlJc w:val="left"/>
      <w:pPr>
        <w:ind w:left="6808" w:hanging="360"/>
      </w:pPr>
      <w:rPr>
        <w:rFonts w:ascii="Courier New" w:hAnsi="Courier New" w:cs="Courier New" w:hint="default"/>
      </w:rPr>
    </w:lvl>
    <w:lvl w:ilvl="8" w:tplc="04100005" w:tentative="1">
      <w:start w:val="1"/>
      <w:numFmt w:val="bullet"/>
      <w:lvlText w:val=""/>
      <w:lvlJc w:val="left"/>
      <w:pPr>
        <w:ind w:left="7528" w:hanging="360"/>
      </w:pPr>
      <w:rPr>
        <w:rFonts w:ascii="Wingdings" w:hAnsi="Wingdings" w:hint="default"/>
      </w:rPr>
    </w:lvl>
  </w:abstractNum>
  <w:abstractNum w:abstractNumId="33">
    <w:nsid w:val="63E47756"/>
    <w:multiLevelType w:val="hybridMultilevel"/>
    <w:tmpl w:val="EEAE0926"/>
    <w:lvl w:ilvl="0" w:tplc="62A2656A">
      <w:start w:val="1"/>
      <w:numFmt w:val="lowerLetter"/>
      <w:lvlText w:val="%1)"/>
      <w:lvlJc w:val="left"/>
      <w:pPr>
        <w:ind w:left="1112" w:hanging="360"/>
      </w:pPr>
      <w:rPr>
        <w:rFonts w:ascii="Arial" w:eastAsia="Times New Roman" w:hAnsi="Arial" w:cs="Arial" w:hint="default"/>
        <w:spacing w:val="-1"/>
        <w:w w:val="99"/>
        <w:sz w:val="22"/>
        <w:szCs w:val="22"/>
        <w:lang w:val="it-IT" w:eastAsia="it-IT" w:bidi="it-IT"/>
      </w:rPr>
    </w:lvl>
    <w:lvl w:ilvl="1" w:tplc="0EDA1488">
      <w:numFmt w:val="bullet"/>
      <w:lvlText w:val="•"/>
      <w:lvlJc w:val="left"/>
      <w:pPr>
        <w:ind w:left="2082" w:hanging="360"/>
      </w:pPr>
      <w:rPr>
        <w:rFonts w:hint="default"/>
        <w:lang w:val="it-IT" w:eastAsia="it-IT" w:bidi="it-IT"/>
      </w:rPr>
    </w:lvl>
    <w:lvl w:ilvl="2" w:tplc="E482DA8A">
      <w:numFmt w:val="bullet"/>
      <w:lvlText w:val="•"/>
      <w:lvlJc w:val="left"/>
      <w:pPr>
        <w:ind w:left="3044" w:hanging="360"/>
      </w:pPr>
      <w:rPr>
        <w:rFonts w:hint="default"/>
        <w:lang w:val="it-IT" w:eastAsia="it-IT" w:bidi="it-IT"/>
      </w:rPr>
    </w:lvl>
    <w:lvl w:ilvl="3" w:tplc="A41A052C">
      <w:numFmt w:val="bullet"/>
      <w:lvlText w:val="•"/>
      <w:lvlJc w:val="left"/>
      <w:pPr>
        <w:ind w:left="4006" w:hanging="360"/>
      </w:pPr>
      <w:rPr>
        <w:rFonts w:hint="default"/>
        <w:lang w:val="it-IT" w:eastAsia="it-IT" w:bidi="it-IT"/>
      </w:rPr>
    </w:lvl>
    <w:lvl w:ilvl="4" w:tplc="B902342E">
      <w:numFmt w:val="bullet"/>
      <w:lvlText w:val="•"/>
      <w:lvlJc w:val="left"/>
      <w:pPr>
        <w:ind w:left="4968" w:hanging="360"/>
      </w:pPr>
      <w:rPr>
        <w:rFonts w:hint="default"/>
        <w:lang w:val="it-IT" w:eastAsia="it-IT" w:bidi="it-IT"/>
      </w:rPr>
    </w:lvl>
    <w:lvl w:ilvl="5" w:tplc="5248E984">
      <w:numFmt w:val="bullet"/>
      <w:lvlText w:val="•"/>
      <w:lvlJc w:val="left"/>
      <w:pPr>
        <w:ind w:left="5930" w:hanging="360"/>
      </w:pPr>
      <w:rPr>
        <w:rFonts w:hint="default"/>
        <w:lang w:val="it-IT" w:eastAsia="it-IT" w:bidi="it-IT"/>
      </w:rPr>
    </w:lvl>
    <w:lvl w:ilvl="6" w:tplc="32F2E0E6">
      <w:numFmt w:val="bullet"/>
      <w:lvlText w:val="•"/>
      <w:lvlJc w:val="left"/>
      <w:pPr>
        <w:ind w:left="6892" w:hanging="360"/>
      </w:pPr>
      <w:rPr>
        <w:rFonts w:hint="default"/>
        <w:lang w:val="it-IT" w:eastAsia="it-IT" w:bidi="it-IT"/>
      </w:rPr>
    </w:lvl>
    <w:lvl w:ilvl="7" w:tplc="62F24E86">
      <w:numFmt w:val="bullet"/>
      <w:lvlText w:val="•"/>
      <w:lvlJc w:val="left"/>
      <w:pPr>
        <w:ind w:left="7854" w:hanging="360"/>
      </w:pPr>
      <w:rPr>
        <w:rFonts w:hint="default"/>
        <w:lang w:val="it-IT" w:eastAsia="it-IT" w:bidi="it-IT"/>
      </w:rPr>
    </w:lvl>
    <w:lvl w:ilvl="8" w:tplc="EC04FA20">
      <w:numFmt w:val="bullet"/>
      <w:lvlText w:val="•"/>
      <w:lvlJc w:val="left"/>
      <w:pPr>
        <w:ind w:left="8816" w:hanging="360"/>
      </w:pPr>
      <w:rPr>
        <w:rFonts w:hint="default"/>
        <w:lang w:val="it-IT" w:eastAsia="it-IT" w:bidi="it-IT"/>
      </w:rPr>
    </w:lvl>
  </w:abstractNum>
  <w:abstractNum w:abstractNumId="34">
    <w:nsid w:val="65A37306"/>
    <w:multiLevelType w:val="hybridMultilevel"/>
    <w:tmpl w:val="FB1E6254"/>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5">
    <w:nsid w:val="664938A8"/>
    <w:multiLevelType w:val="hybridMultilevel"/>
    <w:tmpl w:val="AC5AA842"/>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6">
    <w:nsid w:val="665A57A9"/>
    <w:multiLevelType w:val="hybridMultilevel"/>
    <w:tmpl w:val="48125F26"/>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7">
    <w:nsid w:val="683F0DE2"/>
    <w:multiLevelType w:val="hybridMultilevel"/>
    <w:tmpl w:val="CD32991E"/>
    <w:lvl w:ilvl="0" w:tplc="A49A3AD2">
      <w:start w:val="1"/>
      <w:numFmt w:val="lowerLetter"/>
      <w:lvlText w:val="%1)"/>
      <w:lvlJc w:val="left"/>
      <w:pPr>
        <w:ind w:left="1211" w:hanging="360"/>
      </w:pPr>
      <w:rPr>
        <w:rFonts w:ascii="Arial" w:eastAsiaTheme="minorHAnsi" w:hAnsi="Arial" w:cs="Arial"/>
        <w:b/>
        <w:spacing w:val="-6"/>
        <w:w w:val="99"/>
        <w:sz w:val="24"/>
        <w:szCs w:val="24"/>
        <w:lang w:val="it-IT" w:eastAsia="it-IT" w:bidi="it-IT"/>
      </w:rPr>
    </w:lvl>
    <w:lvl w:ilvl="1" w:tplc="CC5A55F2">
      <w:numFmt w:val="bullet"/>
      <w:lvlText w:val=""/>
      <w:lvlJc w:val="left"/>
      <w:pPr>
        <w:ind w:left="1931" w:hanging="360"/>
      </w:pPr>
      <w:rPr>
        <w:rFonts w:ascii="Symbol" w:eastAsia="Symbol" w:hAnsi="Symbol" w:cs="Symbol" w:hint="default"/>
        <w:w w:val="99"/>
        <w:sz w:val="24"/>
        <w:szCs w:val="24"/>
        <w:lang w:val="it-IT" w:eastAsia="it-IT" w:bidi="it-IT"/>
      </w:rPr>
    </w:lvl>
    <w:lvl w:ilvl="2" w:tplc="BE402A9E">
      <w:numFmt w:val="bullet"/>
      <w:lvlText w:val="•"/>
      <w:lvlJc w:val="left"/>
      <w:pPr>
        <w:ind w:left="1637" w:hanging="360"/>
      </w:pPr>
      <w:rPr>
        <w:rFonts w:hint="default"/>
        <w:lang w:val="it-IT" w:eastAsia="it-IT" w:bidi="it-IT"/>
      </w:rPr>
    </w:lvl>
    <w:lvl w:ilvl="3" w:tplc="46A81DCA">
      <w:numFmt w:val="bullet"/>
      <w:lvlText w:val="•"/>
      <w:lvlJc w:val="left"/>
      <w:pPr>
        <w:ind w:left="3980" w:hanging="360"/>
      </w:pPr>
      <w:rPr>
        <w:rFonts w:hint="default"/>
        <w:lang w:val="it-IT" w:eastAsia="it-IT" w:bidi="it-IT"/>
      </w:rPr>
    </w:lvl>
    <w:lvl w:ilvl="4" w:tplc="48B499A2">
      <w:numFmt w:val="bullet"/>
      <w:lvlText w:val="•"/>
      <w:lvlJc w:val="left"/>
      <w:pPr>
        <w:ind w:left="5002" w:hanging="360"/>
      </w:pPr>
      <w:rPr>
        <w:rFonts w:hint="default"/>
        <w:lang w:val="it-IT" w:eastAsia="it-IT" w:bidi="it-IT"/>
      </w:rPr>
    </w:lvl>
    <w:lvl w:ilvl="5" w:tplc="40AA05C6">
      <w:numFmt w:val="bullet"/>
      <w:lvlText w:val="•"/>
      <w:lvlJc w:val="left"/>
      <w:pPr>
        <w:ind w:left="6024" w:hanging="360"/>
      </w:pPr>
      <w:rPr>
        <w:rFonts w:hint="default"/>
        <w:lang w:val="it-IT" w:eastAsia="it-IT" w:bidi="it-IT"/>
      </w:rPr>
    </w:lvl>
    <w:lvl w:ilvl="6" w:tplc="01321FA8">
      <w:numFmt w:val="bullet"/>
      <w:lvlText w:val="•"/>
      <w:lvlJc w:val="left"/>
      <w:pPr>
        <w:ind w:left="7047" w:hanging="360"/>
      </w:pPr>
      <w:rPr>
        <w:rFonts w:hint="default"/>
        <w:lang w:val="it-IT" w:eastAsia="it-IT" w:bidi="it-IT"/>
      </w:rPr>
    </w:lvl>
    <w:lvl w:ilvl="7" w:tplc="F90E150A">
      <w:numFmt w:val="bullet"/>
      <w:lvlText w:val="•"/>
      <w:lvlJc w:val="left"/>
      <w:pPr>
        <w:ind w:left="8069" w:hanging="360"/>
      </w:pPr>
      <w:rPr>
        <w:rFonts w:hint="default"/>
        <w:lang w:val="it-IT" w:eastAsia="it-IT" w:bidi="it-IT"/>
      </w:rPr>
    </w:lvl>
    <w:lvl w:ilvl="8" w:tplc="8528C108">
      <w:numFmt w:val="bullet"/>
      <w:lvlText w:val="•"/>
      <w:lvlJc w:val="left"/>
      <w:pPr>
        <w:ind w:left="9091" w:hanging="360"/>
      </w:pPr>
      <w:rPr>
        <w:rFonts w:hint="default"/>
        <w:lang w:val="it-IT" w:eastAsia="it-IT" w:bidi="it-IT"/>
      </w:rPr>
    </w:lvl>
  </w:abstractNum>
  <w:abstractNum w:abstractNumId="38">
    <w:nsid w:val="6D5515FD"/>
    <w:multiLevelType w:val="hybridMultilevel"/>
    <w:tmpl w:val="95600256"/>
    <w:lvl w:ilvl="0" w:tplc="04100001">
      <w:start w:val="1"/>
      <w:numFmt w:val="bullet"/>
      <w:lvlText w:val=""/>
      <w:lvlJc w:val="left"/>
      <w:pPr>
        <w:ind w:left="502" w:hanging="360"/>
      </w:pPr>
      <w:rPr>
        <w:rFonts w:ascii="Symbol" w:hAnsi="Symbol"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9">
    <w:nsid w:val="6F001309"/>
    <w:multiLevelType w:val="hybridMultilevel"/>
    <w:tmpl w:val="CA74640A"/>
    <w:lvl w:ilvl="0" w:tplc="492A4076">
      <w:start w:val="1"/>
      <w:numFmt w:val="lowerLetter"/>
      <w:lvlText w:val="%1)"/>
      <w:lvlJc w:val="left"/>
      <w:pPr>
        <w:ind w:left="250" w:hanging="250"/>
      </w:pPr>
      <w:rPr>
        <w:rFonts w:ascii="Arial" w:eastAsia="Times New Roman" w:hAnsi="Arial" w:cs="Arial" w:hint="default"/>
        <w:spacing w:val="-1"/>
        <w:w w:val="99"/>
        <w:sz w:val="22"/>
        <w:szCs w:val="22"/>
        <w:lang w:val="it-IT" w:eastAsia="it-IT" w:bidi="it-IT"/>
      </w:rPr>
    </w:lvl>
    <w:lvl w:ilvl="1" w:tplc="5322BD4A">
      <w:start w:val="1"/>
      <w:numFmt w:val="lowerLetter"/>
      <w:lvlText w:val="%2)"/>
      <w:lvlJc w:val="left"/>
      <w:pPr>
        <w:ind w:left="720" w:hanging="360"/>
      </w:pPr>
      <w:rPr>
        <w:rFonts w:ascii="Arial" w:eastAsia="Times New Roman" w:hAnsi="Arial" w:cs="Arial" w:hint="default"/>
        <w:spacing w:val="-1"/>
        <w:w w:val="99"/>
        <w:sz w:val="22"/>
        <w:szCs w:val="22"/>
        <w:lang w:val="it-IT" w:eastAsia="it-IT" w:bidi="it-IT"/>
      </w:rPr>
    </w:lvl>
    <w:lvl w:ilvl="2" w:tplc="DF2C5466">
      <w:start w:val="1"/>
      <w:numFmt w:val="lowerLetter"/>
      <w:lvlText w:val="%3)"/>
      <w:lvlJc w:val="left"/>
      <w:pPr>
        <w:ind w:left="1080" w:hanging="360"/>
      </w:pPr>
      <w:rPr>
        <w:rFonts w:ascii="Arial" w:eastAsia="Arial" w:hAnsi="Arial" w:cs="Arial" w:hint="default"/>
        <w:spacing w:val="0"/>
        <w:w w:val="100"/>
        <w:sz w:val="22"/>
        <w:szCs w:val="22"/>
        <w:lang w:val="it-IT" w:eastAsia="it-IT" w:bidi="it-IT"/>
      </w:rPr>
    </w:lvl>
    <w:lvl w:ilvl="3" w:tplc="3E48B678">
      <w:numFmt w:val="bullet"/>
      <w:lvlText w:val="•"/>
      <w:lvlJc w:val="left"/>
      <w:pPr>
        <w:ind w:left="2245" w:hanging="360"/>
      </w:pPr>
      <w:rPr>
        <w:rFonts w:hint="default"/>
        <w:lang w:val="it-IT" w:eastAsia="it-IT" w:bidi="it-IT"/>
      </w:rPr>
    </w:lvl>
    <w:lvl w:ilvl="4" w:tplc="AB6CD570">
      <w:numFmt w:val="bullet"/>
      <w:lvlText w:val="•"/>
      <w:lvlJc w:val="left"/>
      <w:pPr>
        <w:ind w:left="3403" w:hanging="360"/>
      </w:pPr>
      <w:rPr>
        <w:rFonts w:hint="default"/>
        <w:lang w:val="it-IT" w:eastAsia="it-IT" w:bidi="it-IT"/>
      </w:rPr>
    </w:lvl>
    <w:lvl w:ilvl="5" w:tplc="DCA098AC">
      <w:numFmt w:val="bullet"/>
      <w:lvlText w:val="•"/>
      <w:lvlJc w:val="left"/>
      <w:pPr>
        <w:ind w:left="4560" w:hanging="360"/>
      </w:pPr>
      <w:rPr>
        <w:rFonts w:hint="default"/>
        <w:lang w:val="it-IT" w:eastAsia="it-IT" w:bidi="it-IT"/>
      </w:rPr>
    </w:lvl>
    <w:lvl w:ilvl="6" w:tplc="653C45EA">
      <w:numFmt w:val="bullet"/>
      <w:lvlText w:val="•"/>
      <w:lvlJc w:val="left"/>
      <w:pPr>
        <w:ind w:left="5718" w:hanging="360"/>
      </w:pPr>
      <w:rPr>
        <w:rFonts w:hint="default"/>
        <w:lang w:val="it-IT" w:eastAsia="it-IT" w:bidi="it-IT"/>
      </w:rPr>
    </w:lvl>
    <w:lvl w:ilvl="7" w:tplc="8A8ED4DC">
      <w:numFmt w:val="bullet"/>
      <w:lvlText w:val="•"/>
      <w:lvlJc w:val="left"/>
      <w:pPr>
        <w:ind w:left="6875" w:hanging="360"/>
      </w:pPr>
      <w:rPr>
        <w:rFonts w:hint="default"/>
        <w:lang w:val="it-IT" w:eastAsia="it-IT" w:bidi="it-IT"/>
      </w:rPr>
    </w:lvl>
    <w:lvl w:ilvl="8" w:tplc="9E909D80">
      <w:numFmt w:val="bullet"/>
      <w:lvlText w:val="•"/>
      <w:lvlJc w:val="left"/>
      <w:pPr>
        <w:ind w:left="8033" w:hanging="360"/>
      </w:pPr>
      <w:rPr>
        <w:rFonts w:hint="default"/>
        <w:lang w:val="it-IT" w:eastAsia="it-IT" w:bidi="it-IT"/>
      </w:rPr>
    </w:lvl>
  </w:abstractNum>
  <w:abstractNum w:abstractNumId="40">
    <w:nsid w:val="6F8D4673"/>
    <w:multiLevelType w:val="hybridMultilevel"/>
    <w:tmpl w:val="D4CAF3B4"/>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1">
    <w:nsid w:val="6F973E72"/>
    <w:multiLevelType w:val="hybridMultilevel"/>
    <w:tmpl w:val="DD303E78"/>
    <w:lvl w:ilvl="0" w:tplc="E536CFD8">
      <w:start w:val="1"/>
      <w:numFmt w:val="lowerLetter"/>
      <w:lvlText w:val="%1)"/>
      <w:lvlJc w:val="left"/>
      <w:pPr>
        <w:ind w:left="1112" w:hanging="346"/>
      </w:pPr>
      <w:rPr>
        <w:rFonts w:ascii="Times New Roman" w:eastAsia="Times New Roman" w:hAnsi="Times New Roman" w:cs="Times New Roman" w:hint="default"/>
        <w:spacing w:val="-1"/>
        <w:w w:val="99"/>
        <w:sz w:val="24"/>
        <w:szCs w:val="24"/>
        <w:lang w:val="it-IT" w:eastAsia="it-IT" w:bidi="it-IT"/>
      </w:rPr>
    </w:lvl>
    <w:lvl w:ilvl="1" w:tplc="45509E42">
      <w:numFmt w:val="bullet"/>
      <w:lvlText w:val="•"/>
      <w:lvlJc w:val="left"/>
      <w:pPr>
        <w:ind w:left="2082" w:hanging="346"/>
      </w:pPr>
      <w:rPr>
        <w:rFonts w:hint="default"/>
        <w:lang w:val="it-IT" w:eastAsia="it-IT" w:bidi="it-IT"/>
      </w:rPr>
    </w:lvl>
    <w:lvl w:ilvl="2" w:tplc="B5200534">
      <w:numFmt w:val="bullet"/>
      <w:lvlText w:val="•"/>
      <w:lvlJc w:val="left"/>
      <w:pPr>
        <w:ind w:left="3044" w:hanging="346"/>
      </w:pPr>
      <w:rPr>
        <w:rFonts w:hint="default"/>
        <w:lang w:val="it-IT" w:eastAsia="it-IT" w:bidi="it-IT"/>
      </w:rPr>
    </w:lvl>
    <w:lvl w:ilvl="3" w:tplc="ED8A8CFE">
      <w:numFmt w:val="bullet"/>
      <w:lvlText w:val="•"/>
      <w:lvlJc w:val="left"/>
      <w:pPr>
        <w:ind w:left="4006" w:hanging="346"/>
      </w:pPr>
      <w:rPr>
        <w:rFonts w:hint="default"/>
        <w:lang w:val="it-IT" w:eastAsia="it-IT" w:bidi="it-IT"/>
      </w:rPr>
    </w:lvl>
    <w:lvl w:ilvl="4" w:tplc="709462CC">
      <w:numFmt w:val="bullet"/>
      <w:lvlText w:val="•"/>
      <w:lvlJc w:val="left"/>
      <w:pPr>
        <w:ind w:left="4968" w:hanging="346"/>
      </w:pPr>
      <w:rPr>
        <w:rFonts w:hint="default"/>
        <w:lang w:val="it-IT" w:eastAsia="it-IT" w:bidi="it-IT"/>
      </w:rPr>
    </w:lvl>
    <w:lvl w:ilvl="5" w:tplc="CBA0332E">
      <w:numFmt w:val="bullet"/>
      <w:lvlText w:val="•"/>
      <w:lvlJc w:val="left"/>
      <w:pPr>
        <w:ind w:left="5930" w:hanging="346"/>
      </w:pPr>
      <w:rPr>
        <w:rFonts w:hint="default"/>
        <w:lang w:val="it-IT" w:eastAsia="it-IT" w:bidi="it-IT"/>
      </w:rPr>
    </w:lvl>
    <w:lvl w:ilvl="6" w:tplc="D9C2A584">
      <w:numFmt w:val="bullet"/>
      <w:lvlText w:val="•"/>
      <w:lvlJc w:val="left"/>
      <w:pPr>
        <w:ind w:left="6892" w:hanging="346"/>
      </w:pPr>
      <w:rPr>
        <w:rFonts w:hint="default"/>
        <w:lang w:val="it-IT" w:eastAsia="it-IT" w:bidi="it-IT"/>
      </w:rPr>
    </w:lvl>
    <w:lvl w:ilvl="7" w:tplc="381E3554">
      <w:numFmt w:val="bullet"/>
      <w:lvlText w:val="•"/>
      <w:lvlJc w:val="left"/>
      <w:pPr>
        <w:ind w:left="7854" w:hanging="346"/>
      </w:pPr>
      <w:rPr>
        <w:rFonts w:hint="default"/>
        <w:lang w:val="it-IT" w:eastAsia="it-IT" w:bidi="it-IT"/>
      </w:rPr>
    </w:lvl>
    <w:lvl w:ilvl="8" w:tplc="697AD030">
      <w:numFmt w:val="bullet"/>
      <w:lvlText w:val="•"/>
      <w:lvlJc w:val="left"/>
      <w:pPr>
        <w:ind w:left="8816" w:hanging="346"/>
      </w:pPr>
      <w:rPr>
        <w:rFonts w:hint="default"/>
        <w:lang w:val="it-IT" w:eastAsia="it-IT" w:bidi="it-IT"/>
      </w:rPr>
    </w:lvl>
  </w:abstractNum>
  <w:abstractNum w:abstractNumId="42">
    <w:nsid w:val="6FB9605E"/>
    <w:multiLevelType w:val="hybridMultilevel"/>
    <w:tmpl w:val="8662DBA2"/>
    <w:lvl w:ilvl="0" w:tplc="04100001">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43">
    <w:nsid w:val="74E66433"/>
    <w:multiLevelType w:val="hybridMultilevel"/>
    <w:tmpl w:val="A984C7BC"/>
    <w:lvl w:ilvl="0" w:tplc="04100017">
      <w:start w:val="1"/>
      <w:numFmt w:val="lowerLetter"/>
      <w:lvlText w:val="%1)"/>
      <w:lvlJc w:val="left"/>
      <w:pPr>
        <w:ind w:left="1112" w:hanging="360"/>
      </w:pPr>
      <w:rPr>
        <w:rFonts w:hint="default"/>
        <w:spacing w:val="-1"/>
        <w:w w:val="99"/>
        <w:sz w:val="22"/>
        <w:szCs w:val="22"/>
        <w:lang w:val="it-IT" w:eastAsia="it-IT" w:bidi="it-IT"/>
      </w:rPr>
    </w:lvl>
    <w:lvl w:ilvl="1" w:tplc="842AB97A">
      <w:numFmt w:val="bullet"/>
      <w:lvlText w:val="•"/>
      <w:lvlJc w:val="left"/>
      <w:pPr>
        <w:ind w:left="2082" w:hanging="360"/>
      </w:pPr>
      <w:rPr>
        <w:rFonts w:hint="default"/>
        <w:lang w:val="it-IT" w:eastAsia="it-IT" w:bidi="it-IT"/>
      </w:rPr>
    </w:lvl>
    <w:lvl w:ilvl="2" w:tplc="33221B66">
      <w:numFmt w:val="bullet"/>
      <w:lvlText w:val="•"/>
      <w:lvlJc w:val="left"/>
      <w:pPr>
        <w:ind w:left="3044" w:hanging="360"/>
      </w:pPr>
      <w:rPr>
        <w:rFonts w:hint="default"/>
        <w:lang w:val="it-IT" w:eastAsia="it-IT" w:bidi="it-IT"/>
      </w:rPr>
    </w:lvl>
    <w:lvl w:ilvl="3" w:tplc="703641AA">
      <w:numFmt w:val="bullet"/>
      <w:lvlText w:val="•"/>
      <w:lvlJc w:val="left"/>
      <w:pPr>
        <w:ind w:left="4006" w:hanging="360"/>
      </w:pPr>
      <w:rPr>
        <w:rFonts w:hint="default"/>
        <w:lang w:val="it-IT" w:eastAsia="it-IT" w:bidi="it-IT"/>
      </w:rPr>
    </w:lvl>
    <w:lvl w:ilvl="4" w:tplc="70FA7EFC">
      <w:numFmt w:val="bullet"/>
      <w:lvlText w:val="•"/>
      <w:lvlJc w:val="left"/>
      <w:pPr>
        <w:ind w:left="4968" w:hanging="360"/>
      </w:pPr>
      <w:rPr>
        <w:rFonts w:hint="default"/>
        <w:lang w:val="it-IT" w:eastAsia="it-IT" w:bidi="it-IT"/>
      </w:rPr>
    </w:lvl>
    <w:lvl w:ilvl="5" w:tplc="24EE10F0">
      <w:numFmt w:val="bullet"/>
      <w:lvlText w:val="•"/>
      <w:lvlJc w:val="left"/>
      <w:pPr>
        <w:ind w:left="5930" w:hanging="360"/>
      </w:pPr>
      <w:rPr>
        <w:rFonts w:hint="default"/>
        <w:lang w:val="it-IT" w:eastAsia="it-IT" w:bidi="it-IT"/>
      </w:rPr>
    </w:lvl>
    <w:lvl w:ilvl="6" w:tplc="30C8D966">
      <w:numFmt w:val="bullet"/>
      <w:lvlText w:val="•"/>
      <w:lvlJc w:val="left"/>
      <w:pPr>
        <w:ind w:left="6892" w:hanging="360"/>
      </w:pPr>
      <w:rPr>
        <w:rFonts w:hint="default"/>
        <w:lang w:val="it-IT" w:eastAsia="it-IT" w:bidi="it-IT"/>
      </w:rPr>
    </w:lvl>
    <w:lvl w:ilvl="7" w:tplc="C7E08A70">
      <w:numFmt w:val="bullet"/>
      <w:lvlText w:val="•"/>
      <w:lvlJc w:val="left"/>
      <w:pPr>
        <w:ind w:left="7854" w:hanging="360"/>
      </w:pPr>
      <w:rPr>
        <w:rFonts w:hint="default"/>
        <w:lang w:val="it-IT" w:eastAsia="it-IT" w:bidi="it-IT"/>
      </w:rPr>
    </w:lvl>
    <w:lvl w:ilvl="8" w:tplc="91B422AA">
      <w:numFmt w:val="bullet"/>
      <w:lvlText w:val="•"/>
      <w:lvlJc w:val="left"/>
      <w:pPr>
        <w:ind w:left="8816" w:hanging="360"/>
      </w:pPr>
      <w:rPr>
        <w:rFonts w:hint="default"/>
        <w:lang w:val="it-IT" w:eastAsia="it-IT" w:bidi="it-IT"/>
      </w:rPr>
    </w:lvl>
  </w:abstractNum>
  <w:abstractNum w:abstractNumId="44">
    <w:nsid w:val="753E2A32"/>
    <w:multiLevelType w:val="hybridMultilevel"/>
    <w:tmpl w:val="0FDA72B8"/>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5">
    <w:nsid w:val="75CB3521"/>
    <w:multiLevelType w:val="multilevel"/>
    <w:tmpl w:val="C042172E"/>
    <w:lvl w:ilvl="0">
      <w:start w:val="2"/>
      <w:numFmt w:val="lowerLetter"/>
      <w:lvlText w:val="%1"/>
      <w:lvlJc w:val="left"/>
      <w:pPr>
        <w:ind w:left="1098" w:hanging="447"/>
      </w:pPr>
      <w:rPr>
        <w:rFonts w:hint="default"/>
        <w:lang w:val="it-IT" w:eastAsia="it-IT" w:bidi="it-IT"/>
      </w:rPr>
    </w:lvl>
    <w:lvl w:ilvl="1">
      <w:start w:val="1"/>
      <w:numFmt w:val="decimal"/>
      <w:lvlText w:val="%1.%2"/>
      <w:lvlJc w:val="left"/>
      <w:pPr>
        <w:ind w:left="1098" w:hanging="447"/>
      </w:pPr>
      <w:rPr>
        <w:rFonts w:ascii="Arial" w:eastAsia="Times New Roman" w:hAnsi="Arial" w:cs="Arial" w:hint="default"/>
        <w:spacing w:val="-5"/>
        <w:w w:val="99"/>
        <w:sz w:val="22"/>
        <w:szCs w:val="22"/>
        <w:lang w:val="it-IT" w:eastAsia="it-IT" w:bidi="it-IT"/>
      </w:rPr>
    </w:lvl>
    <w:lvl w:ilvl="2">
      <w:numFmt w:val="bullet"/>
      <w:lvlText w:val="•"/>
      <w:lvlJc w:val="left"/>
      <w:pPr>
        <w:ind w:left="3028" w:hanging="447"/>
      </w:pPr>
      <w:rPr>
        <w:rFonts w:hint="default"/>
        <w:lang w:val="it-IT" w:eastAsia="it-IT" w:bidi="it-IT"/>
      </w:rPr>
    </w:lvl>
    <w:lvl w:ilvl="3">
      <w:numFmt w:val="bullet"/>
      <w:lvlText w:val="•"/>
      <w:lvlJc w:val="left"/>
      <w:pPr>
        <w:ind w:left="3992" w:hanging="447"/>
      </w:pPr>
      <w:rPr>
        <w:rFonts w:hint="default"/>
        <w:lang w:val="it-IT" w:eastAsia="it-IT" w:bidi="it-IT"/>
      </w:rPr>
    </w:lvl>
    <w:lvl w:ilvl="4">
      <w:numFmt w:val="bullet"/>
      <w:lvlText w:val="•"/>
      <w:lvlJc w:val="left"/>
      <w:pPr>
        <w:ind w:left="4956" w:hanging="447"/>
      </w:pPr>
      <w:rPr>
        <w:rFonts w:hint="default"/>
        <w:lang w:val="it-IT" w:eastAsia="it-IT" w:bidi="it-IT"/>
      </w:rPr>
    </w:lvl>
    <w:lvl w:ilvl="5">
      <w:numFmt w:val="bullet"/>
      <w:lvlText w:val="•"/>
      <w:lvlJc w:val="left"/>
      <w:pPr>
        <w:ind w:left="5920" w:hanging="447"/>
      </w:pPr>
      <w:rPr>
        <w:rFonts w:hint="default"/>
        <w:lang w:val="it-IT" w:eastAsia="it-IT" w:bidi="it-IT"/>
      </w:rPr>
    </w:lvl>
    <w:lvl w:ilvl="6">
      <w:numFmt w:val="bullet"/>
      <w:lvlText w:val="•"/>
      <w:lvlJc w:val="left"/>
      <w:pPr>
        <w:ind w:left="6884" w:hanging="447"/>
      </w:pPr>
      <w:rPr>
        <w:rFonts w:hint="default"/>
        <w:lang w:val="it-IT" w:eastAsia="it-IT" w:bidi="it-IT"/>
      </w:rPr>
    </w:lvl>
    <w:lvl w:ilvl="7">
      <w:numFmt w:val="bullet"/>
      <w:lvlText w:val="•"/>
      <w:lvlJc w:val="left"/>
      <w:pPr>
        <w:ind w:left="7848" w:hanging="447"/>
      </w:pPr>
      <w:rPr>
        <w:rFonts w:hint="default"/>
        <w:lang w:val="it-IT" w:eastAsia="it-IT" w:bidi="it-IT"/>
      </w:rPr>
    </w:lvl>
    <w:lvl w:ilvl="8">
      <w:numFmt w:val="bullet"/>
      <w:lvlText w:val="•"/>
      <w:lvlJc w:val="left"/>
      <w:pPr>
        <w:ind w:left="8812" w:hanging="447"/>
      </w:pPr>
      <w:rPr>
        <w:rFonts w:hint="default"/>
        <w:lang w:val="it-IT" w:eastAsia="it-IT" w:bidi="it-IT"/>
      </w:rPr>
    </w:lvl>
  </w:abstractNum>
  <w:abstractNum w:abstractNumId="46">
    <w:nsid w:val="78B76054"/>
    <w:multiLevelType w:val="hybridMultilevel"/>
    <w:tmpl w:val="943E9B8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7">
    <w:nsid w:val="78EB1044"/>
    <w:multiLevelType w:val="hybridMultilevel"/>
    <w:tmpl w:val="57AE1F58"/>
    <w:lvl w:ilvl="0" w:tplc="C2A84436">
      <w:start w:val="1"/>
      <w:numFmt w:val="lowerLetter"/>
      <w:lvlText w:val="%1)"/>
      <w:lvlJc w:val="left"/>
      <w:pPr>
        <w:ind w:left="1036" w:hanging="360"/>
      </w:pPr>
      <w:rPr>
        <w:rFonts w:ascii="Arial" w:eastAsia="Times New Roman" w:hAnsi="Arial" w:cs="Arial" w:hint="default"/>
        <w:spacing w:val="-1"/>
        <w:w w:val="99"/>
        <w:sz w:val="22"/>
        <w:szCs w:val="22"/>
        <w:lang w:val="it-IT" w:eastAsia="it-IT" w:bidi="it-IT"/>
      </w:rPr>
    </w:lvl>
    <w:lvl w:ilvl="1" w:tplc="16C268AC">
      <w:numFmt w:val="bullet"/>
      <w:lvlText w:val="•"/>
      <w:lvlJc w:val="left"/>
      <w:pPr>
        <w:ind w:left="2010" w:hanging="360"/>
      </w:pPr>
      <w:rPr>
        <w:rFonts w:hint="default"/>
        <w:lang w:val="it-IT" w:eastAsia="it-IT" w:bidi="it-IT"/>
      </w:rPr>
    </w:lvl>
    <w:lvl w:ilvl="2" w:tplc="1720A0CE">
      <w:numFmt w:val="bullet"/>
      <w:lvlText w:val="•"/>
      <w:lvlJc w:val="left"/>
      <w:pPr>
        <w:ind w:left="2980" w:hanging="360"/>
      </w:pPr>
      <w:rPr>
        <w:rFonts w:hint="default"/>
        <w:lang w:val="it-IT" w:eastAsia="it-IT" w:bidi="it-IT"/>
      </w:rPr>
    </w:lvl>
    <w:lvl w:ilvl="3" w:tplc="A378AFE6">
      <w:numFmt w:val="bullet"/>
      <w:lvlText w:val="•"/>
      <w:lvlJc w:val="left"/>
      <w:pPr>
        <w:ind w:left="3950" w:hanging="360"/>
      </w:pPr>
      <w:rPr>
        <w:rFonts w:hint="default"/>
        <w:lang w:val="it-IT" w:eastAsia="it-IT" w:bidi="it-IT"/>
      </w:rPr>
    </w:lvl>
    <w:lvl w:ilvl="4" w:tplc="841CBC18">
      <w:numFmt w:val="bullet"/>
      <w:lvlText w:val="•"/>
      <w:lvlJc w:val="left"/>
      <w:pPr>
        <w:ind w:left="4920" w:hanging="360"/>
      </w:pPr>
      <w:rPr>
        <w:rFonts w:hint="default"/>
        <w:lang w:val="it-IT" w:eastAsia="it-IT" w:bidi="it-IT"/>
      </w:rPr>
    </w:lvl>
    <w:lvl w:ilvl="5" w:tplc="77EE59C2">
      <w:numFmt w:val="bullet"/>
      <w:lvlText w:val="•"/>
      <w:lvlJc w:val="left"/>
      <w:pPr>
        <w:ind w:left="5890" w:hanging="360"/>
      </w:pPr>
      <w:rPr>
        <w:rFonts w:hint="default"/>
        <w:lang w:val="it-IT" w:eastAsia="it-IT" w:bidi="it-IT"/>
      </w:rPr>
    </w:lvl>
    <w:lvl w:ilvl="6" w:tplc="C7E2C9A2">
      <w:numFmt w:val="bullet"/>
      <w:lvlText w:val="•"/>
      <w:lvlJc w:val="left"/>
      <w:pPr>
        <w:ind w:left="6860" w:hanging="360"/>
      </w:pPr>
      <w:rPr>
        <w:rFonts w:hint="default"/>
        <w:lang w:val="it-IT" w:eastAsia="it-IT" w:bidi="it-IT"/>
      </w:rPr>
    </w:lvl>
    <w:lvl w:ilvl="7" w:tplc="F17EF12A">
      <w:numFmt w:val="bullet"/>
      <w:lvlText w:val="•"/>
      <w:lvlJc w:val="left"/>
      <w:pPr>
        <w:ind w:left="7830" w:hanging="360"/>
      </w:pPr>
      <w:rPr>
        <w:rFonts w:hint="default"/>
        <w:lang w:val="it-IT" w:eastAsia="it-IT" w:bidi="it-IT"/>
      </w:rPr>
    </w:lvl>
    <w:lvl w:ilvl="8" w:tplc="63A0853C">
      <w:numFmt w:val="bullet"/>
      <w:lvlText w:val="•"/>
      <w:lvlJc w:val="left"/>
      <w:pPr>
        <w:ind w:left="8800" w:hanging="360"/>
      </w:pPr>
      <w:rPr>
        <w:rFonts w:hint="default"/>
        <w:lang w:val="it-IT" w:eastAsia="it-IT" w:bidi="it-IT"/>
      </w:rPr>
    </w:lvl>
  </w:abstractNum>
  <w:abstractNum w:abstractNumId="48">
    <w:nsid w:val="7FC91E8C"/>
    <w:multiLevelType w:val="multilevel"/>
    <w:tmpl w:val="4D18197C"/>
    <w:lvl w:ilvl="0">
      <w:start w:val="1"/>
      <w:numFmt w:val="lowerLetter"/>
      <w:lvlText w:val="%1"/>
      <w:lvlJc w:val="left"/>
      <w:pPr>
        <w:ind w:left="959" w:hanging="375"/>
      </w:pPr>
      <w:rPr>
        <w:rFonts w:hint="default"/>
        <w:lang w:val="it-IT" w:eastAsia="it-IT" w:bidi="it-IT"/>
      </w:rPr>
    </w:lvl>
    <w:lvl w:ilvl="1">
      <w:start w:val="1"/>
      <w:numFmt w:val="decimal"/>
      <w:lvlText w:val="%1.%2"/>
      <w:lvlJc w:val="left"/>
      <w:pPr>
        <w:ind w:left="959" w:hanging="375"/>
      </w:pPr>
      <w:rPr>
        <w:rFonts w:ascii="Arial" w:eastAsia="Times New Roman" w:hAnsi="Arial" w:cs="Arial" w:hint="default"/>
        <w:spacing w:val="-1"/>
        <w:w w:val="99"/>
        <w:sz w:val="22"/>
        <w:szCs w:val="22"/>
        <w:lang w:val="it-IT" w:eastAsia="it-IT" w:bidi="it-IT"/>
      </w:rPr>
    </w:lvl>
    <w:lvl w:ilvl="2">
      <w:numFmt w:val="bullet"/>
      <w:lvlText w:val="•"/>
      <w:lvlJc w:val="left"/>
      <w:pPr>
        <w:ind w:left="2916" w:hanging="375"/>
      </w:pPr>
      <w:rPr>
        <w:rFonts w:hint="default"/>
        <w:lang w:val="it-IT" w:eastAsia="it-IT" w:bidi="it-IT"/>
      </w:rPr>
    </w:lvl>
    <w:lvl w:ilvl="3">
      <w:numFmt w:val="bullet"/>
      <w:lvlText w:val="•"/>
      <w:lvlJc w:val="left"/>
      <w:pPr>
        <w:ind w:left="3894" w:hanging="375"/>
      </w:pPr>
      <w:rPr>
        <w:rFonts w:hint="default"/>
        <w:lang w:val="it-IT" w:eastAsia="it-IT" w:bidi="it-IT"/>
      </w:rPr>
    </w:lvl>
    <w:lvl w:ilvl="4">
      <w:numFmt w:val="bullet"/>
      <w:lvlText w:val="•"/>
      <w:lvlJc w:val="left"/>
      <w:pPr>
        <w:ind w:left="4872" w:hanging="375"/>
      </w:pPr>
      <w:rPr>
        <w:rFonts w:hint="default"/>
        <w:lang w:val="it-IT" w:eastAsia="it-IT" w:bidi="it-IT"/>
      </w:rPr>
    </w:lvl>
    <w:lvl w:ilvl="5">
      <w:numFmt w:val="bullet"/>
      <w:lvlText w:val="•"/>
      <w:lvlJc w:val="left"/>
      <w:pPr>
        <w:ind w:left="5850" w:hanging="375"/>
      </w:pPr>
      <w:rPr>
        <w:rFonts w:hint="default"/>
        <w:lang w:val="it-IT" w:eastAsia="it-IT" w:bidi="it-IT"/>
      </w:rPr>
    </w:lvl>
    <w:lvl w:ilvl="6">
      <w:numFmt w:val="bullet"/>
      <w:lvlText w:val="•"/>
      <w:lvlJc w:val="left"/>
      <w:pPr>
        <w:ind w:left="6828" w:hanging="375"/>
      </w:pPr>
      <w:rPr>
        <w:rFonts w:hint="default"/>
        <w:lang w:val="it-IT" w:eastAsia="it-IT" w:bidi="it-IT"/>
      </w:rPr>
    </w:lvl>
    <w:lvl w:ilvl="7">
      <w:numFmt w:val="bullet"/>
      <w:lvlText w:val="•"/>
      <w:lvlJc w:val="left"/>
      <w:pPr>
        <w:ind w:left="7806" w:hanging="375"/>
      </w:pPr>
      <w:rPr>
        <w:rFonts w:hint="default"/>
        <w:lang w:val="it-IT" w:eastAsia="it-IT" w:bidi="it-IT"/>
      </w:rPr>
    </w:lvl>
    <w:lvl w:ilvl="8">
      <w:numFmt w:val="bullet"/>
      <w:lvlText w:val="•"/>
      <w:lvlJc w:val="left"/>
      <w:pPr>
        <w:ind w:left="8784" w:hanging="375"/>
      </w:pPr>
      <w:rPr>
        <w:rFonts w:hint="default"/>
        <w:lang w:val="it-IT" w:eastAsia="it-IT" w:bidi="it-IT"/>
      </w:rPr>
    </w:lvl>
  </w:abstractNum>
  <w:num w:numId="1">
    <w:abstractNumId w:val="1"/>
  </w:num>
  <w:num w:numId="2">
    <w:abstractNumId w:val="39"/>
  </w:num>
  <w:num w:numId="3">
    <w:abstractNumId w:val="40"/>
  </w:num>
  <w:num w:numId="4">
    <w:abstractNumId w:val="3"/>
  </w:num>
  <w:num w:numId="5">
    <w:abstractNumId w:val="18"/>
  </w:num>
  <w:num w:numId="6">
    <w:abstractNumId w:val="37"/>
  </w:num>
  <w:num w:numId="7">
    <w:abstractNumId w:val="41"/>
  </w:num>
  <w:num w:numId="8">
    <w:abstractNumId w:val="15"/>
  </w:num>
  <w:num w:numId="9">
    <w:abstractNumId w:val="23"/>
  </w:num>
  <w:num w:numId="10">
    <w:abstractNumId w:val="8"/>
  </w:num>
  <w:num w:numId="11">
    <w:abstractNumId w:val="26"/>
  </w:num>
  <w:num w:numId="12">
    <w:abstractNumId w:val="21"/>
  </w:num>
  <w:num w:numId="13">
    <w:abstractNumId w:val="10"/>
  </w:num>
  <w:num w:numId="14">
    <w:abstractNumId w:val="32"/>
  </w:num>
  <w:num w:numId="15">
    <w:abstractNumId w:val="43"/>
  </w:num>
  <w:num w:numId="16">
    <w:abstractNumId w:val="47"/>
  </w:num>
  <w:num w:numId="17">
    <w:abstractNumId w:val="42"/>
  </w:num>
  <w:num w:numId="18">
    <w:abstractNumId w:val="0"/>
  </w:num>
  <w:num w:numId="19">
    <w:abstractNumId w:val="9"/>
  </w:num>
  <w:num w:numId="20">
    <w:abstractNumId w:val="11"/>
  </w:num>
  <w:num w:numId="21">
    <w:abstractNumId w:val="2"/>
  </w:num>
  <w:num w:numId="22">
    <w:abstractNumId w:val="28"/>
  </w:num>
  <w:num w:numId="23">
    <w:abstractNumId w:val="46"/>
  </w:num>
  <w:num w:numId="24">
    <w:abstractNumId w:val="14"/>
  </w:num>
  <w:num w:numId="25">
    <w:abstractNumId w:val="20"/>
  </w:num>
  <w:num w:numId="26">
    <w:abstractNumId w:val="6"/>
  </w:num>
  <w:num w:numId="27">
    <w:abstractNumId w:val="29"/>
  </w:num>
  <w:num w:numId="28">
    <w:abstractNumId w:val="22"/>
  </w:num>
  <w:num w:numId="29">
    <w:abstractNumId w:val="16"/>
  </w:num>
  <w:num w:numId="30">
    <w:abstractNumId w:val="34"/>
  </w:num>
  <w:num w:numId="31">
    <w:abstractNumId w:val="36"/>
  </w:num>
  <w:num w:numId="32">
    <w:abstractNumId w:val="35"/>
  </w:num>
  <w:num w:numId="33">
    <w:abstractNumId w:val="38"/>
  </w:num>
  <w:num w:numId="34">
    <w:abstractNumId w:val="25"/>
  </w:num>
  <w:num w:numId="35">
    <w:abstractNumId w:val="7"/>
  </w:num>
  <w:num w:numId="36">
    <w:abstractNumId w:val="31"/>
  </w:num>
  <w:num w:numId="37">
    <w:abstractNumId w:val="4"/>
  </w:num>
  <w:num w:numId="38">
    <w:abstractNumId w:val="27"/>
  </w:num>
  <w:num w:numId="39">
    <w:abstractNumId w:val="13"/>
  </w:num>
  <w:num w:numId="40">
    <w:abstractNumId w:val="19"/>
  </w:num>
  <w:num w:numId="41">
    <w:abstractNumId w:val="33"/>
  </w:num>
  <w:num w:numId="42">
    <w:abstractNumId w:val="44"/>
  </w:num>
  <w:num w:numId="43">
    <w:abstractNumId w:val="45"/>
  </w:num>
  <w:num w:numId="44">
    <w:abstractNumId w:val="48"/>
  </w:num>
  <w:num w:numId="45">
    <w:abstractNumId w:val="17"/>
  </w:num>
  <w:num w:numId="46">
    <w:abstractNumId w:val="30"/>
  </w:num>
  <w:num w:numId="47">
    <w:abstractNumId w:val="24"/>
  </w:num>
  <w:num w:numId="48">
    <w:abstractNumId w:val="12"/>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C7"/>
    <w:rsid w:val="00060D73"/>
    <w:rsid w:val="00082685"/>
    <w:rsid w:val="000A3F92"/>
    <w:rsid w:val="000A6E60"/>
    <w:rsid w:val="000C7222"/>
    <w:rsid w:val="000E10F0"/>
    <w:rsid w:val="00110AB3"/>
    <w:rsid w:val="00124FE6"/>
    <w:rsid w:val="00130260"/>
    <w:rsid w:val="00143A0D"/>
    <w:rsid w:val="00180A98"/>
    <w:rsid w:val="001F5A4F"/>
    <w:rsid w:val="00215074"/>
    <w:rsid w:val="002402F3"/>
    <w:rsid w:val="00247D3A"/>
    <w:rsid w:val="00254598"/>
    <w:rsid w:val="00266112"/>
    <w:rsid w:val="0027072E"/>
    <w:rsid w:val="002D4539"/>
    <w:rsid w:val="00311569"/>
    <w:rsid w:val="00333EDD"/>
    <w:rsid w:val="00341050"/>
    <w:rsid w:val="00345E33"/>
    <w:rsid w:val="003A030F"/>
    <w:rsid w:val="003B59B9"/>
    <w:rsid w:val="003E489D"/>
    <w:rsid w:val="004450CA"/>
    <w:rsid w:val="00497073"/>
    <w:rsid w:val="004A208C"/>
    <w:rsid w:val="004B5783"/>
    <w:rsid w:val="004C408A"/>
    <w:rsid w:val="0050297A"/>
    <w:rsid w:val="0051215F"/>
    <w:rsid w:val="0051770C"/>
    <w:rsid w:val="00540D70"/>
    <w:rsid w:val="00545F2C"/>
    <w:rsid w:val="00561629"/>
    <w:rsid w:val="005A2327"/>
    <w:rsid w:val="00627B0B"/>
    <w:rsid w:val="006436B0"/>
    <w:rsid w:val="00644A9E"/>
    <w:rsid w:val="00654676"/>
    <w:rsid w:val="006664DD"/>
    <w:rsid w:val="00672F68"/>
    <w:rsid w:val="00684790"/>
    <w:rsid w:val="006853C1"/>
    <w:rsid w:val="006A1C85"/>
    <w:rsid w:val="006B12D9"/>
    <w:rsid w:val="006C60CA"/>
    <w:rsid w:val="0071555D"/>
    <w:rsid w:val="007574D1"/>
    <w:rsid w:val="00780534"/>
    <w:rsid w:val="007D0D5F"/>
    <w:rsid w:val="007F7076"/>
    <w:rsid w:val="0081244C"/>
    <w:rsid w:val="008159BE"/>
    <w:rsid w:val="00822928"/>
    <w:rsid w:val="00826C05"/>
    <w:rsid w:val="0087736A"/>
    <w:rsid w:val="00883054"/>
    <w:rsid w:val="008A2EE6"/>
    <w:rsid w:val="00913CC7"/>
    <w:rsid w:val="00937D95"/>
    <w:rsid w:val="00957ECA"/>
    <w:rsid w:val="00963DCA"/>
    <w:rsid w:val="009905F3"/>
    <w:rsid w:val="009C7818"/>
    <w:rsid w:val="009F0788"/>
    <w:rsid w:val="009F0F19"/>
    <w:rsid w:val="00A122C3"/>
    <w:rsid w:val="00A16503"/>
    <w:rsid w:val="00A17DDA"/>
    <w:rsid w:val="00A36FAF"/>
    <w:rsid w:val="00A40717"/>
    <w:rsid w:val="00A74D79"/>
    <w:rsid w:val="00AA62DA"/>
    <w:rsid w:val="00AC1D22"/>
    <w:rsid w:val="00AC5A7A"/>
    <w:rsid w:val="00AF0226"/>
    <w:rsid w:val="00B2034A"/>
    <w:rsid w:val="00B50B38"/>
    <w:rsid w:val="00B6067E"/>
    <w:rsid w:val="00B72231"/>
    <w:rsid w:val="00BB5A54"/>
    <w:rsid w:val="00BB7513"/>
    <w:rsid w:val="00C02149"/>
    <w:rsid w:val="00C17F84"/>
    <w:rsid w:val="00C55E06"/>
    <w:rsid w:val="00C7050F"/>
    <w:rsid w:val="00C91D58"/>
    <w:rsid w:val="00CC237E"/>
    <w:rsid w:val="00CC4BB7"/>
    <w:rsid w:val="00CE7ED3"/>
    <w:rsid w:val="00D52186"/>
    <w:rsid w:val="00D64A1C"/>
    <w:rsid w:val="00D96D1E"/>
    <w:rsid w:val="00DD3E3C"/>
    <w:rsid w:val="00E061CB"/>
    <w:rsid w:val="00E62449"/>
    <w:rsid w:val="00E7032F"/>
    <w:rsid w:val="00E72B96"/>
    <w:rsid w:val="00E7429C"/>
    <w:rsid w:val="00EA54A0"/>
    <w:rsid w:val="00EE0D31"/>
    <w:rsid w:val="00EF14FD"/>
    <w:rsid w:val="00EF38DA"/>
    <w:rsid w:val="00F87BC3"/>
    <w:rsid w:val="00FA09D4"/>
    <w:rsid w:val="00FE5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43D81-F2EF-47C1-9331-30F06811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540D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6">
    <w:name w:val="heading 6"/>
    <w:basedOn w:val="Normale"/>
    <w:next w:val="Normale"/>
    <w:link w:val="Titolo6Carattere"/>
    <w:qFormat/>
    <w:rsid w:val="00E7032F"/>
    <w:pPr>
      <w:keepNext/>
      <w:numPr>
        <w:ilvl w:val="5"/>
        <w:numId w:val="1"/>
      </w:numPr>
      <w:suppressAutoHyphens/>
      <w:spacing w:after="0" w:line="240" w:lineRule="auto"/>
      <w:jc w:val="both"/>
      <w:outlineLvl w:val="5"/>
    </w:pPr>
    <w:rPr>
      <w:rFonts w:ascii="Arial" w:eastAsia="Arial Unicode MS" w:hAnsi="Arial" w:cs="Arial"/>
      <w:b/>
      <w:bCs/>
      <w:szCs w:val="24"/>
      <w:lang w:eastAsia="zh-C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247D3A"/>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247D3A"/>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247D3A"/>
    <w:pPr>
      <w:widowControl w:val="0"/>
      <w:autoSpaceDE w:val="0"/>
      <w:autoSpaceDN w:val="0"/>
      <w:spacing w:after="0" w:line="240" w:lineRule="auto"/>
      <w:ind w:left="1112" w:hanging="360"/>
    </w:pPr>
    <w:rPr>
      <w:rFonts w:ascii="Times New Roman" w:eastAsia="Times New Roman" w:hAnsi="Times New Roman" w:cs="Times New Roman"/>
      <w:lang w:eastAsia="it-IT" w:bidi="it-IT"/>
    </w:rPr>
  </w:style>
  <w:style w:type="character" w:customStyle="1" w:styleId="Titolo6Carattere">
    <w:name w:val="Titolo 6 Carattere"/>
    <w:basedOn w:val="Carpredefinitoparagrafo"/>
    <w:link w:val="Titolo6"/>
    <w:rsid w:val="00E7032F"/>
    <w:rPr>
      <w:rFonts w:ascii="Arial" w:eastAsia="Arial Unicode MS" w:hAnsi="Arial" w:cs="Arial"/>
      <w:b/>
      <w:bCs/>
      <w:szCs w:val="24"/>
      <w:lang w:eastAsia="zh-CN"/>
    </w:rPr>
  </w:style>
  <w:style w:type="character" w:customStyle="1" w:styleId="Titolo3Carattere">
    <w:name w:val="Titolo 3 Carattere"/>
    <w:basedOn w:val="Carpredefinitoparagrafo"/>
    <w:link w:val="Titolo3"/>
    <w:uiPriority w:val="9"/>
    <w:semiHidden/>
    <w:rsid w:val="00540D70"/>
    <w:rPr>
      <w:rFonts w:asciiTheme="majorHAnsi" w:eastAsiaTheme="majorEastAsia" w:hAnsiTheme="majorHAnsi" w:cstheme="majorBidi"/>
      <w:color w:val="1F4D78" w:themeColor="accent1" w:themeShade="7F"/>
      <w:sz w:val="24"/>
      <w:szCs w:val="24"/>
    </w:rPr>
  </w:style>
  <w:style w:type="paragraph" w:styleId="Intestazione">
    <w:name w:val="header"/>
    <w:basedOn w:val="Normale"/>
    <w:link w:val="IntestazioneCarattere"/>
    <w:uiPriority w:val="99"/>
    <w:unhideWhenUsed/>
    <w:rsid w:val="00A74D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4D79"/>
  </w:style>
  <w:style w:type="paragraph" w:styleId="Pidipagina">
    <w:name w:val="footer"/>
    <w:basedOn w:val="Normale"/>
    <w:link w:val="PidipaginaCarattere"/>
    <w:uiPriority w:val="99"/>
    <w:unhideWhenUsed/>
    <w:rsid w:val="00A74D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4D79"/>
  </w:style>
  <w:style w:type="character" w:styleId="Collegamentoipertestuale">
    <w:name w:val="Hyperlink"/>
    <w:basedOn w:val="Carpredefinitoparagrafo"/>
    <w:uiPriority w:val="99"/>
    <w:unhideWhenUsed/>
    <w:rsid w:val="00A36FAF"/>
    <w:rPr>
      <w:color w:val="0563C1" w:themeColor="hyperlink"/>
      <w:u w:val="single"/>
    </w:rPr>
  </w:style>
  <w:style w:type="paragraph" w:styleId="Puntoelenco">
    <w:name w:val="List Bullet"/>
    <w:basedOn w:val="Normale"/>
    <w:uiPriority w:val="99"/>
    <w:unhideWhenUsed/>
    <w:rsid w:val="00CC237E"/>
    <w:pPr>
      <w:numPr>
        <w:numId w:val="18"/>
      </w:numPr>
      <w:contextualSpacing/>
    </w:pPr>
  </w:style>
  <w:style w:type="paragraph" w:styleId="Corpodeltesto3">
    <w:name w:val="Body Text 3"/>
    <w:basedOn w:val="Normale"/>
    <w:link w:val="Corpodeltesto3Carattere"/>
    <w:uiPriority w:val="99"/>
    <w:semiHidden/>
    <w:unhideWhenUsed/>
    <w:rsid w:val="0050297A"/>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0297A"/>
    <w:rPr>
      <w:sz w:val="16"/>
      <w:szCs w:val="16"/>
    </w:rPr>
  </w:style>
  <w:style w:type="paragraph" w:styleId="Testofumetto">
    <w:name w:val="Balloon Text"/>
    <w:basedOn w:val="Normale"/>
    <w:link w:val="TestofumettoCarattere"/>
    <w:uiPriority w:val="99"/>
    <w:semiHidden/>
    <w:unhideWhenUsed/>
    <w:rsid w:val="00110A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0AB3"/>
    <w:rPr>
      <w:rFonts w:ascii="Segoe UI" w:hAnsi="Segoe UI" w:cs="Segoe UI"/>
      <w:sz w:val="18"/>
      <w:szCs w:val="18"/>
    </w:rPr>
  </w:style>
  <w:style w:type="paragraph" w:styleId="Corpodeltesto2">
    <w:name w:val="Body Text 2"/>
    <w:basedOn w:val="Normale"/>
    <w:link w:val="Corpodeltesto2Carattere"/>
    <w:uiPriority w:val="99"/>
    <w:semiHidden/>
    <w:unhideWhenUsed/>
    <w:rsid w:val="008A2EE6"/>
    <w:pPr>
      <w:spacing w:after="120" w:line="480" w:lineRule="auto"/>
    </w:pPr>
  </w:style>
  <w:style w:type="character" w:customStyle="1" w:styleId="Corpodeltesto2Carattere">
    <w:name w:val="Corpo del testo 2 Carattere"/>
    <w:basedOn w:val="Carpredefinitoparagrafo"/>
    <w:link w:val="Corpodeltesto2"/>
    <w:uiPriority w:val="99"/>
    <w:semiHidden/>
    <w:rsid w:val="008A2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passerini@regione.umbria.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zioneagricoltura.regione@postacert.umbri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umbria.it/cultura/residenze-artistiche" TargetMode="External"/><Relationship Id="rId5" Type="http://schemas.openxmlformats.org/officeDocument/2006/relationships/webSettings" Target="webSettings.xml"/><Relationship Id="rId15" Type="http://schemas.openxmlformats.org/officeDocument/2006/relationships/hyperlink" Target="mailto:lfumanti@regione.umbria.it" TargetMode="External"/><Relationship Id="rId10" Type="http://schemas.openxmlformats.org/officeDocument/2006/relationships/hyperlink" Target="mailto:direzioneagricoltura.regione@postacert.umbria.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belardi@regione.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6467A-1114-4BAA-888D-FF1C179C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19</Pages>
  <Words>6377</Words>
  <Characters>36349</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Passerini</dc:creator>
  <cp:keywords/>
  <dc:description/>
  <cp:lastModifiedBy>Rita Passerini</cp:lastModifiedBy>
  <cp:revision>63</cp:revision>
  <cp:lastPrinted>2018-08-07T11:01:00Z</cp:lastPrinted>
  <dcterms:created xsi:type="dcterms:W3CDTF">2018-08-01T08:08:00Z</dcterms:created>
  <dcterms:modified xsi:type="dcterms:W3CDTF">2018-08-14T12:12:00Z</dcterms:modified>
</cp:coreProperties>
</file>